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E441B" w14:textId="1098F909" w:rsidR="00E32067" w:rsidRDefault="00DD6C85">
      <w:pPr>
        <w:rPr>
          <w:rFonts w:asciiTheme="majorHAnsi" w:eastAsiaTheme="majorEastAsia" w:hAnsiTheme="majorHAnsi" w:cstheme="majorBidi"/>
          <w:spacing w:val="-10"/>
          <w:kern w:val="28"/>
          <w:sz w:val="56"/>
          <w:szCs w:val="56"/>
        </w:rPr>
      </w:pPr>
      <w:r w:rsidRPr="00BE7EA9">
        <w:rPr>
          <w:rFonts w:asciiTheme="majorHAnsi" w:eastAsiaTheme="majorEastAsia" w:hAnsiTheme="majorHAnsi" w:cstheme="majorBidi"/>
          <w:noProof/>
          <w:spacing w:val="-10"/>
          <w:kern w:val="28"/>
          <w:sz w:val="56"/>
          <w:szCs w:val="56"/>
        </w:rPr>
        <mc:AlternateContent>
          <mc:Choice Requires="wps">
            <w:drawing>
              <wp:anchor distT="45720" distB="45720" distL="114300" distR="114300" simplePos="0" relativeHeight="251664384" behindDoc="0" locked="0" layoutInCell="1" allowOverlap="1" wp14:anchorId="311B82DC" wp14:editId="5C14E4D2">
                <wp:simplePos x="0" y="0"/>
                <wp:positionH relativeFrom="column">
                  <wp:posOffset>-1080135</wp:posOffset>
                </wp:positionH>
                <wp:positionV relativeFrom="paragraph">
                  <wp:posOffset>942975</wp:posOffset>
                </wp:positionV>
                <wp:extent cx="7467600" cy="111696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1116965"/>
                        </a:xfrm>
                        <a:prstGeom prst="rect">
                          <a:avLst/>
                        </a:prstGeom>
                        <a:noFill/>
                        <a:ln w="9525">
                          <a:noFill/>
                          <a:miter lim="800000"/>
                          <a:headEnd/>
                          <a:tailEnd/>
                        </a:ln>
                      </wps:spPr>
                      <wps:txbx>
                        <w:txbxContent>
                          <w:p w14:paraId="10A5B0FB" w14:textId="77777777" w:rsidR="00DD6C85" w:rsidRPr="00DD6C85" w:rsidRDefault="00BE7EA9" w:rsidP="00BE7EA9">
                            <w:pPr>
                              <w:jc w:val="center"/>
                              <w:rPr>
                                <w:rFonts w:ascii="Georgia Pro Cond" w:hAnsi="Georgia Pro Cond"/>
                                <w:b/>
                                <w:bCs/>
                                <w:color w:val="FFFFFF" w:themeColor="background1"/>
                                <w:sz w:val="72"/>
                                <w:szCs w:val="72"/>
                              </w:rPr>
                            </w:pPr>
                            <w:r w:rsidRPr="00DD6C85">
                              <w:rPr>
                                <w:rFonts w:ascii="Georgia Pro Cond" w:hAnsi="Georgia Pro Cond"/>
                                <w:b/>
                                <w:bCs/>
                                <w:color w:val="FFFFFF" w:themeColor="background1"/>
                                <w:sz w:val="72"/>
                                <w:szCs w:val="72"/>
                              </w:rPr>
                              <w:t xml:space="preserve">Plan Estratégico Institucional </w:t>
                            </w:r>
                          </w:p>
                          <w:p w14:paraId="12919576" w14:textId="07F6584A" w:rsidR="00BE7EA9" w:rsidRPr="00DD6C85" w:rsidRDefault="00BE7EA9" w:rsidP="00BE7EA9">
                            <w:pPr>
                              <w:jc w:val="center"/>
                              <w:rPr>
                                <w:rFonts w:ascii="Georgia Pro Cond" w:hAnsi="Georgia Pro Cond"/>
                                <w:b/>
                                <w:bCs/>
                                <w:color w:val="FFFFFF" w:themeColor="background1"/>
                                <w:sz w:val="72"/>
                                <w:szCs w:val="72"/>
                              </w:rPr>
                            </w:pPr>
                            <w:r w:rsidRPr="00DD6C85">
                              <w:rPr>
                                <w:rFonts w:ascii="Georgia Pro Cond" w:hAnsi="Georgia Pro Cond"/>
                                <w:b/>
                                <w:bCs/>
                                <w:color w:val="FFFFFF" w:themeColor="background1"/>
                                <w:sz w:val="72"/>
                                <w:szCs w:val="72"/>
                              </w:rPr>
                              <w:t>(PEI/DAEH 2025-2028)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1B82DC" id="_x0000_t202" coordsize="21600,21600" o:spt="202" path="m,l,21600r21600,l21600,xe">
                <v:stroke joinstyle="miter"/>
                <v:path gradientshapeok="t" o:connecttype="rect"/>
              </v:shapetype>
              <v:shape id="Cuadro de texto 2" o:spid="_x0000_s1026" type="#_x0000_t202" style="position:absolute;margin-left:-85.05pt;margin-top:74.25pt;width:588pt;height:87.9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" filled="f" stroked="f">
                <v:textbox>
                  <w:txbxContent>
                    <w:p w14:paraId="10A5B0FB" w14:textId="77777777" w:rsidR="00DD6C85" w:rsidRPr="00DD6C85" w:rsidRDefault="00BE7EA9" w:rsidP="00BE7EA9">
                      <w:pPr>
                        <w:jc w:val="center"/>
                        <w:rPr>
                          <w:rFonts w:ascii="Georgia Pro Cond" w:hAnsi="Georgia Pro Cond"/>
                          <w:b/>
                          <w:bCs/>
                          <w:color w:val="FFFFFF" w:themeColor="background1"/>
                          <w:sz w:val="72"/>
                          <w:szCs w:val="72"/>
                        </w:rPr>
                      </w:pPr>
                      <w:r w:rsidRPr="00DD6C85">
                        <w:rPr>
                          <w:rFonts w:ascii="Georgia Pro Cond" w:hAnsi="Georgia Pro Cond"/>
                          <w:b/>
                          <w:bCs/>
                          <w:color w:val="FFFFFF" w:themeColor="background1"/>
                          <w:sz w:val="72"/>
                          <w:szCs w:val="72"/>
                        </w:rPr>
                        <w:t xml:space="preserve">Plan Estratégico Institucional </w:t>
                      </w:r>
                    </w:p>
                    <w:p w14:paraId="12919576" w14:textId="07F6584A" w:rsidR="00BE7EA9" w:rsidRPr="00DD6C85" w:rsidRDefault="00BE7EA9" w:rsidP="00BE7EA9">
                      <w:pPr>
                        <w:jc w:val="center"/>
                        <w:rPr>
                          <w:rFonts w:ascii="Georgia Pro Cond" w:hAnsi="Georgia Pro Cond"/>
                          <w:b/>
                          <w:bCs/>
                          <w:color w:val="FFFFFF" w:themeColor="background1"/>
                          <w:sz w:val="72"/>
                          <w:szCs w:val="72"/>
                        </w:rPr>
                      </w:pPr>
                      <w:r w:rsidRPr="00DD6C85">
                        <w:rPr>
                          <w:rFonts w:ascii="Georgia Pro Cond" w:hAnsi="Georgia Pro Cond"/>
                          <w:b/>
                          <w:bCs/>
                          <w:color w:val="FFFFFF" w:themeColor="background1"/>
                          <w:sz w:val="72"/>
                          <w:szCs w:val="72"/>
                        </w:rPr>
                        <w:t>(PEI/DAEH 2025-2028)</w:t>
                      </w:r>
                    </w:p>
                  </w:txbxContent>
                </v:textbox>
                <w10:wrap type="square"/>
              </v:shape>
            </w:pict>
          </mc:Fallback>
        </mc:AlternateContent>
      </w:r>
      <w:r>
        <w:rPr>
          <w:noProof/>
        </w:rPr>
        <w:drawing>
          <wp:anchor distT="0" distB="0" distL="114300" distR="114300" simplePos="0" relativeHeight="251662336" behindDoc="1" locked="0" layoutInCell="1" allowOverlap="1" wp14:anchorId="1B889080" wp14:editId="7061D7C2">
            <wp:simplePos x="0" y="0"/>
            <wp:positionH relativeFrom="column">
              <wp:posOffset>-1109114</wp:posOffset>
            </wp:positionH>
            <wp:positionV relativeFrom="paragraph">
              <wp:posOffset>-842615</wp:posOffset>
            </wp:positionV>
            <wp:extent cx="7914005" cy="9209125"/>
            <wp:effectExtent l="0" t="0" r="0" b="0"/>
            <wp:wrapNone/>
            <wp:docPr id="1475107645" name="Imagen 8" descr="Una camioneta color blanco con azul&#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107645" name="Imagen 8" descr="Una camioneta color blanco con azul&#10;&#10;El contenido generado por IA puede ser incorrecto."/>
                    <pic:cNvPicPr/>
                  </pic:nvPicPr>
                  <pic:blipFill rotWithShape="1">
                    <a:blip r:embed="rId9">
                      <a:extLst>
                        <a:ext uri="{28A0092B-C50C-407E-A947-70E740481C1C}">
                          <a14:useLocalDpi xmlns:a14="http://schemas.microsoft.com/office/drawing/2010/main" val="0"/>
                        </a:ext>
                      </a:extLst>
                    </a:blip>
                    <a:srcRect b="1767"/>
                    <a:stretch>
                      <a:fillRect/>
                    </a:stretch>
                  </pic:blipFill>
                  <pic:spPr bwMode="auto">
                    <a:xfrm>
                      <a:off x="0" y="0"/>
                      <a:ext cx="7914005" cy="920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A4F43">
        <w:rPr>
          <w:noProof/>
        </w:rPr>
        <w:drawing>
          <wp:anchor distT="0" distB="0" distL="114300" distR="114300" simplePos="0" relativeHeight="251657216" behindDoc="1" locked="0" layoutInCell="1" allowOverlap="1" wp14:anchorId="654B4043" wp14:editId="4CC5FE92">
            <wp:simplePos x="0" y="0"/>
            <wp:positionH relativeFrom="page">
              <wp:posOffset>-133350</wp:posOffset>
            </wp:positionH>
            <wp:positionV relativeFrom="paragraph">
              <wp:posOffset>-838200</wp:posOffset>
            </wp:positionV>
            <wp:extent cx="767715" cy="22376130"/>
            <wp:effectExtent l="0" t="0" r="0" b="7620"/>
            <wp:wrapNone/>
            <wp:docPr id="85823775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7715" cy="22376130"/>
                    </a:xfrm>
                    <a:prstGeom prst="rect">
                      <a:avLst/>
                    </a:prstGeom>
                    <a:noFill/>
                  </pic:spPr>
                </pic:pic>
              </a:graphicData>
            </a:graphic>
          </wp:anchor>
        </w:drawing>
      </w:r>
    </w:p>
    <w:sdt>
      <w:sdtPr>
        <w:rPr>
          <w:rFonts w:asciiTheme="majorHAnsi" w:eastAsiaTheme="majorEastAsia" w:hAnsiTheme="majorHAnsi" w:cstheme="majorBidi"/>
          <w:spacing w:val="-10"/>
          <w:kern w:val="28"/>
          <w:sz w:val="56"/>
          <w:szCs w:val="56"/>
        </w:rPr>
        <w:id w:val="1903402912"/>
        <w:docPartObj>
          <w:docPartGallery w:val="Cover Pages"/>
          <w:docPartUnique/>
        </w:docPartObj>
      </w:sdtPr>
      <w:sdtEndPr>
        <w:rPr>
          <w:rFonts w:asciiTheme="minorHAnsi" w:eastAsiaTheme="minorHAnsi" w:hAnsiTheme="minorHAnsi" w:cstheme="minorBidi"/>
          <w:spacing w:val="0"/>
          <w:kern w:val="2"/>
          <w:sz w:val="22"/>
          <w:szCs w:val="22"/>
        </w:rPr>
      </w:sdtEndPr>
      <w:sdtContent>
        <w:p w14:paraId="77146051" w14:textId="7EFB1286" w:rsidR="00C11E83" w:rsidRPr="00E72F5F" w:rsidRDefault="00A54CB3" w:rsidP="00E32067">
          <w:pPr>
            <w:rPr>
              <w:rFonts w:ascii="Georgia Pro Cond" w:hAnsi="Georgia Pro Cond"/>
              <w:b/>
              <w:bCs/>
              <w:color w:val="004368"/>
              <w:sz w:val="80"/>
              <w:szCs w:val="80"/>
              <w:lang w:val="es-MX"/>
            </w:rPr>
          </w:pPr>
          <w:r>
            <w:rPr>
              <w:noProof/>
            </w:rPr>
            <w:drawing>
              <wp:anchor distT="0" distB="0" distL="114300" distR="114300" simplePos="0" relativeHeight="251654144" behindDoc="1" locked="0" layoutInCell="1" allowOverlap="1" wp14:anchorId="0F0C2E36" wp14:editId="13A8E222">
                <wp:simplePos x="0" y="0"/>
                <wp:positionH relativeFrom="column">
                  <wp:posOffset>-251460</wp:posOffset>
                </wp:positionH>
                <wp:positionV relativeFrom="paragraph">
                  <wp:posOffset>1424305</wp:posOffset>
                </wp:positionV>
                <wp:extent cx="771525" cy="1514475"/>
                <wp:effectExtent l="0" t="0" r="9525" b="9525"/>
                <wp:wrapNone/>
                <wp:docPr id="32657959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1525" cy="1514475"/>
                        </a:xfrm>
                        <a:prstGeom prst="rect">
                          <a:avLst/>
                        </a:prstGeom>
                        <a:noFill/>
                      </pic:spPr>
                    </pic:pic>
                  </a:graphicData>
                </a:graphic>
              </wp:anchor>
            </w:drawing>
          </w:r>
        </w:p>
      </w:sdtContent>
    </w:sdt>
    <w:p w14:paraId="3719DDE9" w14:textId="4A7D22A4" w:rsidR="00C11E83" w:rsidRDefault="00C11E83" w:rsidP="00C11E83"/>
    <w:p w14:paraId="0EF771E4" w14:textId="7A4189C8" w:rsidR="003D23E4" w:rsidRDefault="003D23E4" w:rsidP="004E6919">
      <w:pPr>
        <w:pStyle w:val="Lista"/>
      </w:pPr>
    </w:p>
    <w:p w14:paraId="2EAAF6CB" w14:textId="0EE55CD1" w:rsidR="003D23E4" w:rsidRDefault="003D23E4" w:rsidP="004E6919">
      <w:pPr>
        <w:pStyle w:val="Lista"/>
      </w:pPr>
    </w:p>
    <w:p w14:paraId="49158424" w14:textId="77777777" w:rsidR="003D23E4" w:rsidRDefault="003D23E4" w:rsidP="004E6919">
      <w:pPr>
        <w:pStyle w:val="Lista"/>
      </w:pPr>
    </w:p>
    <w:p w14:paraId="689099B1" w14:textId="5CBF0B9D" w:rsidR="003D23E4" w:rsidRDefault="003D23E4" w:rsidP="004E6919">
      <w:pPr>
        <w:pStyle w:val="Lista"/>
      </w:pPr>
    </w:p>
    <w:p w14:paraId="577B39EE" w14:textId="79A4762E" w:rsidR="003D23E4" w:rsidRDefault="003D23E4" w:rsidP="004E6919">
      <w:pPr>
        <w:pStyle w:val="Lista"/>
      </w:pPr>
    </w:p>
    <w:p w14:paraId="62D3E639" w14:textId="2127514B" w:rsidR="003D23E4" w:rsidRDefault="003D23E4" w:rsidP="004E6919">
      <w:pPr>
        <w:pStyle w:val="Lista"/>
      </w:pPr>
    </w:p>
    <w:p w14:paraId="4642449D" w14:textId="38394339" w:rsidR="003D23E4" w:rsidRDefault="003D23E4" w:rsidP="004E6919">
      <w:pPr>
        <w:pStyle w:val="Lista"/>
      </w:pPr>
    </w:p>
    <w:p w14:paraId="2D23469B" w14:textId="4037F683" w:rsidR="003D23E4" w:rsidRDefault="003D23E4" w:rsidP="004E6919">
      <w:pPr>
        <w:pStyle w:val="Lista"/>
      </w:pPr>
    </w:p>
    <w:p w14:paraId="02F0F23F" w14:textId="446620DD" w:rsidR="003D23E4" w:rsidRDefault="003D23E4" w:rsidP="004E6919">
      <w:pPr>
        <w:pStyle w:val="Lista"/>
      </w:pPr>
    </w:p>
    <w:p w14:paraId="7A47A39D" w14:textId="6A1D7B88" w:rsidR="003D23E4" w:rsidRDefault="003D23E4" w:rsidP="004E6919">
      <w:pPr>
        <w:pStyle w:val="Lista"/>
      </w:pPr>
    </w:p>
    <w:p w14:paraId="642F1099" w14:textId="3791E715" w:rsidR="003D23E4" w:rsidRDefault="003D23E4" w:rsidP="004E6919">
      <w:pPr>
        <w:pStyle w:val="Lista"/>
      </w:pPr>
    </w:p>
    <w:p w14:paraId="2077E43E" w14:textId="565FE44C" w:rsidR="003D23E4" w:rsidRDefault="003D23E4" w:rsidP="004E6919">
      <w:pPr>
        <w:pStyle w:val="Lista"/>
      </w:pPr>
    </w:p>
    <w:p w14:paraId="551CC5AF" w14:textId="3F1430B9" w:rsidR="003D23E4" w:rsidRDefault="003D23E4" w:rsidP="004E6919">
      <w:pPr>
        <w:pStyle w:val="Lista"/>
      </w:pPr>
    </w:p>
    <w:p w14:paraId="55559812" w14:textId="61B26BAF" w:rsidR="003D23E4" w:rsidRDefault="003D23E4" w:rsidP="004E6919">
      <w:pPr>
        <w:pStyle w:val="Lista"/>
      </w:pPr>
    </w:p>
    <w:p w14:paraId="581DCD19" w14:textId="49413C54" w:rsidR="003D23E4" w:rsidRDefault="003D23E4" w:rsidP="004E6919">
      <w:pPr>
        <w:pStyle w:val="Lista"/>
      </w:pPr>
    </w:p>
    <w:p w14:paraId="0C4F3C56" w14:textId="6EFB863A" w:rsidR="003D23E4" w:rsidRDefault="003D23E4" w:rsidP="004E6919">
      <w:pPr>
        <w:pStyle w:val="Lista"/>
      </w:pPr>
    </w:p>
    <w:p w14:paraId="2F39A77F" w14:textId="7A45C36A" w:rsidR="003D23E4" w:rsidRDefault="003D23E4" w:rsidP="004E6919">
      <w:pPr>
        <w:pStyle w:val="Lista"/>
      </w:pPr>
    </w:p>
    <w:p w14:paraId="6DF8AD49" w14:textId="60E1B73D" w:rsidR="003D23E4" w:rsidRDefault="003D23E4" w:rsidP="004E6919">
      <w:pPr>
        <w:pStyle w:val="Lista"/>
      </w:pPr>
    </w:p>
    <w:p w14:paraId="7F62FEC4" w14:textId="47ADDECF" w:rsidR="003D23E4" w:rsidRDefault="003D23E4" w:rsidP="004E6919">
      <w:pPr>
        <w:pStyle w:val="Lista"/>
      </w:pPr>
    </w:p>
    <w:p w14:paraId="603094A6" w14:textId="6869CD86" w:rsidR="003D23E4" w:rsidRDefault="003D23E4" w:rsidP="004E6919">
      <w:pPr>
        <w:pStyle w:val="Lista"/>
      </w:pPr>
    </w:p>
    <w:p w14:paraId="607D869A" w14:textId="61674E5D" w:rsidR="003D23E4" w:rsidRDefault="003D23E4" w:rsidP="004E6919">
      <w:pPr>
        <w:pStyle w:val="Lista"/>
      </w:pPr>
    </w:p>
    <w:p w14:paraId="39FE24D9" w14:textId="5DD73466" w:rsidR="003D23E4" w:rsidRDefault="003D23E4" w:rsidP="004E6919">
      <w:pPr>
        <w:pStyle w:val="Lista"/>
      </w:pPr>
    </w:p>
    <w:p w14:paraId="30FE8CEE" w14:textId="2689766D" w:rsidR="007A6904" w:rsidRDefault="007A6904" w:rsidP="004E6919">
      <w:pPr>
        <w:pStyle w:val="Lista"/>
      </w:pPr>
    </w:p>
    <w:p w14:paraId="07C1FB93" w14:textId="0447677F" w:rsidR="007A6904" w:rsidRDefault="007A6904" w:rsidP="004E6919">
      <w:pPr>
        <w:pStyle w:val="Lista"/>
      </w:pPr>
    </w:p>
    <w:p w14:paraId="3C57DAC9" w14:textId="79E1C8F7" w:rsidR="003D23E4" w:rsidRDefault="003D23E4" w:rsidP="004E6919">
      <w:pPr>
        <w:pStyle w:val="Lista"/>
      </w:pPr>
    </w:p>
    <w:p w14:paraId="3CBFB485" w14:textId="2000D908" w:rsidR="003D23E4" w:rsidRDefault="003D23E4" w:rsidP="00BE7EA9">
      <w:pPr>
        <w:pStyle w:val="Lista"/>
        <w:ind w:left="0" w:firstLine="0"/>
      </w:pPr>
    </w:p>
    <w:p w14:paraId="56A153E8" w14:textId="02CA0B84" w:rsidR="003D23E4" w:rsidRDefault="003D23E4" w:rsidP="004E6919">
      <w:pPr>
        <w:pStyle w:val="Lista"/>
      </w:pPr>
    </w:p>
    <w:p w14:paraId="18922A23" w14:textId="4C6E9A66" w:rsidR="003D23E4" w:rsidRDefault="003D23E4" w:rsidP="004E6919">
      <w:pPr>
        <w:pStyle w:val="Lista"/>
      </w:pPr>
    </w:p>
    <w:p w14:paraId="2338F9C3" w14:textId="4A26211B" w:rsidR="003D23E4" w:rsidRDefault="000253F7" w:rsidP="004E6919">
      <w:pPr>
        <w:pStyle w:val="Lista"/>
      </w:pPr>
      <w:r>
        <w:rPr>
          <w:noProof/>
        </w:rPr>
        <mc:AlternateContent>
          <mc:Choice Requires="wps">
            <w:drawing>
              <wp:anchor distT="0" distB="0" distL="114300" distR="114300" simplePos="0" relativeHeight="251661312" behindDoc="0" locked="0" layoutInCell="1" allowOverlap="1" wp14:anchorId="0E018AE0" wp14:editId="3D879A3A">
                <wp:simplePos x="0" y="0"/>
                <wp:positionH relativeFrom="column">
                  <wp:posOffset>-485499</wp:posOffset>
                </wp:positionH>
                <wp:positionV relativeFrom="paragraph">
                  <wp:posOffset>184989</wp:posOffset>
                </wp:positionV>
                <wp:extent cx="8093710" cy="1774589"/>
                <wp:effectExtent l="0" t="0" r="2540" b="0"/>
                <wp:wrapNone/>
                <wp:docPr id="1431807524"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93710" cy="1774589"/>
                        </a:xfrm>
                        <a:prstGeom prst="rect">
                          <a:avLst/>
                        </a:prstGeom>
                        <a:solidFill>
                          <a:srgbClr val="006AA6"/>
                        </a:solidFill>
                        <a:ln>
                          <a:noFill/>
                        </a:ln>
                      </wps:spPr>
                      <wps:txbx>
                        <w:txbxContent>
                          <w:p w14:paraId="547619B7" w14:textId="3DAE2B43" w:rsidR="00BE7EA9" w:rsidRDefault="00BE7EA9" w:rsidP="00DD6C85">
                            <w:pPr>
                              <w:pStyle w:val="NormalWeb"/>
                            </w:pPr>
                            <w:r>
                              <w:rPr>
                                <w:noProof/>
                              </w:rPr>
                              <w:drawing>
                                <wp:inline distT="0" distB="0" distL="0" distR="0" wp14:anchorId="0C23CCD7" wp14:editId="31780C2A">
                                  <wp:extent cx="3030279" cy="1498413"/>
                                  <wp:effectExtent l="0" t="0" r="0" b="0"/>
                                  <wp:docPr id="732658749" name="Imagen 9"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658749" name="Imagen 9" descr="Logotipo&#10;&#10;El contenido generado por IA puede ser incorrecto."/>
                                          <pic:cNvPicPr>
                                            <a:picLocks noChangeAspect="1" noChangeArrowheads="1"/>
                                          </pic:cNvPicPr>
                                        </pic:nvPicPr>
                                        <pic:blipFill rotWithShape="1">
                                          <a:blip r:embed="rId12">
                                            <a:extLst>
                                              <a:ext uri="{28A0092B-C50C-407E-A947-70E740481C1C}">
                                                <a14:useLocalDpi xmlns:a14="http://schemas.microsoft.com/office/drawing/2010/main" val="0"/>
                                              </a:ext>
                                            </a:extLst>
                                          </a:blip>
                                          <a:srcRect l="9332" r="10065"/>
                                          <a:stretch>
                                            <a:fillRect/>
                                          </a:stretch>
                                        </pic:blipFill>
                                        <pic:spPr bwMode="auto">
                                          <a:xfrm>
                                            <a:off x="0" y="0"/>
                                            <a:ext cx="3057872" cy="151205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018AE0" id="Rectángulo 5" o:spid="_x0000_s1027" style="position:absolute;left:0;text-align:left;margin-left:-38.25pt;margin-top:14.55pt;width:637.3pt;height:13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" fillcolor="#006aa6" stroked="f">
                <v:textbox>
                  <w:txbxContent>
                    <w:p w14:paraId="547619B7" w14:textId="3DAE2B43" w:rsidR="00BE7EA9" w:rsidRDefault="00BE7EA9" w:rsidP="00DD6C85">
                      <w:pPr>
                        <w:pStyle w:val="NormalWeb"/>
                      </w:pPr>
                      <w:r>
                        <w:rPr>
                          <w:noProof/>
                        </w:rPr>
                        <w:drawing>
                          <wp:inline distT="0" distB="0" distL="0" distR="0" wp14:anchorId="0C23CCD7" wp14:editId="31780C2A">
                            <wp:extent cx="3030279" cy="1498413"/>
                            <wp:effectExtent l="0" t="0" r="0" b="0"/>
                            <wp:docPr id="732658749" name="Imagen 9"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658749" name="Imagen 9" descr="Logotipo&#10;&#10;El contenido generado por IA puede ser incorrecto."/>
                                    <pic:cNvPicPr>
                                      <a:picLocks noChangeAspect="1" noChangeArrowheads="1"/>
                                    </pic:cNvPicPr>
                                  </pic:nvPicPr>
                                  <pic:blipFill rotWithShape="1">
                                    <a:blip r:embed="rId12">
                                      <a:extLst>
                                        <a:ext uri="{28A0092B-C50C-407E-A947-70E740481C1C}">
                                          <a14:useLocalDpi xmlns:a14="http://schemas.microsoft.com/office/drawing/2010/main" val="0"/>
                                        </a:ext>
                                      </a:extLst>
                                    </a:blip>
                                    <a:srcRect l="9332" r="10065"/>
                                    <a:stretch>
                                      <a:fillRect/>
                                    </a:stretch>
                                  </pic:blipFill>
                                  <pic:spPr bwMode="auto">
                                    <a:xfrm>
                                      <a:off x="0" y="0"/>
                                      <a:ext cx="3057872" cy="151205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rect>
            </w:pict>
          </mc:Fallback>
        </mc:AlternateContent>
      </w:r>
    </w:p>
    <w:p w14:paraId="3208C54C" w14:textId="6821D18B" w:rsidR="003D23E4" w:rsidRDefault="003D23E4" w:rsidP="004E6919">
      <w:pPr>
        <w:pStyle w:val="Lista"/>
      </w:pPr>
    </w:p>
    <w:p w14:paraId="45966E42" w14:textId="552A319E" w:rsidR="003D23E4" w:rsidRDefault="003D23E4" w:rsidP="004E6919">
      <w:pPr>
        <w:pStyle w:val="Lista"/>
      </w:pPr>
    </w:p>
    <w:p w14:paraId="46BD806A" w14:textId="7C27834D" w:rsidR="003D23E4" w:rsidRDefault="003D23E4" w:rsidP="00BE7EA9">
      <w:pPr>
        <w:pStyle w:val="Lista"/>
        <w:ind w:left="0" w:firstLine="0"/>
      </w:pPr>
    </w:p>
    <w:p w14:paraId="2851EFD0" w14:textId="18FC45EC" w:rsidR="003D23E4" w:rsidRDefault="003D23E4" w:rsidP="004E6919">
      <w:pPr>
        <w:pStyle w:val="Lista"/>
      </w:pPr>
    </w:p>
    <w:p w14:paraId="5878C08D" w14:textId="77777777" w:rsidR="000B1435" w:rsidRDefault="000B1435" w:rsidP="000B1435">
      <w:pPr>
        <w:tabs>
          <w:tab w:val="left" w:pos="5430"/>
        </w:tabs>
        <w:rPr>
          <w:b/>
          <w:bCs/>
        </w:rPr>
      </w:pPr>
    </w:p>
    <w:p w14:paraId="6148E32D" w14:textId="77777777" w:rsidR="000B1435" w:rsidRDefault="000B1435" w:rsidP="000B1435">
      <w:pPr>
        <w:tabs>
          <w:tab w:val="left" w:pos="5430"/>
        </w:tabs>
        <w:rPr>
          <w:b/>
          <w:bCs/>
        </w:rPr>
      </w:pPr>
    </w:p>
    <w:p w14:paraId="6C61EA44" w14:textId="77777777" w:rsidR="000B1435" w:rsidRDefault="000B1435" w:rsidP="000B1435">
      <w:pPr>
        <w:tabs>
          <w:tab w:val="left" w:pos="5430"/>
        </w:tabs>
        <w:rPr>
          <w:b/>
          <w:bCs/>
        </w:rPr>
      </w:pPr>
    </w:p>
    <w:p w14:paraId="59E93C46" w14:textId="77777777" w:rsidR="000B1435" w:rsidRDefault="000B1435" w:rsidP="000B1435">
      <w:pPr>
        <w:tabs>
          <w:tab w:val="left" w:pos="5430"/>
        </w:tabs>
        <w:rPr>
          <w:b/>
          <w:bCs/>
        </w:rPr>
      </w:pPr>
    </w:p>
    <w:p w14:paraId="79DBDDB9" w14:textId="77777777" w:rsidR="000B1435" w:rsidRDefault="000B1435" w:rsidP="000B1435">
      <w:pPr>
        <w:tabs>
          <w:tab w:val="left" w:pos="5430"/>
        </w:tabs>
        <w:rPr>
          <w:b/>
          <w:bCs/>
        </w:rPr>
      </w:pPr>
    </w:p>
    <w:p w14:paraId="32742820" w14:textId="77777777" w:rsidR="000B1435" w:rsidRDefault="000B1435" w:rsidP="000B1435">
      <w:pPr>
        <w:tabs>
          <w:tab w:val="left" w:pos="5430"/>
        </w:tabs>
        <w:rPr>
          <w:rFonts w:ascii="Georgia Pro Cond" w:hAnsi="Georgia Pro Cond"/>
          <w:b/>
          <w:bCs/>
        </w:rPr>
      </w:pPr>
    </w:p>
    <w:p w14:paraId="43095F33" w14:textId="77777777" w:rsidR="000B1435" w:rsidRDefault="000B1435" w:rsidP="000B1435">
      <w:pPr>
        <w:tabs>
          <w:tab w:val="left" w:pos="5430"/>
        </w:tabs>
        <w:rPr>
          <w:rFonts w:ascii="Georgia Pro Cond" w:hAnsi="Georgia Pro Cond"/>
          <w:b/>
          <w:bCs/>
        </w:rPr>
      </w:pPr>
    </w:p>
    <w:p w14:paraId="6AA845DA" w14:textId="77777777" w:rsidR="000B1435" w:rsidRDefault="000B1435" w:rsidP="000B1435">
      <w:pPr>
        <w:tabs>
          <w:tab w:val="left" w:pos="5430"/>
        </w:tabs>
        <w:rPr>
          <w:rFonts w:ascii="Georgia Pro Cond" w:hAnsi="Georgia Pro Cond"/>
          <w:b/>
          <w:bCs/>
        </w:rPr>
      </w:pPr>
    </w:p>
    <w:p w14:paraId="354430D1" w14:textId="77777777" w:rsidR="000B1435" w:rsidRDefault="000B1435" w:rsidP="000B1435">
      <w:pPr>
        <w:tabs>
          <w:tab w:val="left" w:pos="5430"/>
        </w:tabs>
        <w:rPr>
          <w:rFonts w:ascii="Georgia Pro Cond" w:hAnsi="Georgia Pro Cond"/>
          <w:b/>
          <w:bCs/>
        </w:rPr>
      </w:pPr>
    </w:p>
    <w:p w14:paraId="7EEE29C6" w14:textId="77777777" w:rsidR="000B1435" w:rsidRDefault="000B1435" w:rsidP="000B1435">
      <w:pPr>
        <w:tabs>
          <w:tab w:val="left" w:pos="5430"/>
        </w:tabs>
        <w:rPr>
          <w:rFonts w:ascii="Georgia Pro Cond" w:hAnsi="Georgia Pro Cond"/>
          <w:b/>
          <w:bCs/>
        </w:rPr>
      </w:pPr>
    </w:p>
    <w:p w14:paraId="622CE4CE" w14:textId="77777777" w:rsidR="000B1435" w:rsidRDefault="000B1435" w:rsidP="00BC2C44">
      <w:pPr>
        <w:tabs>
          <w:tab w:val="left" w:pos="5430"/>
        </w:tabs>
        <w:jc w:val="right"/>
        <w:rPr>
          <w:rFonts w:ascii="Georgia Pro Cond" w:hAnsi="Georgia Pro Cond"/>
          <w:b/>
          <w:bCs/>
        </w:rPr>
      </w:pPr>
    </w:p>
    <w:p w14:paraId="64072AA1" w14:textId="0E942F15" w:rsidR="000B1435" w:rsidRPr="000B1435" w:rsidRDefault="000B1435" w:rsidP="00BC2C44">
      <w:pPr>
        <w:tabs>
          <w:tab w:val="left" w:pos="5430"/>
        </w:tabs>
        <w:jc w:val="both"/>
        <w:rPr>
          <w:rFonts w:ascii="Georgia Pro Cond" w:hAnsi="Georgia Pro Cond"/>
          <w:b/>
          <w:bCs/>
        </w:rPr>
      </w:pPr>
      <w:r w:rsidRPr="000B1435">
        <w:rPr>
          <w:rFonts w:ascii="Georgia Pro Cond" w:hAnsi="Georgia Pro Cond"/>
          <w:b/>
          <w:bCs/>
        </w:rPr>
        <w:t>CONDUCCIÓN GENERAL PEI</w:t>
      </w:r>
      <w:r w:rsidR="003E3AA1">
        <w:rPr>
          <w:rFonts w:ascii="Georgia Pro Cond" w:hAnsi="Georgia Pro Cond"/>
          <w:b/>
          <w:bCs/>
        </w:rPr>
        <w:t>/</w:t>
      </w:r>
      <w:r w:rsidRPr="000B1435">
        <w:rPr>
          <w:rFonts w:ascii="Georgia Pro Cond" w:hAnsi="Georgia Pro Cond"/>
          <w:b/>
          <w:bCs/>
        </w:rPr>
        <w:t xml:space="preserve"> DAEH 2025-2028</w:t>
      </w:r>
    </w:p>
    <w:p w14:paraId="1F90C551" w14:textId="759FD6C1" w:rsidR="000B1435" w:rsidRPr="000B1435" w:rsidRDefault="000B1435" w:rsidP="00BC2C44">
      <w:pPr>
        <w:tabs>
          <w:tab w:val="left" w:pos="5430"/>
        </w:tabs>
        <w:jc w:val="both"/>
        <w:rPr>
          <w:rFonts w:ascii="Georgia Pro Cond" w:hAnsi="Georgia Pro Cond"/>
        </w:rPr>
      </w:pPr>
      <w:r w:rsidRPr="000B1435">
        <w:rPr>
          <w:rFonts w:ascii="Georgia Pro Cond" w:hAnsi="Georgia Pro Cond"/>
        </w:rPr>
        <w:t>Gral. Juan Manuel Méndez García</w:t>
      </w:r>
      <w:r>
        <w:rPr>
          <w:rFonts w:ascii="Georgia Pro Cond" w:hAnsi="Georgia Pro Cond"/>
        </w:rPr>
        <w:t xml:space="preserve">, </w:t>
      </w:r>
      <w:r w:rsidRPr="000B1435">
        <w:rPr>
          <w:rFonts w:ascii="Georgia Pro Cond" w:hAnsi="Georgia Pro Cond"/>
        </w:rPr>
        <w:t>Director DAEH</w:t>
      </w:r>
      <w:r w:rsidR="00BC2C44">
        <w:rPr>
          <w:rFonts w:ascii="Georgia Pro Cond" w:hAnsi="Georgia Pro Cond"/>
        </w:rPr>
        <w:t>.</w:t>
      </w:r>
    </w:p>
    <w:p w14:paraId="0FEE8042" w14:textId="77777777" w:rsidR="000B1435" w:rsidRPr="000B1435" w:rsidRDefault="000B1435" w:rsidP="00BC2C44">
      <w:pPr>
        <w:tabs>
          <w:tab w:val="left" w:pos="5430"/>
        </w:tabs>
        <w:jc w:val="both"/>
        <w:rPr>
          <w:rFonts w:ascii="Georgia Pro Cond" w:hAnsi="Georgia Pro Cond"/>
        </w:rPr>
      </w:pPr>
    </w:p>
    <w:p w14:paraId="4BBB2790" w14:textId="77777777" w:rsidR="000B1435" w:rsidRPr="000B1435" w:rsidRDefault="000B1435" w:rsidP="00BC2C44">
      <w:pPr>
        <w:tabs>
          <w:tab w:val="left" w:pos="5430"/>
        </w:tabs>
        <w:jc w:val="both"/>
        <w:rPr>
          <w:rFonts w:ascii="Georgia Pro Cond" w:hAnsi="Georgia Pro Cond"/>
          <w:b/>
          <w:bCs/>
        </w:rPr>
      </w:pPr>
      <w:r w:rsidRPr="000B1435">
        <w:rPr>
          <w:rFonts w:ascii="Georgia Pro Cond" w:hAnsi="Georgia Pro Cond"/>
          <w:b/>
          <w:bCs/>
        </w:rPr>
        <w:t>EQUIPO TÉCNICO COORDINADOR</w:t>
      </w:r>
    </w:p>
    <w:p w14:paraId="65E99301" w14:textId="0FFE8E4C" w:rsidR="000B1435" w:rsidRPr="000B1435" w:rsidRDefault="000B1435" w:rsidP="00BC2C44">
      <w:pPr>
        <w:tabs>
          <w:tab w:val="left" w:pos="5430"/>
        </w:tabs>
        <w:jc w:val="both"/>
        <w:rPr>
          <w:rFonts w:ascii="Georgia Pro Cond" w:hAnsi="Georgia Pro Cond"/>
        </w:rPr>
      </w:pPr>
      <w:r w:rsidRPr="000B1435">
        <w:rPr>
          <w:rFonts w:ascii="Georgia Pro Cond" w:hAnsi="Georgia Pro Cond"/>
        </w:rPr>
        <w:t>Patricia Lahoz, Encargada Planificación y Desarrollo</w:t>
      </w:r>
      <w:r w:rsidR="00BC2C44">
        <w:rPr>
          <w:rFonts w:ascii="Georgia Pro Cond" w:hAnsi="Georgia Pro Cond"/>
        </w:rPr>
        <w:t>.</w:t>
      </w:r>
    </w:p>
    <w:p w14:paraId="4CB98972" w14:textId="04B59E1B" w:rsidR="000B1435" w:rsidRDefault="000B1435" w:rsidP="00BC2C44">
      <w:pPr>
        <w:tabs>
          <w:tab w:val="left" w:pos="5430"/>
        </w:tabs>
        <w:jc w:val="both"/>
        <w:rPr>
          <w:rFonts w:ascii="Georgia Pro Cond" w:hAnsi="Georgia Pro Cond"/>
        </w:rPr>
      </w:pPr>
      <w:r w:rsidRPr="000B1435">
        <w:rPr>
          <w:rFonts w:ascii="Georgia Pro Cond" w:hAnsi="Georgia Pro Cond"/>
        </w:rPr>
        <w:t xml:space="preserve">Diomel Alexis García, Encargado Calidad de la </w:t>
      </w:r>
      <w:r w:rsidR="00BC2C44" w:rsidRPr="000B1435">
        <w:rPr>
          <w:rFonts w:ascii="Georgia Pro Cond" w:hAnsi="Georgia Pro Cond"/>
        </w:rPr>
        <w:t>Gestión.</w:t>
      </w:r>
    </w:p>
    <w:p w14:paraId="3550CB41" w14:textId="7C83117A" w:rsidR="003E3AA1" w:rsidRPr="000B1435" w:rsidRDefault="003E3AA1" w:rsidP="00BC2C44">
      <w:pPr>
        <w:tabs>
          <w:tab w:val="left" w:pos="5430"/>
        </w:tabs>
        <w:jc w:val="both"/>
        <w:rPr>
          <w:rFonts w:ascii="Georgia Pro Cond" w:hAnsi="Georgia Pro Cond"/>
        </w:rPr>
      </w:pPr>
      <w:r>
        <w:rPr>
          <w:rFonts w:ascii="Georgia Pro Cond" w:hAnsi="Georgia Pro Cond"/>
        </w:rPr>
        <w:t>Elaine Palmer Cabrera, Analista de Planificación.</w:t>
      </w:r>
    </w:p>
    <w:p w14:paraId="04DAAC77" w14:textId="77777777" w:rsidR="000B1435" w:rsidRPr="000B1435" w:rsidRDefault="000B1435" w:rsidP="00BC2C44">
      <w:pPr>
        <w:tabs>
          <w:tab w:val="left" w:pos="5430"/>
        </w:tabs>
        <w:jc w:val="both"/>
        <w:rPr>
          <w:rFonts w:ascii="Georgia Pro Cond" w:hAnsi="Georgia Pro Cond"/>
        </w:rPr>
      </w:pPr>
    </w:p>
    <w:p w14:paraId="541700BC" w14:textId="4219C377" w:rsidR="000B1435" w:rsidRPr="000B1435" w:rsidRDefault="000B1435" w:rsidP="00BC2C44">
      <w:pPr>
        <w:tabs>
          <w:tab w:val="left" w:pos="5430"/>
        </w:tabs>
        <w:jc w:val="both"/>
        <w:rPr>
          <w:rFonts w:ascii="Georgia Pro Cond" w:hAnsi="Georgia Pro Cond"/>
          <w:b/>
          <w:bCs/>
        </w:rPr>
      </w:pPr>
      <w:r w:rsidRPr="000B1435">
        <w:rPr>
          <w:rFonts w:ascii="Georgia Pro Cond" w:hAnsi="Georgia Pro Cond"/>
          <w:b/>
          <w:bCs/>
        </w:rPr>
        <w:t xml:space="preserve">EQUIPO </w:t>
      </w:r>
      <w:r w:rsidR="0004019E">
        <w:rPr>
          <w:rFonts w:ascii="Georgia Pro Cond" w:hAnsi="Georgia Pro Cond"/>
          <w:b/>
          <w:bCs/>
        </w:rPr>
        <w:t xml:space="preserve">TECNICO </w:t>
      </w:r>
      <w:r w:rsidRPr="000B1435">
        <w:rPr>
          <w:rFonts w:ascii="Georgia Pro Cond" w:hAnsi="Georgia Pro Cond"/>
          <w:b/>
          <w:bCs/>
        </w:rPr>
        <w:t>DE APOYO</w:t>
      </w:r>
    </w:p>
    <w:p w14:paraId="11840C48" w14:textId="28238486" w:rsidR="000B1435" w:rsidRPr="000B1435" w:rsidRDefault="00DA2B3C" w:rsidP="00BC2C44">
      <w:pPr>
        <w:tabs>
          <w:tab w:val="left" w:pos="5430"/>
        </w:tabs>
        <w:jc w:val="both"/>
        <w:rPr>
          <w:rFonts w:ascii="Georgia Pro Cond" w:hAnsi="Georgia Pro Cond"/>
        </w:rPr>
      </w:pPr>
      <w:r w:rsidRPr="000B1435">
        <w:rPr>
          <w:rFonts w:ascii="Georgia Pro Cond" w:hAnsi="Georgia Pro Cond"/>
        </w:rPr>
        <w:t>Aljeriz Jerez</w:t>
      </w:r>
      <w:r>
        <w:rPr>
          <w:rFonts w:ascii="Georgia Pro Cond" w:hAnsi="Georgia Pro Cond"/>
        </w:rPr>
        <w:t xml:space="preserve">, Encargado </w:t>
      </w:r>
      <w:r w:rsidR="000B1435" w:rsidRPr="000B1435">
        <w:rPr>
          <w:rFonts w:ascii="Georgia Pro Cond" w:hAnsi="Georgia Pro Cond"/>
        </w:rPr>
        <w:t>Departamento Extrahospitalaria</w:t>
      </w:r>
      <w:r w:rsidR="00BC2C44">
        <w:rPr>
          <w:rFonts w:ascii="Georgia Pro Cond" w:hAnsi="Georgia Pro Cond"/>
        </w:rPr>
        <w:t>.</w:t>
      </w:r>
    </w:p>
    <w:p w14:paraId="11D7F3C9" w14:textId="7519403B" w:rsidR="000B1435" w:rsidRPr="000B1435" w:rsidRDefault="00DA2B3C" w:rsidP="00BC2C44">
      <w:pPr>
        <w:tabs>
          <w:tab w:val="left" w:pos="5430"/>
        </w:tabs>
        <w:jc w:val="both"/>
        <w:rPr>
          <w:rFonts w:ascii="Georgia Pro Cond" w:hAnsi="Georgia Pro Cond"/>
        </w:rPr>
      </w:pPr>
      <w:r w:rsidRPr="000B1435">
        <w:rPr>
          <w:rFonts w:ascii="Georgia Pro Cond" w:hAnsi="Georgia Pro Cond"/>
        </w:rPr>
        <w:t>Ruddy de Gracia</w:t>
      </w:r>
      <w:r w:rsidR="00BC2C44">
        <w:rPr>
          <w:rFonts w:ascii="Georgia Pro Cond" w:hAnsi="Georgia Pro Cond"/>
        </w:rPr>
        <w:t xml:space="preserve">, Encargado </w:t>
      </w:r>
      <w:r w:rsidR="000B1435" w:rsidRPr="000B1435">
        <w:rPr>
          <w:rFonts w:ascii="Georgia Pro Cond" w:hAnsi="Georgia Pro Cond"/>
        </w:rPr>
        <w:t>Departamento Coordinación y Enlace</w:t>
      </w:r>
      <w:r w:rsidR="00BC2C44">
        <w:rPr>
          <w:rFonts w:ascii="Georgia Pro Cond" w:hAnsi="Georgia Pro Cond"/>
        </w:rPr>
        <w:t>.</w:t>
      </w:r>
      <w:r w:rsidR="000B1435" w:rsidRPr="000B1435">
        <w:rPr>
          <w:rFonts w:ascii="Georgia Pro Cond" w:hAnsi="Georgia Pro Cond"/>
        </w:rPr>
        <w:t xml:space="preserve"> </w:t>
      </w:r>
    </w:p>
    <w:p w14:paraId="13D762EA" w14:textId="59F636F5" w:rsidR="000B1435" w:rsidRPr="000B1435" w:rsidRDefault="00DA2B3C" w:rsidP="00BC2C44">
      <w:pPr>
        <w:tabs>
          <w:tab w:val="left" w:pos="5430"/>
        </w:tabs>
        <w:jc w:val="both"/>
        <w:rPr>
          <w:rFonts w:ascii="Georgia Pro Cond" w:hAnsi="Georgia Pro Cond"/>
        </w:rPr>
      </w:pPr>
      <w:r w:rsidRPr="000B1435">
        <w:rPr>
          <w:rFonts w:ascii="Georgia Pro Cond" w:hAnsi="Georgia Pro Cond"/>
        </w:rPr>
        <w:t>Luisanna Mercedes</w:t>
      </w:r>
      <w:r w:rsidR="00BC2C44">
        <w:rPr>
          <w:rFonts w:ascii="Georgia Pro Cond" w:hAnsi="Georgia Pro Cond"/>
        </w:rPr>
        <w:t xml:space="preserve">, Encargada </w:t>
      </w:r>
      <w:r w:rsidR="000B1435" w:rsidRPr="000B1435">
        <w:rPr>
          <w:rFonts w:ascii="Georgia Pro Cond" w:hAnsi="Georgia Pro Cond"/>
        </w:rPr>
        <w:t xml:space="preserve">Departamento Gestión de </w:t>
      </w:r>
      <w:r w:rsidR="00BC2C44" w:rsidRPr="000B1435">
        <w:rPr>
          <w:rFonts w:ascii="Georgia Pro Cond" w:hAnsi="Georgia Pro Cond"/>
        </w:rPr>
        <w:t>Riesg</w:t>
      </w:r>
      <w:r w:rsidR="00BC2C44">
        <w:rPr>
          <w:rFonts w:ascii="Georgia Pro Cond" w:hAnsi="Georgia Pro Cond"/>
        </w:rPr>
        <w:t>o</w:t>
      </w:r>
      <w:r w:rsidR="00BC2C44" w:rsidRPr="000B1435">
        <w:rPr>
          <w:rFonts w:ascii="Georgia Pro Cond" w:hAnsi="Georgia Pro Cond"/>
        </w:rPr>
        <w:t>.</w:t>
      </w:r>
    </w:p>
    <w:p w14:paraId="48FA6288" w14:textId="65EF4E53" w:rsidR="000B1435" w:rsidRPr="000B1435" w:rsidRDefault="00341812" w:rsidP="00BC2C44">
      <w:pPr>
        <w:tabs>
          <w:tab w:val="left" w:pos="5430"/>
        </w:tabs>
        <w:jc w:val="both"/>
        <w:rPr>
          <w:rFonts w:ascii="Georgia Pro Cond" w:hAnsi="Georgia Pro Cond"/>
        </w:rPr>
      </w:pPr>
      <w:r w:rsidRPr="00341812">
        <w:rPr>
          <w:rFonts w:ascii="Georgia Pro Cond" w:hAnsi="Georgia Pro Cond"/>
        </w:rPr>
        <w:t>Reyna Belliard</w:t>
      </w:r>
      <w:r>
        <w:rPr>
          <w:rFonts w:ascii="Georgia Pro Cond" w:hAnsi="Georgia Pro Cond"/>
        </w:rPr>
        <w:t>,</w:t>
      </w:r>
      <w:r w:rsidRPr="00341812">
        <w:rPr>
          <w:rFonts w:ascii="Georgia Pro Cond" w:hAnsi="Georgia Pro Cond"/>
        </w:rPr>
        <w:t xml:space="preserve"> </w:t>
      </w:r>
      <w:r w:rsidR="000B1435" w:rsidRPr="000B1435">
        <w:rPr>
          <w:rFonts w:ascii="Georgia Pro Cond" w:hAnsi="Georgia Pro Cond"/>
        </w:rPr>
        <w:t>Coordinador</w:t>
      </w:r>
      <w:r>
        <w:rPr>
          <w:rFonts w:ascii="Georgia Pro Cond" w:hAnsi="Georgia Pro Cond"/>
        </w:rPr>
        <w:t>a CRUE</w:t>
      </w:r>
      <w:r w:rsidR="000B1435" w:rsidRPr="000B1435">
        <w:rPr>
          <w:rFonts w:ascii="Georgia Pro Cond" w:hAnsi="Georgia Pro Cond"/>
        </w:rPr>
        <w:t xml:space="preserve"> Regional de Salud Metropolitano</w:t>
      </w:r>
    </w:p>
    <w:p w14:paraId="48A2C5BC" w14:textId="2EF23CE1" w:rsidR="000B1435" w:rsidRPr="000B1435" w:rsidRDefault="00BC2C44" w:rsidP="00BC2C44">
      <w:pPr>
        <w:tabs>
          <w:tab w:val="left" w:pos="5430"/>
        </w:tabs>
        <w:jc w:val="both"/>
        <w:rPr>
          <w:rFonts w:ascii="Georgia Pro Cond" w:hAnsi="Georgia Pro Cond"/>
        </w:rPr>
      </w:pPr>
      <w:r>
        <w:rPr>
          <w:rFonts w:ascii="Georgia Pro Cond" w:hAnsi="Georgia Pro Cond"/>
        </w:rPr>
        <w:t xml:space="preserve">Ana Vinicio, </w:t>
      </w:r>
      <w:r w:rsidR="000B1435" w:rsidRPr="000B1435">
        <w:rPr>
          <w:rFonts w:ascii="Georgia Pro Cond" w:hAnsi="Georgia Pro Cond"/>
        </w:rPr>
        <w:t>Coordinador</w:t>
      </w:r>
      <w:r>
        <w:rPr>
          <w:rFonts w:ascii="Georgia Pro Cond" w:hAnsi="Georgia Pro Cond"/>
        </w:rPr>
        <w:t>a</w:t>
      </w:r>
      <w:r w:rsidR="00341812">
        <w:rPr>
          <w:rFonts w:ascii="Georgia Pro Cond" w:hAnsi="Georgia Pro Cond"/>
        </w:rPr>
        <w:t xml:space="preserve"> CRUE</w:t>
      </w:r>
      <w:r w:rsidR="000B1435" w:rsidRPr="000B1435">
        <w:rPr>
          <w:rFonts w:ascii="Georgia Pro Cond" w:hAnsi="Georgia Pro Cond"/>
        </w:rPr>
        <w:t xml:space="preserve"> Regional de Salud Valdesia</w:t>
      </w:r>
    </w:p>
    <w:p w14:paraId="27889E55" w14:textId="1E164048" w:rsidR="000B1435" w:rsidRPr="000B1435" w:rsidRDefault="00341812" w:rsidP="00BC2C44">
      <w:pPr>
        <w:tabs>
          <w:tab w:val="left" w:pos="5430"/>
        </w:tabs>
        <w:jc w:val="both"/>
        <w:rPr>
          <w:rFonts w:ascii="Georgia Pro Cond" w:hAnsi="Georgia Pro Cond"/>
        </w:rPr>
      </w:pPr>
      <w:r>
        <w:rPr>
          <w:rFonts w:ascii="Georgia Pro Cond" w:hAnsi="Georgia Pro Cond"/>
        </w:rPr>
        <w:t xml:space="preserve">Yanerys Álvarez, </w:t>
      </w:r>
      <w:r w:rsidR="000B1435" w:rsidRPr="000B1435">
        <w:rPr>
          <w:rFonts w:ascii="Georgia Pro Cond" w:hAnsi="Georgia Pro Cond"/>
        </w:rPr>
        <w:t>Coordinador</w:t>
      </w:r>
      <w:r>
        <w:rPr>
          <w:rFonts w:ascii="Georgia Pro Cond" w:hAnsi="Georgia Pro Cond"/>
        </w:rPr>
        <w:t>a</w:t>
      </w:r>
      <w:r w:rsidR="000B1435" w:rsidRPr="000B1435">
        <w:rPr>
          <w:rFonts w:ascii="Georgia Pro Cond" w:hAnsi="Georgia Pro Cond"/>
        </w:rPr>
        <w:t xml:space="preserve"> </w:t>
      </w:r>
      <w:r>
        <w:rPr>
          <w:rFonts w:ascii="Georgia Pro Cond" w:hAnsi="Georgia Pro Cond"/>
        </w:rPr>
        <w:t>CRUE</w:t>
      </w:r>
      <w:r w:rsidRPr="000B1435">
        <w:rPr>
          <w:rFonts w:ascii="Georgia Pro Cond" w:hAnsi="Georgia Pro Cond"/>
        </w:rPr>
        <w:t xml:space="preserve"> </w:t>
      </w:r>
      <w:r w:rsidR="000B1435" w:rsidRPr="000B1435">
        <w:rPr>
          <w:rFonts w:ascii="Georgia Pro Cond" w:hAnsi="Georgia Pro Cond"/>
        </w:rPr>
        <w:t>Regional de Salud Norcentral</w:t>
      </w:r>
      <w:r>
        <w:rPr>
          <w:rFonts w:ascii="Georgia Pro Cond" w:hAnsi="Georgia Pro Cond"/>
        </w:rPr>
        <w:t>.</w:t>
      </w:r>
    </w:p>
    <w:p w14:paraId="3F2EDEF9" w14:textId="56ACDB01" w:rsidR="000B1435" w:rsidRPr="000B1435" w:rsidRDefault="00BC2C44" w:rsidP="00BC2C44">
      <w:pPr>
        <w:tabs>
          <w:tab w:val="left" w:pos="5430"/>
        </w:tabs>
        <w:jc w:val="both"/>
        <w:rPr>
          <w:rFonts w:ascii="Georgia Pro Cond" w:hAnsi="Georgia Pro Cond"/>
        </w:rPr>
      </w:pPr>
      <w:r w:rsidRPr="00BC2C44">
        <w:rPr>
          <w:rFonts w:ascii="Georgia Pro Cond" w:hAnsi="Georgia Pro Cond"/>
        </w:rPr>
        <w:t>Evelyn Bernabé</w:t>
      </w:r>
      <w:r>
        <w:rPr>
          <w:rFonts w:ascii="Georgia Pro Cond" w:hAnsi="Georgia Pro Cond"/>
        </w:rPr>
        <w:t xml:space="preserve">, </w:t>
      </w:r>
      <w:r w:rsidR="000B1435" w:rsidRPr="000B1435">
        <w:rPr>
          <w:rFonts w:ascii="Georgia Pro Cond" w:hAnsi="Georgia Pro Cond"/>
        </w:rPr>
        <w:t>Coordinador</w:t>
      </w:r>
      <w:r>
        <w:rPr>
          <w:rFonts w:ascii="Georgia Pro Cond" w:hAnsi="Georgia Pro Cond"/>
        </w:rPr>
        <w:t>a</w:t>
      </w:r>
      <w:r w:rsidR="000B1435" w:rsidRPr="000B1435">
        <w:rPr>
          <w:rFonts w:ascii="Georgia Pro Cond" w:hAnsi="Georgia Pro Cond"/>
        </w:rPr>
        <w:t xml:space="preserve"> </w:t>
      </w:r>
      <w:r w:rsidR="00341812">
        <w:rPr>
          <w:rFonts w:ascii="Georgia Pro Cond" w:hAnsi="Georgia Pro Cond"/>
        </w:rPr>
        <w:t>CRUE</w:t>
      </w:r>
      <w:r w:rsidR="00341812" w:rsidRPr="000B1435">
        <w:rPr>
          <w:rFonts w:ascii="Georgia Pro Cond" w:hAnsi="Georgia Pro Cond"/>
        </w:rPr>
        <w:t xml:space="preserve"> </w:t>
      </w:r>
      <w:r w:rsidR="000B1435" w:rsidRPr="000B1435">
        <w:rPr>
          <w:rFonts w:ascii="Georgia Pro Cond" w:hAnsi="Georgia Pro Cond"/>
        </w:rPr>
        <w:t>Regional de Salud Nordeste</w:t>
      </w:r>
      <w:r>
        <w:rPr>
          <w:rFonts w:ascii="Georgia Pro Cond" w:hAnsi="Georgia Pro Cond"/>
        </w:rPr>
        <w:t>.</w:t>
      </w:r>
      <w:r w:rsidR="000B1435" w:rsidRPr="000B1435">
        <w:rPr>
          <w:rFonts w:ascii="Georgia Pro Cond" w:hAnsi="Georgia Pro Cond"/>
        </w:rPr>
        <w:t xml:space="preserve"> </w:t>
      </w:r>
    </w:p>
    <w:p w14:paraId="042CC3DD" w14:textId="405A8ED4" w:rsidR="000B1435" w:rsidRDefault="00BC2C44" w:rsidP="00BC2C44">
      <w:pPr>
        <w:tabs>
          <w:tab w:val="left" w:pos="5430"/>
        </w:tabs>
        <w:jc w:val="both"/>
        <w:rPr>
          <w:rFonts w:ascii="Georgia Pro Cond" w:hAnsi="Georgia Pro Cond"/>
        </w:rPr>
      </w:pPr>
      <w:r w:rsidRPr="00BC2C44">
        <w:rPr>
          <w:rFonts w:ascii="Georgia Pro Cond" w:hAnsi="Georgia Pro Cond"/>
        </w:rPr>
        <w:t xml:space="preserve">Ilsa Pineda </w:t>
      </w:r>
      <w:r w:rsidR="000B1435" w:rsidRPr="000B1435">
        <w:rPr>
          <w:rFonts w:ascii="Georgia Pro Cond" w:hAnsi="Georgia Pro Cond"/>
        </w:rPr>
        <w:t>Coordinador</w:t>
      </w:r>
      <w:r>
        <w:rPr>
          <w:rFonts w:ascii="Georgia Pro Cond" w:hAnsi="Georgia Pro Cond"/>
        </w:rPr>
        <w:t>a</w:t>
      </w:r>
      <w:r w:rsidR="000B1435" w:rsidRPr="000B1435">
        <w:rPr>
          <w:rFonts w:ascii="Georgia Pro Cond" w:hAnsi="Georgia Pro Cond"/>
        </w:rPr>
        <w:t xml:space="preserve"> </w:t>
      </w:r>
      <w:r w:rsidR="00341812">
        <w:rPr>
          <w:rFonts w:ascii="Georgia Pro Cond" w:hAnsi="Georgia Pro Cond"/>
        </w:rPr>
        <w:t>CRUE</w:t>
      </w:r>
      <w:r w:rsidR="00341812" w:rsidRPr="000B1435">
        <w:rPr>
          <w:rFonts w:ascii="Georgia Pro Cond" w:hAnsi="Georgia Pro Cond"/>
        </w:rPr>
        <w:t xml:space="preserve"> </w:t>
      </w:r>
      <w:r w:rsidR="000B1435" w:rsidRPr="000B1435">
        <w:rPr>
          <w:rFonts w:ascii="Georgia Pro Cond" w:hAnsi="Georgia Pro Cond"/>
        </w:rPr>
        <w:t>Regional de Salud Enriquillo</w:t>
      </w:r>
      <w:r>
        <w:rPr>
          <w:rFonts w:ascii="Georgia Pro Cond" w:hAnsi="Georgia Pro Cond"/>
        </w:rPr>
        <w:t>.</w:t>
      </w:r>
    </w:p>
    <w:p w14:paraId="71B70E81" w14:textId="74F37462" w:rsidR="00341812" w:rsidRPr="000B1435" w:rsidRDefault="00341812" w:rsidP="00BC2C44">
      <w:pPr>
        <w:tabs>
          <w:tab w:val="left" w:pos="5430"/>
        </w:tabs>
        <w:jc w:val="both"/>
        <w:rPr>
          <w:rFonts w:ascii="Georgia Pro Cond" w:hAnsi="Georgia Pro Cond"/>
        </w:rPr>
      </w:pPr>
      <w:r w:rsidRPr="00341812">
        <w:rPr>
          <w:rFonts w:ascii="Georgia Pro Cond" w:hAnsi="Georgia Pro Cond"/>
        </w:rPr>
        <w:t>Joan Martínez</w:t>
      </w:r>
      <w:r>
        <w:rPr>
          <w:rFonts w:ascii="Georgia Pro Cond" w:hAnsi="Georgia Pro Cond"/>
        </w:rPr>
        <w:t>, Encargado</w:t>
      </w:r>
      <w:r w:rsidRPr="00341812">
        <w:rPr>
          <w:rFonts w:ascii="Georgia Pro Cond" w:hAnsi="Georgia Pro Cond"/>
        </w:rPr>
        <w:t xml:space="preserve"> </w:t>
      </w:r>
      <w:r>
        <w:rPr>
          <w:rFonts w:ascii="Georgia Pro Cond" w:hAnsi="Georgia Pro Cond"/>
        </w:rPr>
        <w:t>CRUE</w:t>
      </w:r>
      <w:r w:rsidRPr="000B1435">
        <w:rPr>
          <w:rFonts w:ascii="Georgia Pro Cond" w:hAnsi="Georgia Pro Cond"/>
        </w:rPr>
        <w:t xml:space="preserve"> Regional de Salud Este</w:t>
      </w:r>
      <w:r>
        <w:rPr>
          <w:rFonts w:ascii="Georgia Pro Cond" w:hAnsi="Georgia Pro Cond"/>
        </w:rPr>
        <w:t>.</w:t>
      </w:r>
      <w:r w:rsidRPr="000B1435">
        <w:rPr>
          <w:rFonts w:ascii="Georgia Pro Cond" w:hAnsi="Georgia Pro Cond"/>
        </w:rPr>
        <w:t xml:space="preserve"> </w:t>
      </w:r>
    </w:p>
    <w:p w14:paraId="69CB1A6F" w14:textId="6D144F3F" w:rsidR="00BC2C44" w:rsidRDefault="00BC2C44" w:rsidP="00BC2C44">
      <w:pPr>
        <w:tabs>
          <w:tab w:val="left" w:pos="5430"/>
        </w:tabs>
        <w:jc w:val="both"/>
        <w:rPr>
          <w:rFonts w:ascii="Georgia Pro Cond" w:hAnsi="Georgia Pro Cond"/>
        </w:rPr>
      </w:pPr>
      <w:r w:rsidRPr="00BC2C44">
        <w:rPr>
          <w:rFonts w:ascii="Georgia Pro Cond" w:hAnsi="Georgia Pro Cond"/>
        </w:rPr>
        <w:t xml:space="preserve">Elizabeth Jiménez </w:t>
      </w:r>
      <w:r w:rsidR="000B1435" w:rsidRPr="000B1435">
        <w:rPr>
          <w:rFonts w:ascii="Georgia Pro Cond" w:hAnsi="Georgia Pro Cond"/>
        </w:rPr>
        <w:t>Coordinador</w:t>
      </w:r>
      <w:r>
        <w:rPr>
          <w:rFonts w:ascii="Georgia Pro Cond" w:hAnsi="Georgia Pro Cond"/>
        </w:rPr>
        <w:t>a</w:t>
      </w:r>
      <w:r w:rsidR="00341812" w:rsidRPr="00341812">
        <w:rPr>
          <w:rFonts w:ascii="Georgia Pro Cond" w:hAnsi="Georgia Pro Cond"/>
        </w:rPr>
        <w:t xml:space="preserve"> </w:t>
      </w:r>
      <w:r w:rsidR="00341812">
        <w:rPr>
          <w:rFonts w:ascii="Georgia Pro Cond" w:hAnsi="Georgia Pro Cond"/>
        </w:rPr>
        <w:t>CRUE</w:t>
      </w:r>
      <w:r w:rsidR="000B1435" w:rsidRPr="000B1435">
        <w:rPr>
          <w:rFonts w:ascii="Georgia Pro Cond" w:hAnsi="Georgia Pro Cond"/>
        </w:rPr>
        <w:t xml:space="preserve"> Regional de Salud Este</w:t>
      </w:r>
      <w:r>
        <w:rPr>
          <w:rFonts w:ascii="Georgia Pro Cond" w:hAnsi="Georgia Pro Cond"/>
        </w:rPr>
        <w:t>.</w:t>
      </w:r>
      <w:r w:rsidR="000B1435" w:rsidRPr="000B1435">
        <w:rPr>
          <w:rFonts w:ascii="Georgia Pro Cond" w:hAnsi="Georgia Pro Cond"/>
        </w:rPr>
        <w:t xml:space="preserve"> </w:t>
      </w:r>
    </w:p>
    <w:p w14:paraId="15D78AB3" w14:textId="3F31169A" w:rsidR="000B1435" w:rsidRPr="000B1435" w:rsidRDefault="00BC2C44" w:rsidP="00BC2C44">
      <w:pPr>
        <w:tabs>
          <w:tab w:val="left" w:pos="5430"/>
        </w:tabs>
        <w:jc w:val="both"/>
        <w:rPr>
          <w:rFonts w:ascii="Georgia Pro Cond" w:hAnsi="Georgia Pro Cond"/>
        </w:rPr>
      </w:pPr>
      <w:r w:rsidRPr="00BC2C44">
        <w:rPr>
          <w:rFonts w:ascii="Georgia Pro Cond" w:hAnsi="Georgia Pro Cond"/>
        </w:rPr>
        <w:t>Dionis Encarnación</w:t>
      </w:r>
      <w:r>
        <w:rPr>
          <w:rFonts w:ascii="Georgia Pro Cond" w:hAnsi="Georgia Pro Cond"/>
        </w:rPr>
        <w:t xml:space="preserve">, </w:t>
      </w:r>
      <w:r w:rsidR="000B1435" w:rsidRPr="000B1435">
        <w:rPr>
          <w:rFonts w:ascii="Georgia Pro Cond" w:hAnsi="Georgia Pro Cond"/>
        </w:rPr>
        <w:t xml:space="preserve">Coordinador </w:t>
      </w:r>
      <w:r w:rsidR="00341812">
        <w:rPr>
          <w:rFonts w:ascii="Georgia Pro Cond" w:hAnsi="Georgia Pro Cond"/>
        </w:rPr>
        <w:t>CRUE</w:t>
      </w:r>
      <w:r w:rsidR="00341812" w:rsidRPr="000B1435">
        <w:rPr>
          <w:rFonts w:ascii="Georgia Pro Cond" w:hAnsi="Georgia Pro Cond"/>
        </w:rPr>
        <w:t xml:space="preserve"> </w:t>
      </w:r>
      <w:r w:rsidR="000B1435" w:rsidRPr="000B1435">
        <w:rPr>
          <w:rFonts w:ascii="Georgia Pro Cond" w:hAnsi="Georgia Pro Cond"/>
        </w:rPr>
        <w:t>Regional de Salud El Valle</w:t>
      </w:r>
      <w:r>
        <w:rPr>
          <w:rFonts w:ascii="Georgia Pro Cond" w:hAnsi="Georgia Pro Cond"/>
        </w:rPr>
        <w:t>.</w:t>
      </w:r>
    </w:p>
    <w:p w14:paraId="08F0AB6E" w14:textId="11B8497D" w:rsidR="000B1435" w:rsidRPr="000B1435" w:rsidRDefault="00BC2C44" w:rsidP="00BC2C44">
      <w:pPr>
        <w:tabs>
          <w:tab w:val="left" w:pos="5430"/>
        </w:tabs>
        <w:jc w:val="both"/>
        <w:rPr>
          <w:rFonts w:ascii="Georgia Pro Cond" w:hAnsi="Georgia Pro Cond"/>
        </w:rPr>
      </w:pPr>
      <w:r w:rsidRPr="00BC2C44">
        <w:rPr>
          <w:rFonts w:ascii="Georgia Pro Cond" w:hAnsi="Georgia Pro Cond"/>
        </w:rPr>
        <w:t>Waldy Susaña</w:t>
      </w:r>
      <w:r>
        <w:rPr>
          <w:rFonts w:ascii="Georgia Pro Cond" w:hAnsi="Georgia Pro Cond"/>
        </w:rPr>
        <w:t xml:space="preserve">, </w:t>
      </w:r>
      <w:r w:rsidR="000B1435" w:rsidRPr="000B1435">
        <w:rPr>
          <w:rFonts w:ascii="Georgia Pro Cond" w:hAnsi="Georgia Pro Cond"/>
        </w:rPr>
        <w:t>Coordinador Regional</w:t>
      </w:r>
      <w:r w:rsidR="00341812" w:rsidRPr="00341812">
        <w:rPr>
          <w:rFonts w:ascii="Georgia Pro Cond" w:hAnsi="Georgia Pro Cond"/>
        </w:rPr>
        <w:t xml:space="preserve"> </w:t>
      </w:r>
      <w:r w:rsidR="00341812">
        <w:rPr>
          <w:rFonts w:ascii="Georgia Pro Cond" w:hAnsi="Georgia Pro Cond"/>
        </w:rPr>
        <w:t>CRUE</w:t>
      </w:r>
      <w:r w:rsidR="000B1435" w:rsidRPr="000B1435">
        <w:rPr>
          <w:rFonts w:ascii="Georgia Pro Cond" w:hAnsi="Georgia Pro Cond"/>
        </w:rPr>
        <w:t xml:space="preserve"> de Salud Cibao Occidental</w:t>
      </w:r>
      <w:r>
        <w:rPr>
          <w:rFonts w:ascii="Georgia Pro Cond" w:hAnsi="Georgia Pro Cond"/>
        </w:rPr>
        <w:t>.</w:t>
      </w:r>
    </w:p>
    <w:p w14:paraId="13ED497F" w14:textId="65E7ED71" w:rsidR="000B1435" w:rsidRPr="000B1435" w:rsidRDefault="00BC2C44" w:rsidP="00BC2C44">
      <w:pPr>
        <w:tabs>
          <w:tab w:val="left" w:pos="5430"/>
        </w:tabs>
        <w:jc w:val="both"/>
        <w:rPr>
          <w:rFonts w:ascii="Georgia Pro Cond" w:hAnsi="Georgia Pro Cond"/>
        </w:rPr>
      </w:pPr>
      <w:r w:rsidRPr="00BC2C44">
        <w:rPr>
          <w:rFonts w:ascii="Georgia Pro Cond" w:hAnsi="Georgia Pro Cond"/>
        </w:rPr>
        <w:t>Leonela Hernández</w:t>
      </w:r>
      <w:r>
        <w:rPr>
          <w:rFonts w:ascii="Georgia Pro Cond" w:hAnsi="Georgia Pro Cond"/>
        </w:rPr>
        <w:t xml:space="preserve">, </w:t>
      </w:r>
      <w:r w:rsidR="000B1435" w:rsidRPr="000B1435">
        <w:rPr>
          <w:rFonts w:ascii="Georgia Pro Cond" w:hAnsi="Georgia Pro Cond"/>
        </w:rPr>
        <w:t>Coordinador</w:t>
      </w:r>
      <w:r>
        <w:rPr>
          <w:rFonts w:ascii="Georgia Pro Cond" w:hAnsi="Georgia Pro Cond"/>
        </w:rPr>
        <w:t>a</w:t>
      </w:r>
      <w:r w:rsidR="000B1435" w:rsidRPr="000B1435">
        <w:rPr>
          <w:rFonts w:ascii="Georgia Pro Cond" w:hAnsi="Georgia Pro Cond"/>
        </w:rPr>
        <w:t xml:space="preserve"> </w:t>
      </w:r>
      <w:r w:rsidR="00341812">
        <w:rPr>
          <w:rFonts w:ascii="Georgia Pro Cond" w:hAnsi="Georgia Pro Cond"/>
        </w:rPr>
        <w:t>CRUE</w:t>
      </w:r>
      <w:r w:rsidR="00341812" w:rsidRPr="000B1435">
        <w:rPr>
          <w:rFonts w:ascii="Georgia Pro Cond" w:hAnsi="Georgia Pro Cond"/>
        </w:rPr>
        <w:t xml:space="preserve"> </w:t>
      </w:r>
      <w:r w:rsidR="000B1435" w:rsidRPr="000B1435">
        <w:rPr>
          <w:rFonts w:ascii="Georgia Pro Cond" w:hAnsi="Georgia Pro Cond"/>
        </w:rPr>
        <w:t>Regional de Salud Cibao Central</w:t>
      </w:r>
      <w:r>
        <w:rPr>
          <w:rFonts w:ascii="Georgia Pro Cond" w:hAnsi="Georgia Pro Cond"/>
        </w:rPr>
        <w:t>.</w:t>
      </w:r>
    </w:p>
    <w:p w14:paraId="745E759D" w14:textId="7A9F29F8" w:rsidR="003D23E4" w:rsidRDefault="003D23E4" w:rsidP="004E6919">
      <w:pPr>
        <w:pStyle w:val="Lista"/>
      </w:pPr>
    </w:p>
    <w:p w14:paraId="4EC6EC69" w14:textId="451E6A6B" w:rsidR="003D23E4" w:rsidRDefault="003D23E4" w:rsidP="007A6904">
      <w:pPr>
        <w:pStyle w:val="Lista"/>
        <w:ind w:left="0" w:firstLine="0"/>
      </w:pPr>
    </w:p>
    <w:p w14:paraId="007F3B4C" w14:textId="0FE1767E" w:rsidR="003D23E4" w:rsidRDefault="003D23E4" w:rsidP="004E6919">
      <w:pPr>
        <w:pStyle w:val="Lista"/>
      </w:pPr>
    </w:p>
    <w:p w14:paraId="0DE5F55F" w14:textId="77777777" w:rsidR="00E32067" w:rsidRDefault="00E32067" w:rsidP="000B1435">
      <w:pPr>
        <w:pStyle w:val="Lista"/>
        <w:spacing w:line="360" w:lineRule="auto"/>
        <w:ind w:left="0" w:firstLine="0"/>
        <w:rPr>
          <w:rFonts w:ascii="Georgia Pro Cond" w:hAnsi="Georgia Pro Cond"/>
        </w:rPr>
      </w:pPr>
    </w:p>
    <w:p w14:paraId="6B14CD5E" w14:textId="77777777" w:rsidR="00DA2B3C" w:rsidRDefault="00DA2B3C" w:rsidP="000B1435">
      <w:pPr>
        <w:pStyle w:val="Lista"/>
        <w:spacing w:line="360" w:lineRule="auto"/>
        <w:ind w:left="0" w:firstLine="0"/>
        <w:rPr>
          <w:rFonts w:ascii="Georgia Pro Cond" w:hAnsi="Georgia Pro Cond"/>
        </w:rPr>
      </w:pPr>
    </w:p>
    <w:p w14:paraId="5B089FAF" w14:textId="77777777" w:rsidR="00DA2B3C" w:rsidRPr="00937293" w:rsidRDefault="00DA2B3C" w:rsidP="000B1435">
      <w:pPr>
        <w:pStyle w:val="Lista"/>
        <w:spacing w:line="360" w:lineRule="auto"/>
        <w:ind w:left="0" w:firstLine="0"/>
        <w:rPr>
          <w:rFonts w:ascii="Georgia Pro Cond" w:hAnsi="Georgia Pro Cond"/>
        </w:rPr>
      </w:pPr>
    </w:p>
    <w:sdt>
      <w:sdtPr>
        <w:rPr>
          <w:rFonts w:ascii="Georgia Pro Cond" w:eastAsiaTheme="minorHAnsi" w:hAnsi="Georgia Pro Cond" w:cstheme="minorBidi"/>
          <w:b/>
          <w:bCs/>
          <w:color w:val="auto"/>
          <w:kern w:val="2"/>
          <w:sz w:val="22"/>
          <w:szCs w:val="22"/>
          <w:lang w:val="es-ES" w:eastAsia="en-US"/>
        </w:rPr>
        <w:id w:val="1272127537"/>
        <w:docPartObj>
          <w:docPartGallery w:val="Table of Contents"/>
          <w:docPartUnique/>
        </w:docPartObj>
      </w:sdtPr>
      <w:sdtEndPr>
        <w:rPr>
          <w:rFonts w:asciiTheme="minorHAnsi" w:hAnsiTheme="minorHAnsi"/>
        </w:rPr>
      </w:sdtEndPr>
      <w:sdtContent>
        <w:p w14:paraId="40B5369F" w14:textId="4B3AB4FB" w:rsidR="00AC3383" w:rsidRPr="006A246F" w:rsidRDefault="006A246F" w:rsidP="00937293">
          <w:pPr>
            <w:pStyle w:val="TtuloTDC"/>
            <w:spacing w:line="360" w:lineRule="auto"/>
            <w:rPr>
              <w:rFonts w:ascii="Georgia Pro Cond" w:hAnsi="Georgia Pro Cond"/>
              <w:b/>
              <w:bCs/>
              <w:lang w:val="es-ES"/>
            </w:rPr>
          </w:pPr>
          <w:r w:rsidRPr="006A246F">
            <w:rPr>
              <w:rFonts w:ascii="Georgia Pro Cond" w:hAnsi="Georgia Pro Cond"/>
              <w:b/>
              <w:bCs/>
              <w:lang w:val="es-ES"/>
            </w:rPr>
            <w:t>CONTENIDO</w:t>
          </w:r>
        </w:p>
        <w:p w14:paraId="2FFC705A" w14:textId="77777777" w:rsidR="006A246F" w:rsidRPr="006A246F" w:rsidRDefault="006A246F" w:rsidP="006A246F">
          <w:pPr>
            <w:spacing w:line="360" w:lineRule="auto"/>
            <w:rPr>
              <w:rFonts w:ascii="Georgia Pro Cond" w:hAnsi="Georgia Pro Cond"/>
              <w:lang w:val="es-ES" w:eastAsia="es-DO"/>
            </w:rPr>
          </w:pPr>
        </w:p>
        <w:p w14:paraId="1B23CDA4" w14:textId="271D3E8C" w:rsidR="00FA419D" w:rsidRDefault="00AC3383">
          <w:pPr>
            <w:pStyle w:val="TDC1"/>
            <w:tabs>
              <w:tab w:val="right" w:leader="dot" w:pos="8494"/>
            </w:tabs>
            <w:rPr>
              <w:rFonts w:eastAsiaTheme="minorEastAsia"/>
              <w:noProof/>
              <w:sz w:val="24"/>
              <w:szCs w:val="24"/>
              <w:lang w:val="en-US"/>
            </w:rPr>
          </w:pPr>
          <w:r w:rsidRPr="006A246F">
            <w:rPr>
              <w:rFonts w:ascii="Georgia Pro Cond" w:hAnsi="Georgia Pro Cond"/>
            </w:rPr>
            <w:fldChar w:fldCharType="begin"/>
          </w:r>
          <w:r w:rsidRPr="006A246F">
            <w:rPr>
              <w:rFonts w:ascii="Georgia Pro Cond" w:hAnsi="Georgia Pro Cond"/>
            </w:rPr>
            <w:instrText xml:space="preserve"> TOC \o "1-3" \h \z \u </w:instrText>
          </w:r>
          <w:r w:rsidRPr="006A246F">
            <w:rPr>
              <w:rFonts w:ascii="Georgia Pro Cond" w:hAnsi="Georgia Pro Cond"/>
            </w:rPr>
            <w:fldChar w:fldCharType="separate"/>
          </w:r>
          <w:hyperlink w:anchor="_Toc206151507" w:history="1">
            <w:r w:rsidR="00FA419D" w:rsidRPr="00754304">
              <w:rPr>
                <w:rStyle w:val="Hipervnculo"/>
                <w:rFonts w:ascii="Georgia Pro Cond" w:hAnsi="Georgia Pro Cond"/>
                <w:b/>
                <w:bCs/>
                <w:noProof/>
              </w:rPr>
              <w:t>MARCO INTRODUCTORIO</w:t>
            </w:r>
            <w:r w:rsidR="00FA419D">
              <w:rPr>
                <w:noProof/>
                <w:webHidden/>
              </w:rPr>
              <w:tab/>
            </w:r>
            <w:r w:rsidR="00FA419D">
              <w:rPr>
                <w:noProof/>
                <w:webHidden/>
              </w:rPr>
              <w:fldChar w:fldCharType="begin"/>
            </w:r>
            <w:r w:rsidR="00FA419D">
              <w:rPr>
                <w:noProof/>
                <w:webHidden/>
              </w:rPr>
              <w:instrText xml:space="preserve"> PAGEREF _Toc206151507 \h </w:instrText>
            </w:r>
            <w:r w:rsidR="00FA419D">
              <w:rPr>
                <w:noProof/>
                <w:webHidden/>
              </w:rPr>
            </w:r>
            <w:r w:rsidR="00FA419D">
              <w:rPr>
                <w:noProof/>
                <w:webHidden/>
              </w:rPr>
              <w:fldChar w:fldCharType="separate"/>
            </w:r>
            <w:r w:rsidR="00EF661D">
              <w:rPr>
                <w:noProof/>
                <w:webHidden/>
              </w:rPr>
              <w:t>3</w:t>
            </w:r>
            <w:r w:rsidR="00FA419D">
              <w:rPr>
                <w:noProof/>
                <w:webHidden/>
              </w:rPr>
              <w:fldChar w:fldCharType="end"/>
            </w:r>
          </w:hyperlink>
        </w:p>
        <w:p w14:paraId="4794C958" w14:textId="184C48AC" w:rsidR="00FA419D" w:rsidRDefault="00FA419D">
          <w:pPr>
            <w:pStyle w:val="TDC1"/>
            <w:tabs>
              <w:tab w:val="right" w:leader="dot" w:pos="8494"/>
            </w:tabs>
            <w:rPr>
              <w:rFonts w:eastAsiaTheme="minorEastAsia"/>
              <w:noProof/>
              <w:sz w:val="24"/>
              <w:szCs w:val="24"/>
              <w:lang w:val="en-US"/>
            </w:rPr>
          </w:pPr>
          <w:hyperlink w:anchor="_Toc206151508" w:history="1">
            <w:r w:rsidRPr="00754304">
              <w:rPr>
                <w:rStyle w:val="Hipervnculo"/>
                <w:rFonts w:ascii="Georgia Pro Cond" w:hAnsi="Georgia Pro Cond"/>
                <w:b/>
                <w:bCs/>
                <w:noProof/>
              </w:rPr>
              <w:t>ANTECEDENTES E INFORMACIÓN GENERAL</w:t>
            </w:r>
            <w:r>
              <w:rPr>
                <w:noProof/>
                <w:webHidden/>
              </w:rPr>
              <w:tab/>
            </w:r>
            <w:r>
              <w:rPr>
                <w:noProof/>
                <w:webHidden/>
              </w:rPr>
              <w:fldChar w:fldCharType="begin"/>
            </w:r>
            <w:r>
              <w:rPr>
                <w:noProof/>
                <w:webHidden/>
              </w:rPr>
              <w:instrText xml:space="preserve"> PAGEREF _Toc206151508 \h </w:instrText>
            </w:r>
            <w:r>
              <w:rPr>
                <w:noProof/>
                <w:webHidden/>
              </w:rPr>
            </w:r>
            <w:r>
              <w:rPr>
                <w:noProof/>
                <w:webHidden/>
              </w:rPr>
              <w:fldChar w:fldCharType="separate"/>
            </w:r>
            <w:r w:rsidR="00EF661D">
              <w:rPr>
                <w:noProof/>
                <w:webHidden/>
              </w:rPr>
              <w:t>4</w:t>
            </w:r>
            <w:r>
              <w:rPr>
                <w:noProof/>
                <w:webHidden/>
              </w:rPr>
              <w:fldChar w:fldCharType="end"/>
            </w:r>
          </w:hyperlink>
        </w:p>
        <w:p w14:paraId="31FD1AB9" w14:textId="4ECEA244" w:rsidR="00FA419D" w:rsidRDefault="00FA419D">
          <w:pPr>
            <w:pStyle w:val="TDC1"/>
            <w:tabs>
              <w:tab w:val="right" w:leader="dot" w:pos="8494"/>
            </w:tabs>
            <w:rPr>
              <w:rFonts w:eastAsiaTheme="minorEastAsia"/>
              <w:noProof/>
              <w:sz w:val="24"/>
              <w:szCs w:val="24"/>
              <w:lang w:val="en-US"/>
            </w:rPr>
          </w:pPr>
          <w:hyperlink w:anchor="_Toc206151509" w:history="1">
            <w:r w:rsidRPr="00754304">
              <w:rPr>
                <w:rStyle w:val="Hipervnculo"/>
                <w:rFonts w:ascii="Georgia Pro Cond" w:hAnsi="Georgia Pro Cond"/>
                <w:b/>
                <w:bCs/>
                <w:noProof/>
              </w:rPr>
              <w:t>BASE LEGAL</w:t>
            </w:r>
            <w:r>
              <w:rPr>
                <w:noProof/>
                <w:webHidden/>
              </w:rPr>
              <w:tab/>
            </w:r>
            <w:r>
              <w:rPr>
                <w:noProof/>
                <w:webHidden/>
              </w:rPr>
              <w:fldChar w:fldCharType="begin"/>
            </w:r>
            <w:r>
              <w:rPr>
                <w:noProof/>
                <w:webHidden/>
              </w:rPr>
              <w:instrText xml:space="preserve"> PAGEREF _Toc206151509 \h </w:instrText>
            </w:r>
            <w:r>
              <w:rPr>
                <w:noProof/>
                <w:webHidden/>
              </w:rPr>
            </w:r>
            <w:r>
              <w:rPr>
                <w:noProof/>
                <w:webHidden/>
              </w:rPr>
              <w:fldChar w:fldCharType="separate"/>
            </w:r>
            <w:r w:rsidR="00EF661D">
              <w:rPr>
                <w:noProof/>
                <w:webHidden/>
              </w:rPr>
              <w:t>5</w:t>
            </w:r>
            <w:r>
              <w:rPr>
                <w:noProof/>
                <w:webHidden/>
              </w:rPr>
              <w:fldChar w:fldCharType="end"/>
            </w:r>
          </w:hyperlink>
        </w:p>
        <w:p w14:paraId="55F6F84F" w14:textId="2B7FC6E6" w:rsidR="00FA419D" w:rsidRDefault="00FA419D">
          <w:pPr>
            <w:pStyle w:val="TDC1"/>
            <w:tabs>
              <w:tab w:val="right" w:leader="dot" w:pos="8494"/>
            </w:tabs>
            <w:rPr>
              <w:rFonts w:eastAsiaTheme="minorEastAsia"/>
              <w:noProof/>
              <w:sz w:val="24"/>
              <w:szCs w:val="24"/>
              <w:lang w:val="en-US"/>
            </w:rPr>
          </w:pPr>
          <w:hyperlink w:anchor="_Toc206151510" w:history="1">
            <w:r w:rsidRPr="00754304">
              <w:rPr>
                <w:rStyle w:val="Hipervnculo"/>
                <w:rFonts w:ascii="Georgia Pro Cond" w:hAnsi="Georgia Pro Cond"/>
                <w:b/>
                <w:bCs/>
                <w:noProof/>
              </w:rPr>
              <w:t>REFERENCIA TEÓRICA Y MARCO CONCEPTUAL.</w:t>
            </w:r>
            <w:r>
              <w:rPr>
                <w:noProof/>
                <w:webHidden/>
              </w:rPr>
              <w:tab/>
            </w:r>
            <w:r>
              <w:rPr>
                <w:noProof/>
                <w:webHidden/>
              </w:rPr>
              <w:fldChar w:fldCharType="begin"/>
            </w:r>
            <w:r>
              <w:rPr>
                <w:noProof/>
                <w:webHidden/>
              </w:rPr>
              <w:instrText xml:space="preserve"> PAGEREF _Toc206151510 \h </w:instrText>
            </w:r>
            <w:r>
              <w:rPr>
                <w:noProof/>
                <w:webHidden/>
              </w:rPr>
            </w:r>
            <w:r>
              <w:rPr>
                <w:noProof/>
                <w:webHidden/>
              </w:rPr>
              <w:fldChar w:fldCharType="separate"/>
            </w:r>
            <w:r w:rsidR="00EF661D">
              <w:rPr>
                <w:noProof/>
                <w:webHidden/>
              </w:rPr>
              <w:t>6</w:t>
            </w:r>
            <w:r>
              <w:rPr>
                <w:noProof/>
                <w:webHidden/>
              </w:rPr>
              <w:fldChar w:fldCharType="end"/>
            </w:r>
          </w:hyperlink>
        </w:p>
        <w:p w14:paraId="7EA0C503" w14:textId="37B8F887" w:rsidR="00FA419D" w:rsidRDefault="00FA419D">
          <w:pPr>
            <w:pStyle w:val="TDC1"/>
            <w:tabs>
              <w:tab w:val="right" w:leader="dot" w:pos="8494"/>
            </w:tabs>
            <w:rPr>
              <w:rFonts w:eastAsiaTheme="minorEastAsia"/>
              <w:noProof/>
              <w:sz w:val="24"/>
              <w:szCs w:val="24"/>
              <w:lang w:val="en-US"/>
            </w:rPr>
          </w:pPr>
          <w:hyperlink w:anchor="_Toc206151511" w:history="1">
            <w:r w:rsidRPr="00754304">
              <w:rPr>
                <w:rStyle w:val="Hipervnculo"/>
                <w:rFonts w:ascii="Georgia Pro Cond" w:hAnsi="Georgia Pro Cond"/>
                <w:b/>
                <w:bCs/>
                <w:noProof/>
              </w:rPr>
              <w:t>PRINCIPALES PRIORIDADES DE GESTIÓN EXTRAHOSPITARIA</w:t>
            </w:r>
            <w:r>
              <w:rPr>
                <w:noProof/>
                <w:webHidden/>
              </w:rPr>
              <w:tab/>
            </w:r>
            <w:r>
              <w:rPr>
                <w:noProof/>
                <w:webHidden/>
              </w:rPr>
              <w:fldChar w:fldCharType="begin"/>
            </w:r>
            <w:r>
              <w:rPr>
                <w:noProof/>
                <w:webHidden/>
              </w:rPr>
              <w:instrText xml:space="preserve"> PAGEREF _Toc206151511 \h </w:instrText>
            </w:r>
            <w:r>
              <w:rPr>
                <w:noProof/>
                <w:webHidden/>
              </w:rPr>
            </w:r>
            <w:r>
              <w:rPr>
                <w:noProof/>
                <w:webHidden/>
              </w:rPr>
              <w:fldChar w:fldCharType="separate"/>
            </w:r>
            <w:r w:rsidR="00EF661D">
              <w:rPr>
                <w:noProof/>
                <w:webHidden/>
              </w:rPr>
              <w:t>9</w:t>
            </w:r>
            <w:r>
              <w:rPr>
                <w:noProof/>
                <w:webHidden/>
              </w:rPr>
              <w:fldChar w:fldCharType="end"/>
            </w:r>
          </w:hyperlink>
        </w:p>
        <w:p w14:paraId="78B30DE1" w14:textId="363B8EC0" w:rsidR="00FA419D" w:rsidRDefault="00FA419D">
          <w:pPr>
            <w:pStyle w:val="TDC1"/>
            <w:tabs>
              <w:tab w:val="right" w:leader="dot" w:pos="8494"/>
            </w:tabs>
            <w:rPr>
              <w:rFonts w:eastAsiaTheme="minorEastAsia"/>
              <w:noProof/>
              <w:sz w:val="24"/>
              <w:szCs w:val="24"/>
              <w:lang w:val="en-US"/>
            </w:rPr>
          </w:pPr>
          <w:hyperlink w:anchor="_Toc206151512" w:history="1">
            <w:r w:rsidRPr="00754304">
              <w:rPr>
                <w:rStyle w:val="Hipervnculo"/>
                <w:rFonts w:ascii="Georgia Pro Cond" w:hAnsi="Georgia Pro Cond"/>
                <w:b/>
                <w:bCs/>
                <w:noProof/>
              </w:rPr>
              <w:t>DIAGNÓSTICO SITUACIONAL CONTEXTUAL</w:t>
            </w:r>
            <w:r>
              <w:rPr>
                <w:noProof/>
                <w:webHidden/>
              </w:rPr>
              <w:tab/>
            </w:r>
            <w:r>
              <w:rPr>
                <w:noProof/>
                <w:webHidden/>
              </w:rPr>
              <w:fldChar w:fldCharType="begin"/>
            </w:r>
            <w:r>
              <w:rPr>
                <w:noProof/>
                <w:webHidden/>
              </w:rPr>
              <w:instrText xml:space="preserve"> PAGEREF _Toc206151512 \h </w:instrText>
            </w:r>
            <w:r>
              <w:rPr>
                <w:noProof/>
                <w:webHidden/>
              </w:rPr>
            </w:r>
            <w:r>
              <w:rPr>
                <w:noProof/>
                <w:webHidden/>
              </w:rPr>
              <w:fldChar w:fldCharType="separate"/>
            </w:r>
            <w:r w:rsidR="00EF661D">
              <w:rPr>
                <w:noProof/>
                <w:webHidden/>
              </w:rPr>
              <w:t>9</w:t>
            </w:r>
            <w:r>
              <w:rPr>
                <w:noProof/>
                <w:webHidden/>
              </w:rPr>
              <w:fldChar w:fldCharType="end"/>
            </w:r>
          </w:hyperlink>
        </w:p>
        <w:p w14:paraId="08287271" w14:textId="2258775A" w:rsidR="00FA419D" w:rsidRDefault="00FA419D">
          <w:pPr>
            <w:pStyle w:val="TDC1"/>
            <w:tabs>
              <w:tab w:val="right" w:leader="dot" w:pos="8494"/>
            </w:tabs>
            <w:rPr>
              <w:rFonts w:eastAsiaTheme="minorEastAsia"/>
              <w:noProof/>
              <w:sz w:val="24"/>
              <w:szCs w:val="24"/>
              <w:lang w:val="en-US"/>
            </w:rPr>
          </w:pPr>
          <w:hyperlink w:anchor="_Toc206151513" w:history="1">
            <w:r w:rsidRPr="00754304">
              <w:rPr>
                <w:rStyle w:val="Hipervnculo"/>
                <w:rFonts w:ascii="Georgia Pro Cond" w:hAnsi="Georgia Pro Cond"/>
                <w:b/>
                <w:bCs/>
                <w:noProof/>
              </w:rPr>
              <w:t>LINEAMIENTOS DE POLÍTICA INSTITUCIONAL</w:t>
            </w:r>
            <w:r>
              <w:rPr>
                <w:noProof/>
                <w:webHidden/>
              </w:rPr>
              <w:tab/>
            </w:r>
            <w:r>
              <w:rPr>
                <w:noProof/>
                <w:webHidden/>
              </w:rPr>
              <w:fldChar w:fldCharType="begin"/>
            </w:r>
            <w:r>
              <w:rPr>
                <w:noProof/>
                <w:webHidden/>
              </w:rPr>
              <w:instrText xml:space="preserve"> PAGEREF _Toc206151513 \h </w:instrText>
            </w:r>
            <w:r>
              <w:rPr>
                <w:noProof/>
                <w:webHidden/>
              </w:rPr>
            </w:r>
            <w:r>
              <w:rPr>
                <w:noProof/>
                <w:webHidden/>
              </w:rPr>
              <w:fldChar w:fldCharType="separate"/>
            </w:r>
            <w:r w:rsidR="00EF661D">
              <w:rPr>
                <w:noProof/>
                <w:webHidden/>
              </w:rPr>
              <w:t>12</w:t>
            </w:r>
            <w:r>
              <w:rPr>
                <w:noProof/>
                <w:webHidden/>
              </w:rPr>
              <w:fldChar w:fldCharType="end"/>
            </w:r>
          </w:hyperlink>
        </w:p>
        <w:p w14:paraId="12BB1CB7" w14:textId="6B4E7761" w:rsidR="00FA419D" w:rsidRDefault="00FA419D">
          <w:pPr>
            <w:pStyle w:val="TDC1"/>
            <w:tabs>
              <w:tab w:val="right" w:leader="dot" w:pos="8494"/>
            </w:tabs>
            <w:rPr>
              <w:rFonts w:eastAsiaTheme="minorEastAsia"/>
              <w:noProof/>
              <w:sz w:val="24"/>
              <w:szCs w:val="24"/>
              <w:lang w:val="en-US"/>
            </w:rPr>
          </w:pPr>
          <w:hyperlink w:anchor="_Toc206151514" w:history="1">
            <w:r w:rsidRPr="00754304">
              <w:rPr>
                <w:rStyle w:val="Hipervnculo"/>
                <w:rFonts w:ascii="Georgia Pro Cond" w:hAnsi="Georgia Pro Cond"/>
                <w:b/>
                <w:bCs/>
                <w:noProof/>
              </w:rPr>
              <w:t>VINCULACIÓN ESTRATÉGICA CON LOS INSTRUMENTOS GLOBALES DE PLANIFICACIÓN Y COMPROMISOS ASUMIDOS:</w:t>
            </w:r>
            <w:r>
              <w:rPr>
                <w:noProof/>
                <w:webHidden/>
              </w:rPr>
              <w:tab/>
            </w:r>
            <w:r>
              <w:rPr>
                <w:noProof/>
                <w:webHidden/>
              </w:rPr>
              <w:fldChar w:fldCharType="begin"/>
            </w:r>
            <w:r>
              <w:rPr>
                <w:noProof/>
                <w:webHidden/>
              </w:rPr>
              <w:instrText xml:space="preserve"> PAGEREF _Toc206151514 \h </w:instrText>
            </w:r>
            <w:r>
              <w:rPr>
                <w:noProof/>
                <w:webHidden/>
              </w:rPr>
            </w:r>
            <w:r>
              <w:rPr>
                <w:noProof/>
                <w:webHidden/>
              </w:rPr>
              <w:fldChar w:fldCharType="separate"/>
            </w:r>
            <w:r w:rsidR="00EF661D">
              <w:rPr>
                <w:noProof/>
                <w:webHidden/>
              </w:rPr>
              <w:t>13</w:t>
            </w:r>
            <w:r>
              <w:rPr>
                <w:noProof/>
                <w:webHidden/>
              </w:rPr>
              <w:fldChar w:fldCharType="end"/>
            </w:r>
          </w:hyperlink>
        </w:p>
        <w:p w14:paraId="2F494CC8" w14:textId="024410DE" w:rsidR="00FA419D" w:rsidRDefault="00FA419D">
          <w:pPr>
            <w:pStyle w:val="TDC1"/>
            <w:tabs>
              <w:tab w:val="right" w:leader="dot" w:pos="8494"/>
            </w:tabs>
            <w:rPr>
              <w:rFonts w:eastAsiaTheme="minorEastAsia"/>
              <w:noProof/>
              <w:sz w:val="24"/>
              <w:szCs w:val="24"/>
              <w:lang w:val="en-US"/>
            </w:rPr>
          </w:pPr>
          <w:hyperlink w:anchor="_Toc206151515" w:history="1">
            <w:r w:rsidRPr="00754304">
              <w:rPr>
                <w:rStyle w:val="Hipervnculo"/>
                <w:rFonts w:ascii="Georgia Pro Cond" w:hAnsi="Georgia Pro Cond"/>
                <w:b/>
                <w:bCs/>
                <w:noProof/>
              </w:rPr>
              <w:t>PRIORIDADES ESTRATEGICAS INSTITUCIONALES</w:t>
            </w:r>
            <w:r>
              <w:rPr>
                <w:noProof/>
                <w:webHidden/>
              </w:rPr>
              <w:tab/>
            </w:r>
            <w:r>
              <w:rPr>
                <w:noProof/>
                <w:webHidden/>
              </w:rPr>
              <w:fldChar w:fldCharType="begin"/>
            </w:r>
            <w:r>
              <w:rPr>
                <w:noProof/>
                <w:webHidden/>
              </w:rPr>
              <w:instrText xml:space="preserve"> PAGEREF _Toc206151515 \h </w:instrText>
            </w:r>
            <w:r>
              <w:rPr>
                <w:noProof/>
                <w:webHidden/>
              </w:rPr>
            </w:r>
            <w:r>
              <w:rPr>
                <w:noProof/>
                <w:webHidden/>
              </w:rPr>
              <w:fldChar w:fldCharType="separate"/>
            </w:r>
            <w:r w:rsidR="00EF661D">
              <w:rPr>
                <w:noProof/>
                <w:webHidden/>
              </w:rPr>
              <w:t>17</w:t>
            </w:r>
            <w:r>
              <w:rPr>
                <w:noProof/>
                <w:webHidden/>
              </w:rPr>
              <w:fldChar w:fldCharType="end"/>
            </w:r>
          </w:hyperlink>
        </w:p>
        <w:p w14:paraId="2A136641" w14:textId="44F4E3E0" w:rsidR="00FA419D" w:rsidRDefault="00FA419D">
          <w:pPr>
            <w:pStyle w:val="TDC1"/>
            <w:tabs>
              <w:tab w:val="right" w:leader="dot" w:pos="8494"/>
            </w:tabs>
            <w:rPr>
              <w:rFonts w:eastAsiaTheme="minorEastAsia"/>
              <w:noProof/>
              <w:sz w:val="24"/>
              <w:szCs w:val="24"/>
              <w:lang w:val="en-US"/>
            </w:rPr>
          </w:pPr>
          <w:hyperlink w:anchor="_Toc206151516" w:history="1">
            <w:r w:rsidRPr="00754304">
              <w:rPr>
                <w:rStyle w:val="Hipervnculo"/>
                <w:rFonts w:ascii="Georgia Pro Cond" w:hAnsi="Georgia Pro Cond"/>
                <w:b/>
                <w:bCs/>
                <w:noProof/>
              </w:rPr>
              <w:t>POLITICAS TRANSVERSALES</w:t>
            </w:r>
            <w:r>
              <w:rPr>
                <w:noProof/>
                <w:webHidden/>
              </w:rPr>
              <w:tab/>
            </w:r>
            <w:r>
              <w:rPr>
                <w:noProof/>
                <w:webHidden/>
              </w:rPr>
              <w:fldChar w:fldCharType="begin"/>
            </w:r>
            <w:r>
              <w:rPr>
                <w:noProof/>
                <w:webHidden/>
              </w:rPr>
              <w:instrText xml:space="preserve"> PAGEREF _Toc206151516 \h </w:instrText>
            </w:r>
            <w:r>
              <w:rPr>
                <w:noProof/>
                <w:webHidden/>
              </w:rPr>
            </w:r>
            <w:r>
              <w:rPr>
                <w:noProof/>
                <w:webHidden/>
              </w:rPr>
              <w:fldChar w:fldCharType="separate"/>
            </w:r>
            <w:r w:rsidR="00EF661D">
              <w:rPr>
                <w:noProof/>
                <w:webHidden/>
              </w:rPr>
              <w:t>19</w:t>
            </w:r>
            <w:r>
              <w:rPr>
                <w:noProof/>
                <w:webHidden/>
              </w:rPr>
              <w:fldChar w:fldCharType="end"/>
            </w:r>
          </w:hyperlink>
        </w:p>
        <w:p w14:paraId="45469E09" w14:textId="2E06B2BE" w:rsidR="00FA419D" w:rsidRDefault="00FA419D">
          <w:pPr>
            <w:pStyle w:val="TDC1"/>
            <w:tabs>
              <w:tab w:val="right" w:leader="dot" w:pos="8494"/>
            </w:tabs>
            <w:rPr>
              <w:rFonts w:eastAsiaTheme="minorEastAsia"/>
              <w:noProof/>
              <w:sz w:val="24"/>
              <w:szCs w:val="24"/>
              <w:lang w:val="en-US"/>
            </w:rPr>
          </w:pPr>
          <w:hyperlink w:anchor="_Toc206151517" w:history="1">
            <w:r w:rsidRPr="00754304">
              <w:rPr>
                <w:rStyle w:val="Hipervnculo"/>
                <w:rFonts w:ascii="Georgia Pro Cond" w:hAnsi="Georgia Pro Cond"/>
                <w:b/>
                <w:bCs/>
                <w:noProof/>
              </w:rPr>
              <w:t>ANÁLISIS DE ACTORES INVOLUCRADOS</w:t>
            </w:r>
            <w:r>
              <w:rPr>
                <w:noProof/>
                <w:webHidden/>
              </w:rPr>
              <w:tab/>
            </w:r>
            <w:r>
              <w:rPr>
                <w:noProof/>
                <w:webHidden/>
              </w:rPr>
              <w:fldChar w:fldCharType="begin"/>
            </w:r>
            <w:r>
              <w:rPr>
                <w:noProof/>
                <w:webHidden/>
              </w:rPr>
              <w:instrText xml:space="preserve"> PAGEREF _Toc206151517 \h </w:instrText>
            </w:r>
            <w:r>
              <w:rPr>
                <w:noProof/>
                <w:webHidden/>
              </w:rPr>
            </w:r>
            <w:r>
              <w:rPr>
                <w:noProof/>
                <w:webHidden/>
              </w:rPr>
              <w:fldChar w:fldCharType="separate"/>
            </w:r>
            <w:r w:rsidR="00EF661D">
              <w:rPr>
                <w:noProof/>
                <w:webHidden/>
              </w:rPr>
              <w:t>20</w:t>
            </w:r>
            <w:r>
              <w:rPr>
                <w:noProof/>
                <w:webHidden/>
              </w:rPr>
              <w:fldChar w:fldCharType="end"/>
            </w:r>
          </w:hyperlink>
        </w:p>
        <w:p w14:paraId="4129919E" w14:textId="7BACEE1D" w:rsidR="00FA419D" w:rsidRDefault="00FA419D">
          <w:pPr>
            <w:pStyle w:val="TDC1"/>
            <w:tabs>
              <w:tab w:val="right" w:leader="dot" w:pos="8494"/>
            </w:tabs>
            <w:rPr>
              <w:rFonts w:eastAsiaTheme="minorEastAsia"/>
              <w:noProof/>
              <w:sz w:val="24"/>
              <w:szCs w:val="24"/>
              <w:lang w:val="en-US"/>
            </w:rPr>
          </w:pPr>
          <w:hyperlink w:anchor="_Toc206151518" w:history="1">
            <w:r w:rsidRPr="00754304">
              <w:rPr>
                <w:rStyle w:val="Hipervnculo"/>
                <w:rFonts w:ascii="Georgia Pro Cond" w:hAnsi="Georgia Pro Cond"/>
                <w:b/>
                <w:bCs/>
                <w:noProof/>
              </w:rPr>
              <w:t>ANALISIS Y DESAFIOS INSTITUCIONALES</w:t>
            </w:r>
            <w:r>
              <w:rPr>
                <w:noProof/>
                <w:webHidden/>
              </w:rPr>
              <w:tab/>
            </w:r>
            <w:r>
              <w:rPr>
                <w:noProof/>
                <w:webHidden/>
              </w:rPr>
              <w:fldChar w:fldCharType="begin"/>
            </w:r>
            <w:r>
              <w:rPr>
                <w:noProof/>
                <w:webHidden/>
              </w:rPr>
              <w:instrText xml:space="preserve"> PAGEREF _Toc206151518 \h </w:instrText>
            </w:r>
            <w:r>
              <w:rPr>
                <w:noProof/>
                <w:webHidden/>
              </w:rPr>
            </w:r>
            <w:r>
              <w:rPr>
                <w:noProof/>
                <w:webHidden/>
              </w:rPr>
              <w:fldChar w:fldCharType="separate"/>
            </w:r>
            <w:r w:rsidR="00EF661D">
              <w:rPr>
                <w:noProof/>
                <w:webHidden/>
              </w:rPr>
              <w:t>21</w:t>
            </w:r>
            <w:r>
              <w:rPr>
                <w:noProof/>
                <w:webHidden/>
              </w:rPr>
              <w:fldChar w:fldCharType="end"/>
            </w:r>
          </w:hyperlink>
        </w:p>
        <w:p w14:paraId="72C425C6" w14:textId="5DCC05EB" w:rsidR="00FA419D" w:rsidRDefault="00FA419D">
          <w:pPr>
            <w:pStyle w:val="TDC1"/>
            <w:tabs>
              <w:tab w:val="right" w:leader="dot" w:pos="8494"/>
            </w:tabs>
            <w:rPr>
              <w:rFonts w:eastAsiaTheme="minorEastAsia"/>
              <w:noProof/>
              <w:sz w:val="24"/>
              <w:szCs w:val="24"/>
              <w:lang w:val="en-US"/>
            </w:rPr>
          </w:pPr>
          <w:hyperlink w:anchor="_Toc206151519" w:history="1">
            <w:r w:rsidRPr="00754304">
              <w:rPr>
                <w:rStyle w:val="Hipervnculo"/>
                <w:rFonts w:ascii="Georgia Pro Cond" w:hAnsi="Georgia Pro Cond"/>
                <w:b/>
                <w:bCs/>
                <w:noProof/>
              </w:rPr>
              <w:t>Análisis FODA</w:t>
            </w:r>
            <w:r>
              <w:rPr>
                <w:noProof/>
                <w:webHidden/>
              </w:rPr>
              <w:tab/>
            </w:r>
            <w:r>
              <w:rPr>
                <w:noProof/>
                <w:webHidden/>
              </w:rPr>
              <w:fldChar w:fldCharType="begin"/>
            </w:r>
            <w:r>
              <w:rPr>
                <w:noProof/>
                <w:webHidden/>
              </w:rPr>
              <w:instrText xml:space="preserve"> PAGEREF _Toc206151519 \h </w:instrText>
            </w:r>
            <w:r>
              <w:rPr>
                <w:noProof/>
                <w:webHidden/>
              </w:rPr>
            </w:r>
            <w:r>
              <w:rPr>
                <w:noProof/>
                <w:webHidden/>
              </w:rPr>
              <w:fldChar w:fldCharType="separate"/>
            </w:r>
            <w:r w:rsidR="00EF661D">
              <w:rPr>
                <w:noProof/>
                <w:webHidden/>
              </w:rPr>
              <w:t>21</w:t>
            </w:r>
            <w:r>
              <w:rPr>
                <w:noProof/>
                <w:webHidden/>
              </w:rPr>
              <w:fldChar w:fldCharType="end"/>
            </w:r>
          </w:hyperlink>
        </w:p>
        <w:p w14:paraId="69EA12CA" w14:textId="1F819151" w:rsidR="00FA419D" w:rsidRDefault="00FA419D">
          <w:pPr>
            <w:pStyle w:val="TDC1"/>
            <w:tabs>
              <w:tab w:val="right" w:leader="dot" w:pos="8494"/>
            </w:tabs>
            <w:rPr>
              <w:rFonts w:eastAsiaTheme="minorEastAsia"/>
              <w:noProof/>
              <w:sz w:val="24"/>
              <w:szCs w:val="24"/>
              <w:lang w:val="en-US"/>
            </w:rPr>
          </w:pPr>
          <w:hyperlink w:anchor="_Toc206151520" w:history="1">
            <w:r w:rsidRPr="00754304">
              <w:rPr>
                <w:rStyle w:val="Hipervnculo"/>
                <w:rFonts w:ascii="Georgia Pro Cond" w:hAnsi="Georgia Pro Cond"/>
                <w:b/>
                <w:bCs/>
                <w:noProof/>
              </w:rPr>
              <w:t>PLAN ESTRATÉGICO 2025-2028</w:t>
            </w:r>
            <w:r>
              <w:rPr>
                <w:noProof/>
                <w:webHidden/>
              </w:rPr>
              <w:tab/>
            </w:r>
            <w:r>
              <w:rPr>
                <w:noProof/>
                <w:webHidden/>
              </w:rPr>
              <w:fldChar w:fldCharType="begin"/>
            </w:r>
            <w:r>
              <w:rPr>
                <w:noProof/>
                <w:webHidden/>
              </w:rPr>
              <w:instrText xml:space="preserve"> PAGEREF _Toc206151520 \h </w:instrText>
            </w:r>
            <w:r>
              <w:rPr>
                <w:noProof/>
                <w:webHidden/>
              </w:rPr>
            </w:r>
            <w:r>
              <w:rPr>
                <w:noProof/>
                <w:webHidden/>
              </w:rPr>
              <w:fldChar w:fldCharType="separate"/>
            </w:r>
            <w:r w:rsidR="00EF661D">
              <w:rPr>
                <w:noProof/>
                <w:webHidden/>
              </w:rPr>
              <w:t>23</w:t>
            </w:r>
            <w:r>
              <w:rPr>
                <w:noProof/>
                <w:webHidden/>
              </w:rPr>
              <w:fldChar w:fldCharType="end"/>
            </w:r>
          </w:hyperlink>
        </w:p>
        <w:p w14:paraId="53DFC4F2" w14:textId="371742B6" w:rsidR="00FA419D" w:rsidRDefault="00FA419D">
          <w:pPr>
            <w:pStyle w:val="TDC1"/>
            <w:tabs>
              <w:tab w:val="right" w:leader="dot" w:pos="8494"/>
            </w:tabs>
            <w:rPr>
              <w:rFonts w:eastAsiaTheme="minorEastAsia"/>
              <w:noProof/>
              <w:sz w:val="24"/>
              <w:szCs w:val="24"/>
              <w:lang w:val="en-US"/>
            </w:rPr>
          </w:pPr>
          <w:hyperlink w:anchor="_Toc206151521" w:history="1">
            <w:r w:rsidRPr="00754304">
              <w:rPr>
                <w:rStyle w:val="Hipervnculo"/>
                <w:rFonts w:ascii="Georgia Pro Cond" w:hAnsi="Georgia Pro Cond"/>
                <w:b/>
                <w:bCs/>
                <w:noProof/>
              </w:rPr>
              <w:t>DIRECCIONAMIENTO ESTRATEGICO</w:t>
            </w:r>
            <w:r>
              <w:rPr>
                <w:noProof/>
                <w:webHidden/>
              </w:rPr>
              <w:tab/>
            </w:r>
            <w:r>
              <w:rPr>
                <w:noProof/>
                <w:webHidden/>
              </w:rPr>
              <w:fldChar w:fldCharType="begin"/>
            </w:r>
            <w:r>
              <w:rPr>
                <w:noProof/>
                <w:webHidden/>
              </w:rPr>
              <w:instrText xml:space="preserve"> PAGEREF _Toc206151521 \h </w:instrText>
            </w:r>
            <w:r>
              <w:rPr>
                <w:noProof/>
                <w:webHidden/>
              </w:rPr>
            </w:r>
            <w:r>
              <w:rPr>
                <w:noProof/>
                <w:webHidden/>
              </w:rPr>
              <w:fldChar w:fldCharType="separate"/>
            </w:r>
            <w:r w:rsidR="00EF661D">
              <w:rPr>
                <w:noProof/>
                <w:webHidden/>
              </w:rPr>
              <w:t>25</w:t>
            </w:r>
            <w:r>
              <w:rPr>
                <w:noProof/>
                <w:webHidden/>
              </w:rPr>
              <w:fldChar w:fldCharType="end"/>
            </w:r>
          </w:hyperlink>
        </w:p>
        <w:p w14:paraId="4A935187" w14:textId="1702AD33" w:rsidR="00FA419D" w:rsidRDefault="00FA419D">
          <w:pPr>
            <w:pStyle w:val="TDC1"/>
            <w:tabs>
              <w:tab w:val="right" w:leader="dot" w:pos="8494"/>
            </w:tabs>
            <w:rPr>
              <w:rFonts w:eastAsiaTheme="minorEastAsia"/>
              <w:noProof/>
              <w:sz w:val="24"/>
              <w:szCs w:val="24"/>
              <w:lang w:val="en-US"/>
            </w:rPr>
          </w:pPr>
          <w:hyperlink w:anchor="_Toc206151522" w:history="1">
            <w:r w:rsidRPr="00754304">
              <w:rPr>
                <w:rStyle w:val="Hipervnculo"/>
                <w:rFonts w:ascii="Georgia Pro Cond" w:hAnsi="Georgia Pro Cond"/>
                <w:b/>
                <w:bCs/>
                <w:noProof/>
              </w:rPr>
              <w:t>Marco de Formulación del PEI 2025-2028</w:t>
            </w:r>
            <w:r>
              <w:rPr>
                <w:noProof/>
                <w:webHidden/>
              </w:rPr>
              <w:tab/>
            </w:r>
            <w:r>
              <w:rPr>
                <w:noProof/>
                <w:webHidden/>
              </w:rPr>
              <w:fldChar w:fldCharType="begin"/>
            </w:r>
            <w:r>
              <w:rPr>
                <w:noProof/>
                <w:webHidden/>
              </w:rPr>
              <w:instrText xml:space="preserve"> PAGEREF _Toc206151522 \h </w:instrText>
            </w:r>
            <w:r>
              <w:rPr>
                <w:noProof/>
                <w:webHidden/>
              </w:rPr>
            </w:r>
            <w:r>
              <w:rPr>
                <w:noProof/>
                <w:webHidden/>
              </w:rPr>
              <w:fldChar w:fldCharType="separate"/>
            </w:r>
            <w:r w:rsidR="00EF661D">
              <w:rPr>
                <w:noProof/>
                <w:webHidden/>
              </w:rPr>
              <w:t>31</w:t>
            </w:r>
            <w:r>
              <w:rPr>
                <w:noProof/>
                <w:webHidden/>
              </w:rPr>
              <w:fldChar w:fldCharType="end"/>
            </w:r>
          </w:hyperlink>
        </w:p>
        <w:p w14:paraId="10AB8B2D" w14:textId="13A18D0E" w:rsidR="00FA419D" w:rsidRDefault="00FA419D">
          <w:pPr>
            <w:pStyle w:val="TDC1"/>
            <w:tabs>
              <w:tab w:val="right" w:leader="dot" w:pos="8494"/>
            </w:tabs>
            <w:rPr>
              <w:rFonts w:eastAsiaTheme="minorEastAsia"/>
              <w:noProof/>
              <w:sz w:val="24"/>
              <w:szCs w:val="24"/>
              <w:lang w:val="en-US"/>
            </w:rPr>
          </w:pPr>
          <w:hyperlink w:anchor="_Toc206151523" w:history="1">
            <w:r w:rsidRPr="00754304">
              <w:rPr>
                <w:rStyle w:val="Hipervnculo"/>
                <w:rFonts w:ascii="Georgia Pro Cond" w:hAnsi="Georgia Pro Cond"/>
                <w:b/>
                <w:bCs/>
                <w:noProof/>
              </w:rPr>
              <w:t>Ejes estratégicos y Descripción</w:t>
            </w:r>
            <w:r>
              <w:rPr>
                <w:noProof/>
                <w:webHidden/>
              </w:rPr>
              <w:tab/>
            </w:r>
            <w:r>
              <w:rPr>
                <w:noProof/>
                <w:webHidden/>
              </w:rPr>
              <w:fldChar w:fldCharType="begin"/>
            </w:r>
            <w:r>
              <w:rPr>
                <w:noProof/>
                <w:webHidden/>
              </w:rPr>
              <w:instrText xml:space="preserve"> PAGEREF _Toc206151523 \h </w:instrText>
            </w:r>
            <w:r>
              <w:rPr>
                <w:noProof/>
                <w:webHidden/>
              </w:rPr>
            </w:r>
            <w:r>
              <w:rPr>
                <w:noProof/>
                <w:webHidden/>
              </w:rPr>
              <w:fldChar w:fldCharType="separate"/>
            </w:r>
            <w:r w:rsidR="00EF661D">
              <w:rPr>
                <w:noProof/>
                <w:webHidden/>
              </w:rPr>
              <w:t>31</w:t>
            </w:r>
            <w:r>
              <w:rPr>
                <w:noProof/>
                <w:webHidden/>
              </w:rPr>
              <w:fldChar w:fldCharType="end"/>
            </w:r>
          </w:hyperlink>
        </w:p>
        <w:p w14:paraId="2006FCBD" w14:textId="07758C0D" w:rsidR="00FA419D" w:rsidRDefault="00FA419D">
          <w:pPr>
            <w:pStyle w:val="TDC1"/>
            <w:tabs>
              <w:tab w:val="right" w:leader="dot" w:pos="8494"/>
            </w:tabs>
            <w:rPr>
              <w:rFonts w:eastAsiaTheme="minorEastAsia"/>
              <w:noProof/>
              <w:sz w:val="24"/>
              <w:szCs w:val="24"/>
              <w:lang w:val="en-US"/>
            </w:rPr>
          </w:pPr>
          <w:hyperlink w:anchor="_Toc206151524" w:history="1">
            <w:r w:rsidRPr="00754304">
              <w:rPr>
                <w:rStyle w:val="Hipervnculo"/>
                <w:rFonts w:ascii="Georgia Pro Cond" w:hAnsi="Georgia Pro Cond"/>
                <w:b/>
                <w:bCs/>
                <w:noProof/>
              </w:rPr>
              <w:t>Mapa Estratégico</w:t>
            </w:r>
            <w:r>
              <w:rPr>
                <w:noProof/>
                <w:webHidden/>
              </w:rPr>
              <w:tab/>
            </w:r>
            <w:r>
              <w:rPr>
                <w:noProof/>
                <w:webHidden/>
              </w:rPr>
              <w:fldChar w:fldCharType="begin"/>
            </w:r>
            <w:r>
              <w:rPr>
                <w:noProof/>
                <w:webHidden/>
              </w:rPr>
              <w:instrText xml:space="preserve"> PAGEREF _Toc206151524 \h </w:instrText>
            </w:r>
            <w:r>
              <w:rPr>
                <w:noProof/>
                <w:webHidden/>
              </w:rPr>
            </w:r>
            <w:r>
              <w:rPr>
                <w:noProof/>
                <w:webHidden/>
              </w:rPr>
              <w:fldChar w:fldCharType="separate"/>
            </w:r>
            <w:r w:rsidR="00EF661D">
              <w:rPr>
                <w:noProof/>
                <w:webHidden/>
              </w:rPr>
              <w:t>33</w:t>
            </w:r>
            <w:r>
              <w:rPr>
                <w:noProof/>
                <w:webHidden/>
              </w:rPr>
              <w:fldChar w:fldCharType="end"/>
            </w:r>
          </w:hyperlink>
        </w:p>
        <w:p w14:paraId="471AABC3" w14:textId="358EDABB" w:rsidR="00FA419D" w:rsidRDefault="00FA419D">
          <w:pPr>
            <w:pStyle w:val="TDC1"/>
            <w:tabs>
              <w:tab w:val="right" w:leader="dot" w:pos="8494"/>
            </w:tabs>
            <w:rPr>
              <w:rFonts w:eastAsiaTheme="minorEastAsia"/>
              <w:noProof/>
              <w:sz w:val="24"/>
              <w:szCs w:val="24"/>
              <w:lang w:val="en-US"/>
            </w:rPr>
          </w:pPr>
          <w:hyperlink w:anchor="_Toc206151525" w:history="1">
            <w:r w:rsidRPr="00754304">
              <w:rPr>
                <w:rStyle w:val="Hipervnculo"/>
                <w:rFonts w:ascii="Georgia Pro Cond" w:hAnsi="Georgia Pro Cond"/>
                <w:b/>
                <w:bCs/>
                <w:noProof/>
              </w:rPr>
              <w:t>Objetivos Estratégicos Generales y específicos</w:t>
            </w:r>
            <w:r>
              <w:rPr>
                <w:noProof/>
                <w:webHidden/>
              </w:rPr>
              <w:tab/>
            </w:r>
            <w:r>
              <w:rPr>
                <w:noProof/>
                <w:webHidden/>
              </w:rPr>
              <w:fldChar w:fldCharType="begin"/>
            </w:r>
            <w:r>
              <w:rPr>
                <w:noProof/>
                <w:webHidden/>
              </w:rPr>
              <w:instrText xml:space="preserve"> PAGEREF _Toc206151525 \h </w:instrText>
            </w:r>
            <w:r>
              <w:rPr>
                <w:noProof/>
                <w:webHidden/>
              </w:rPr>
            </w:r>
            <w:r>
              <w:rPr>
                <w:noProof/>
                <w:webHidden/>
              </w:rPr>
              <w:fldChar w:fldCharType="separate"/>
            </w:r>
            <w:r w:rsidR="00EF661D">
              <w:rPr>
                <w:noProof/>
                <w:webHidden/>
              </w:rPr>
              <w:t>34</w:t>
            </w:r>
            <w:r>
              <w:rPr>
                <w:noProof/>
                <w:webHidden/>
              </w:rPr>
              <w:fldChar w:fldCharType="end"/>
            </w:r>
          </w:hyperlink>
        </w:p>
        <w:p w14:paraId="653C2E28" w14:textId="351EA042" w:rsidR="00FA419D" w:rsidRDefault="00FA419D">
          <w:pPr>
            <w:pStyle w:val="TDC1"/>
            <w:tabs>
              <w:tab w:val="right" w:leader="dot" w:pos="8494"/>
            </w:tabs>
            <w:rPr>
              <w:rFonts w:eastAsiaTheme="minorEastAsia"/>
              <w:noProof/>
              <w:sz w:val="24"/>
              <w:szCs w:val="24"/>
              <w:lang w:val="en-US"/>
            </w:rPr>
          </w:pPr>
          <w:hyperlink w:anchor="_Toc206151526" w:history="1">
            <w:r w:rsidRPr="00754304">
              <w:rPr>
                <w:rStyle w:val="Hipervnculo"/>
                <w:rFonts w:ascii="Georgia Pro Cond" w:hAnsi="Georgia Pro Cond"/>
                <w:b/>
                <w:bCs/>
                <w:noProof/>
              </w:rPr>
              <w:t>MATRICES DE RESULTADOS Y PRODUCTOS ESTRATÉGICOS</w:t>
            </w:r>
            <w:r>
              <w:rPr>
                <w:noProof/>
                <w:webHidden/>
              </w:rPr>
              <w:tab/>
            </w:r>
            <w:r>
              <w:rPr>
                <w:noProof/>
                <w:webHidden/>
              </w:rPr>
              <w:fldChar w:fldCharType="begin"/>
            </w:r>
            <w:r>
              <w:rPr>
                <w:noProof/>
                <w:webHidden/>
              </w:rPr>
              <w:instrText xml:space="preserve"> PAGEREF _Toc206151526 \h </w:instrText>
            </w:r>
            <w:r>
              <w:rPr>
                <w:noProof/>
                <w:webHidden/>
              </w:rPr>
            </w:r>
            <w:r>
              <w:rPr>
                <w:noProof/>
                <w:webHidden/>
              </w:rPr>
              <w:fldChar w:fldCharType="separate"/>
            </w:r>
            <w:r w:rsidR="00EF661D">
              <w:rPr>
                <w:noProof/>
                <w:webHidden/>
              </w:rPr>
              <w:t>46</w:t>
            </w:r>
            <w:r>
              <w:rPr>
                <w:noProof/>
                <w:webHidden/>
              </w:rPr>
              <w:fldChar w:fldCharType="end"/>
            </w:r>
          </w:hyperlink>
        </w:p>
        <w:p w14:paraId="50C397F6" w14:textId="002D54B1" w:rsidR="00FA419D" w:rsidRDefault="00FA419D">
          <w:pPr>
            <w:pStyle w:val="TDC1"/>
            <w:tabs>
              <w:tab w:val="right" w:leader="dot" w:pos="8494"/>
            </w:tabs>
            <w:rPr>
              <w:rFonts w:eastAsiaTheme="minorEastAsia"/>
              <w:noProof/>
              <w:sz w:val="24"/>
              <w:szCs w:val="24"/>
              <w:lang w:val="en-US"/>
            </w:rPr>
          </w:pPr>
          <w:hyperlink w:anchor="_Toc206151527" w:history="1">
            <w:r w:rsidRPr="00754304">
              <w:rPr>
                <w:rStyle w:val="Hipervnculo"/>
                <w:rFonts w:ascii="Georgia Pro Cond" w:hAnsi="Georgia Pro Cond"/>
                <w:b/>
                <w:bCs/>
                <w:noProof/>
              </w:rPr>
              <w:t>RETOS INSTITUCIONALES</w:t>
            </w:r>
            <w:r>
              <w:rPr>
                <w:noProof/>
                <w:webHidden/>
              </w:rPr>
              <w:tab/>
            </w:r>
            <w:r>
              <w:rPr>
                <w:noProof/>
                <w:webHidden/>
              </w:rPr>
              <w:fldChar w:fldCharType="begin"/>
            </w:r>
            <w:r>
              <w:rPr>
                <w:noProof/>
                <w:webHidden/>
              </w:rPr>
              <w:instrText xml:space="preserve"> PAGEREF _Toc206151527 \h </w:instrText>
            </w:r>
            <w:r>
              <w:rPr>
                <w:noProof/>
                <w:webHidden/>
              </w:rPr>
            </w:r>
            <w:r>
              <w:rPr>
                <w:noProof/>
                <w:webHidden/>
              </w:rPr>
              <w:fldChar w:fldCharType="separate"/>
            </w:r>
            <w:r w:rsidR="00EF661D">
              <w:rPr>
                <w:noProof/>
                <w:webHidden/>
              </w:rPr>
              <w:t>48</w:t>
            </w:r>
            <w:r>
              <w:rPr>
                <w:noProof/>
                <w:webHidden/>
              </w:rPr>
              <w:fldChar w:fldCharType="end"/>
            </w:r>
          </w:hyperlink>
        </w:p>
        <w:p w14:paraId="7AA993A0" w14:textId="1324B9D4" w:rsidR="00FA419D" w:rsidRDefault="00FA419D">
          <w:pPr>
            <w:pStyle w:val="TDC1"/>
            <w:tabs>
              <w:tab w:val="right" w:leader="dot" w:pos="8494"/>
            </w:tabs>
            <w:rPr>
              <w:rFonts w:eastAsiaTheme="minorEastAsia"/>
              <w:noProof/>
              <w:sz w:val="24"/>
              <w:szCs w:val="24"/>
              <w:lang w:val="en-US"/>
            </w:rPr>
          </w:pPr>
          <w:hyperlink w:anchor="_Toc206151528" w:history="1">
            <w:r w:rsidRPr="00754304">
              <w:rPr>
                <w:rStyle w:val="Hipervnculo"/>
                <w:b/>
                <w:bCs/>
                <w:noProof/>
              </w:rPr>
              <w:t>INDICADORES DIRECCION DE SERVICIOS DE ATENCIÓN A EMERGENCIAS EXTRAHOSPITALARIAS</w:t>
            </w:r>
            <w:r>
              <w:rPr>
                <w:noProof/>
                <w:webHidden/>
              </w:rPr>
              <w:tab/>
            </w:r>
            <w:r>
              <w:rPr>
                <w:noProof/>
                <w:webHidden/>
              </w:rPr>
              <w:fldChar w:fldCharType="begin"/>
            </w:r>
            <w:r>
              <w:rPr>
                <w:noProof/>
                <w:webHidden/>
              </w:rPr>
              <w:instrText xml:space="preserve"> PAGEREF _Toc206151528 \h </w:instrText>
            </w:r>
            <w:r>
              <w:rPr>
                <w:noProof/>
                <w:webHidden/>
              </w:rPr>
            </w:r>
            <w:r>
              <w:rPr>
                <w:noProof/>
                <w:webHidden/>
              </w:rPr>
              <w:fldChar w:fldCharType="separate"/>
            </w:r>
            <w:r w:rsidR="00EF661D">
              <w:rPr>
                <w:noProof/>
                <w:webHidden/>
              </w:rPr>
              <w:t>51</w:t>
            </w:r>
            <w:r>
              <w:rPr>
                <w:noProof/>
                <w:webHidden/>
              </w:rPr>
              <w:fldChar w:fldCharType="end"/>
            </w:r>
          </w:hyperlink>
        </w:p>
        <w:p w14:paraId="02FD54AC" w14:textId="56916A78" w:rsidR="00AC3383" w:rsidRDefault="00AC3383" w:rsidP="006A246F">
          <w:pPr>
            <w:spacing w:line="360" w:lineRule="auto"/>
          </w:pPr>
          <w:r w:rsidRPr="006A246F">
            <w:rPr>
              <w:rFonts w:ascii="Georgia Pro Cond" w:hAnsi="Georgia Pro Cond"/>
              <w:b/>
              <w:bCs/>
              <w:lang w:val="es-ES"/>
            </w:rPr>
            <w:fldChar w:fldCharType="end"/>
          </w:r>
        </w:p>
      </w:sdtContent>
    </w:sdt>
    <w:p w14:paraId="750BC008" w14:textId="387C550B" w:rsidR="00CF78BE" w:rsidRDefault="00CF78BE" w:rsidP="004E6919">
      <w:pPr>
        <w:pStyle w:val="Lista"/>
      </w:pPr>
    </w:p>
    <w:p w14:paraId="5AD42CCD" w14:textId="2E2EAD1B" w:rsidR="00CF78BE" w:rsidRDefault="00CF78BE" w:rsidP="004E6919">
      <w:pPr>
        <w:pStyle w:val="Lista"/>
      </w:pPr>
    </w:p>
    <w:p w14:paraId="3C7A2FEA" w14:textId="77777777" w:rsidR="00CF78BE" w:rsidRDefault="00CF78BE" w:rsidP="004E6919">
      <w:pPr>
        <w:pStyle w:val="Lista"/>
      </w:pPr>
    </w:p>
    <w:p w14:paraId="582FF3CF" w14:textId="68482273" w:rsidR="00CF78BE" w:rsidRDefault="00CF78BE" w:rsidP="004E6919">
      <w:pPr>
        <w:pStyle w:val="Lista"/>
      </w:pPr>
    </w:p>
    <w:p w14:paraId="6D4D8900" w14:textId="77777777" w:rsidR="00CF78BE" w:rsidRDefault="00CF78BE" w:rsidP="004E6919">
      <w:pPr>
        <w:pStyle w:val="Lista"/>
      </w:pPr>
    </w:p>
    <w:p w14:paraId="24154ABD" w14:textId="77777777" w:rsidR="00CF78BE" w:rsidRDefault="00CF78BE" w:rsidP="004E6919">
      <w:pPr>
        <w:pStyle w:val="Lista"/>
      </w:pPr>
    </w:p>
    <w:p w14:paraId="5746BE0F" w14:textId="77777777" w:rsidR="00CF78BE" w:rsidRDefault="00CF78BE" w:rsidP="004E6919">
      <w:pPr>
        <w:pStyle w:val="Lista"/>
      </w:pPr>
    </w:p>
    <w:p w14:paraId="333767BC" w14:textId="03E03F45" w:rsidR="00CF78BE" w:rsidRDefault="00CF78BE" w:rsidP="004E6919">
      <w:pPr>
        <w:pStyle w:val="Lista"/>
      </w:pPr>
    </w:p>
    <w:p w14:paraId="054D8626" w14:textId="77777777" w:rsidR="000B1435" w:rsidRDefault="000B1435" w:rsidP="004E6919">
      <w:pPr>
        <w:pStyle w:val="Lista"/>
      </w:pPr>
    </w:p>
    <w:p w14:paraId="08C1E32A" w14:textId="77777777" w:rsidR="000B1435" w:rsidRDefault="000B1435" w:rsidP="004E6919">
      <w:pPr>
        <w:pStyle w:val="Lista"/>
      </w:pPr>
    </w:p>
    <w:p w14:paraId="6E582F9D" w14:textId="77777777" w:rsidR="00FA419D" w:rsidRDefault="00FA419D" w:rsidP="004E6919">
      <w:pPr>
        <w:pStyle w:val="Ttulo1"/>
        <w:rPr>
          <w:rFonts w:ascii="Georgia Pro Cond" w:hAnsi="Georgia Pro Cond"/>
          <w:b/>
          <w:bCs/>
          <w:color w:val="006AA6"/>
        </w:rPr>
      </w:pPr>
      <w:bookmarkStart w:id="0" w:name="_Toc206151507"/>
    </w:p>
    <w:p w14:paraId="3613177B" w14:textId="5A3996B9" w:rsidR="00C31926" w:rsidRPr="007273FC" w:rsidRDefault="00C31926" w:rsidP="004E6919">
      <w:pPr>
        <w:pStyle w:val="Ttulo1"/>
        <w:rPr>
          <w:rFonts w:ascii="Georgia Pro Cond" w:hAnsi="Georgia Pro Cond"/>
          <w:b/>
          <w:bCs/>
          <w:color w:val="006AA6"/>
        </w:rPr>
      </w:pPr>
      <w:r w:rsidRPr="007273FC">
        <w:rPr>
          <w:rFonts w:ascii="Georgia Pro Cond" w:hAnsi="Georgia Pro Cond"/>
          <w:b/>
          <w:bCs/>
          <w:color w:val="006AA6"/>
        </w:rPr>
        <w:t>MARCO INTRODUCTORIO</w:t>
      </w:r>
      <w:bookmarkEnd w:id="0"/>
    </w:p>
    <w:p w14:paraId="2452C4B9" w14:textId="77777777" w:rsidR="00CF78BE" w:rsidRPr="007273FC" w:rsidRDefault="00CF78BE" w:rsidP="00CF78BE">
      <w:pPr>
        <w:rPr>
          <w:rFonts w:ascii="Georgia Pro Cond" w:hAnsi="Georgia Pro Cond"/>
        </w:rPr>
      </w:pPr>
    </w:p>
    <w:p w14:paraId="7E978D88" w14:textId="77777777" w:rsidR="00F76748" w:rsidRPr="007273FC" w:rsidRDefault="00F76748" w:rsidP="00ED34A1">
      <w:pPr>
        <w:pStyle w:val="Textoindependiente"/>
        <w:spacing w:line="240" w:lineRule="auto"/>
        <w:jc w:val="both"/>
        <w:rPr>
          <w:rFonts w:ascii="Georgia Pro Cond" w:hAnsi="Georgia Pro Cond"/>
        </w:rPr>
      </w:pPr>
    </w:p>
    <w:p w14:paraId="7B15CFE2" w14:textId="47B0B59E" w:rsidR="0098083E" w:rsidRPr="00DD6C85" w:rsidRDefault="00C575C9" w:rsidP="007273FC">
      <w:pPr>
        <w:pStyle w:val="Textoindependiente"/>
        <w:spacing w:line="360" w:lineRule="auto"/>
        <w:jc w:val="both"/>
        <w:rPr>
          <w:rFonts w:ascii="Georgia Pro Cond" w:hAnsi="Georgia Pro Cond"/>
          <w:sz w:val="24"/>
          <w:szCs w:val="24"/>
        </w:rPr>
      </w:pPr>
      <w:r w:rsidRPr="00DD6C85">
        <w:rPr>
          <w:rFonts w:ascii="Georgia Pro Cond" w:hAnsi="Georgia Pro Cond"/>
          <w:sz w:val="24"/>
          <w:szCs w:val="24"/>
        </w:rPr>
        <w:t xml:space="preserve">El Plan Estratégico Institucional establece la ruta por la que se encauzara la </w:t>
      </w:r>
      <w:r w:rsidR="0024398D" w:rsidRPr="00DD6C85">
        <w:rPr>
          <w:rFonts w:ascii="Georgia Pro Cond" w:hAnsi="Georgia Pro Cond"/>
          <w:sz w:val="24"/>
          <w:szCs w:val="24"/>
        </w:rPr>
        <w:t>Institución en</w:t>
      </w:r>
      <w:r w:rsidRPr="00DD6C85">
        <w:rPr>
          <w:rFonts w:ascii="Georgia Pro Cond" w:hAnsi="Georgia Pro Cond"/>
          <w:sz w:val="24"/>
          <w:szCs w:val="24"/>
        </w:rPr>
        <w:t xml:space="preserve"> el cuatrienio 202</w:t>
      </w:r>
      <w:r w:rsidR="00F76748" w:rsidRPr="00DD6C85">
        <w:rPr>
          <w:rFonts w:ascii="Georgia Pro Cond" w:hAnsi="Georgia Pro Cond"/>
          <w:sz w:val="24"/>
          <w:szCs w:val="24"/>
        </w:rPr>
        <w:t>5</w:t>
      </w:r>
      <w:r w:rsidRPr="00DD6C85">
        <w:rPr>
          <w:rFonts w:ascii="Georgia Pro Cond" w:hAnsi="Georgia Pro Cond"/>
          <w:sz w:val="24"/>
          <w:szCs w:val="24"/>
        </w:rPr>
        <w:t>-202</w:t>
      </w:r>
      <w:r w:rsidR="0024398D" w:rsidRPr="00DD6C85">
        <w:rPr>
          <w:rFonts w:ascii="Georgia Pro Cond" w:hAnsi="Georgia Pro Cond"/>
          <w:sz w:val="24"/>
          <w:szCs w:val="24"/>
        </w:rPr>
        <w:t>8</w:t>
      </w:r>
      <w:r w:rsidRPr="00DD6C85">
        <w:rPr>
          <w:rFonts w:ascii="Georgia Pro Cond" w:hAnsi="Georgia Pro Cond"/>
          <w:sz w:val="24"/>
          <w:szCs w:val="24"/>
        </w:rPr>
        <w:t>. La formulación de este Plan se sustenta en las normativas existente del sistema de planificación Nacional</w:t>
      </w:r>
      <w:r w:rsidR="0024398D" w:rsidRPr="00DD6C85">
        <w:rPr>
          <w:rFonts w:ascii="Georgia Pro Cond" w:hAnsi="Georgia Pro Cond"/>
          <w:sz w:val="24"/>
          <w:szCs w:val="24"/>
        </w:rPr>
        <w:t xml:space="preserve"> y sus instrumentos globales,</w:t>
      </w:r>
      <w:r w:rsidRPr="00DD6C85">
        <w:rPr>
          <w:rFonts w:ascii="Georgia Pro Cond" w:hAnsi="Georgia Pro Cond"/>
          <w:sz w:val="24"/>
          <w:szCs w:val="24"/>
        </w:rPr>
        <w:t xml:space="preserve"> tales como: la END, El Programa de Gobierno 202</w:t>
      </w:r>
      <w:r w:rsidR="0024398D" w:rsidRPr="00DD6C85">
        <w:rPr>
          <w:rFonts w:ascii="Georgia Pro Cond" w:hAnsi="Georgia Pro Cond"/>
          <w:sz w:val="24"/>
          <w:szCs w:val="24"/>
        </w:rPr>
        <w:t>4</w:t>
      </w:r>
      <w:r w:rsidRPr="00DD6C85">
        <w:rPr>
          <w:rFonts w:ascii="Georgia Pro Cond" w:hAnsi="Georgia Pro Cond"/>
          <w:sz w:val="24"/>
          <w:szCs w:val="24"/>
        </w:rPr>
        <w:t>-202</w:t>
      </w:r>
      <w:r w:rsidR="0024398D" w:rsidRPr="00DD6C85">
        <w:rPr>
          <w:rFonts w:ascii="Georgia Pro Cond" w:hAnsi="Georgia Pro Cond"/>
          <w:sz w:val="24"/>
          <w:szCs w:val="24"/>
        </w:rPr>
        <w:t>8</w:t>
      </w:r>
      <w:r w:rsidRPr="00DD6C85">
        <w:rPr>
          <w:rFonts w:ascii="Georgia Pro Cond" w:hAnsi="Georgia Pro Cond"/>
          <w:sz w:val="24"/>
          <w:szCs w:val="24"/>
        </w:rPr>
        <w:t xml:space="preserve"> y los Lineamientos del Plan Nacional Plurianual del Sector Público</w:t>
      </w:r>
      <w:r w:rsidR="003E3AA1">
        <w:rPr>
          <w:rFonts w:ascii="Georgia Pro Cond" w:hAnsi="Georgia Pro Cond"/>
          <w:sz w:val="24"/>
          <w:szCs w:val="24"/>
        </w:rPr>
        <w:t xml:space="preserve"> y otros instrumentos de la </w:t>
      </w:r>
      <w:r w:rsidR="00431123">
        <w:rPr>
          <w:rFonts w:ascii="Georgia Pro Cond" w:hAnsi="Georgia Pro Cond"/>
          <w:sz w:val="24"/>
          <w:szCs w:val="24"/>
        </w:rPr>
        <w:t>planificación.</w:t>
      </w:r>
      <w:r w:rsidR="00431123" w:rsidRPr="00DD6C85">
        <w:rPr>
          <w:rFonts w:ascii="Georgia Pro Cond" w:hAnsi="Georgia Pro Cond"/>
          <w:sz w:val="24"/>
          <w:szCs w:val="24"/>
        </w:rPr>
        <w:t>..</w:t>
      </w:r>
      <w:r w:rsidRPr="00DD6C85">
        <w:rPr>
          <w:rFonts w:ascii="Georgia Pro Cond" w:hAnsi="Georgia Pro Cond"/>
          <w:sz w:val="24"/>
          <w:szCs w:val="24"/>
        </w:rPr>
        <w:t xml:space="preserve"> </w:t>
      </w:r>
      <w:r w:rsidR="0098083E" w:rsidRPr="00DD6C85">
        <w:rPr>
          <w:rFonts w:ascii="Georgia Pro Cond" w:hAnsi="Georgia Pro Cond"/>
          <w:sz w:val="24"/>
          <w:szCs w:val="24"/>
        </w:rPr>
        <w:t>Los lineamientos trazados por el Gobierno Central para el cumplimiento a lo establecido en el Decreto No. 134-14 sobre la aplicación del Reglamento de la Estrategia Nacional de Desarrollo (Ley No. 1-12), obligan a la DAEH a elaborar un Plan Estratégico Institucional (PEI) que marque las directrices y el comportamiento a seguir por las diferentes dependencias del órgano rector de la salud pública dominicana, para lograr la eficiencia y calidad de la gestión a mediano plazo.</w:t>
      </w:r>
    </w:p>
    <w:p w14:paraId="7240B500" w14:textId="4E064102" w:rsidR="00C575C9" w:rsidRPr="00DD6C85" w:rsidRDefault="00C575C9" w:rsidP="007273FC">
      <w:pPr>
        <w:pStyle w:val="Textoindependiente"/>
        <w:spacing w:line="360" w:lineRule="auto"/>
        <w:jc w:val="both"/>
        <w:rPr>
          <w:rFonts w:ascii="Georgia Pro Cond" w:hAnsi="Georgia Pro Cond"/>
          <w:sz w:val="24"/>
          <w:szCs w:val="24"/>
        </w:rPr>
      </w:pPr>
      <w:r w:rsidRPr="00DD6C85">
        <w:rPr>
          <w:rFonts w:ascii="Georgia Pro Cond" w:hAnsi="Georgia Pro Cond"/>
          <w:sz w:val="24"/>
          <w:szCs w:val="24"/>
        </w:rPr>
        <w:t xml:space="preserve">En este sentido, </w:t>
      </w:r>
      <w:r w:rsidR="0024398D" w:rsidRPr="00DD6C85">
        <w:rPr>
          <w:rFonts w:ascii="Georgia Pro Cond" w:hAnsi="Georgia Pro Cond"/>
          <w:sz w:val="24"/>
          <w:szCs w:val="24"/>
        </w:rPr>
        <w:t xml:space="preserve">la DAEH </w:t>
      </w:r>
      <w:r w:rsidRPr="00DD6C85">
        <w:rPr>
          <w:rFonts w:ascii="Georgia Pro Cond" w:hAnsi="Georgia Pro Cond"/>
          <w:sz w:val="24"/>
          <w:szCs w:val="24"/>
        </w:rPr>
        <w:t xml:space="preserve">es una entidad pública de suma importancia cuya responsabilidad es la </w:t>
      </w:r>
      <w:r w:rsidR="0024398D" w:rsidRPr="00DD6C85">
        <w:rPr>
          <w:rFonts w:ascii="Georgia Pro Cond" w:hAnsi="Georgia Pro Cond"/>
          <w:sz w:val="24"/>
          <w:szCs w:val="24"/>
        </w:rPr>
        <w:t xml:space="preserve">asistencia </w:t>
      </w:r>
      <w:r w:rsidR="00CF78BE" w:rsidRPr="00DD6C85">
        <w:rPr>
          <w:rFonts w:ascii="Georgia Pro Cond" w:hAnsi="Georgia Pro Cond"/>
          <w:sz w:val="24"/>
          <w:szCs w:val="24"/>
        </w:rPr>
        <w:t>médica</w:t>
      </w:r>
      <w:r w:rsidR="0024398D" w:rsidRPr="00DD6C85">
        <w:rPr>
          <w:rFonts w:ascii="Georgia Pro Cond" w:hAnsi="Georgia Pro Cond"/>
          <w:sz w:val="24"/>
          <w:szCs w:val="24"/>
        </w:rPr>
        <w:t xml:space="preserve"> extrahospitalaria a nivel nacional</w:t>
      </w:r>
      <w:r w:rsidRPr="00DD6C85">
        <w:rPr>
          <w:rFonts w:ascii="Georgia Pro Cond" w:hAnsi="Georgia Pro Cond"/>
          <w:sz w:val="24"/>
          <w:szCs w:val="24"/>
        </w:rPr>
        <w:t xml:space="preserve">. Por tanto, es indispensable </w:t>
      </w:r>
      <w:r w:rsidR="0024398D" w:rsidRPr="00DD6C85">
        <w:rPr>
          <w:rFonts w:ascii="Georgia Pro Cond" w:hAnsi="Georgia Pro Cond"/>
          <w:sz w:val="24"/>
          <w:szCs w:val="24"/>
        </w:rPr>
        <w:t xml:space="preserve">que </w:t>
      </w:r>
      <w:r w:rsidRPr="00DD6C85">
        <w:rPr>
          <w:rFonts w:ascii="Georgia Pro Cond" w:hAnsi="Georgia Pro Cond"/>
          <w:sz w:val="24"/>
          <w:szCs w:val="24"/>
        </w:rPr>
        <w:t xml:space="preserve">tenga una planificación estratégica que le permita </w:t>
      </w:r>
      <w:r w:rsidR="0024398D" w:rsidRPr="00DD6C85">
        <w:rPr>
          <w:rFonts w:ascii="Georgia Pro Cond" w:hAnsi="Georgia Pro Cond"/>
          <w:sz w:val="24"/>
          <w:szCs w:val="24"/>
        </w:rPr>
        <w:t>desempeñar</w:t>
      </w:r>
      <w:r w:rsidRPr="00DD6C85">
        <w:rPr>
          <w:rFonts w:ascii="Georgia Pro Cond" w:hAnsi="Georgia Pro Cond"/>
          <w:sz w:val="24"/>
          <w:szCs w:val="24"/>
        </w:rPr>
        <w:t xml:space="preserve"> sus funciones, de manera efectiva y eficiente para brindar un servicio de calidad y </w:t>
      </w:r>
      <w:r w:rsidR="0024398D" w:rsidRPr="00DD6C85">
        <w:rPr>
          <w:rFonts w:ascii="Georgia Pro Cond" w:hAnsi="Georgia Pro Cond"/>
          <w:sz w:val="24"/>
          <w:szCs w:val="24"/>
        </w:rPr>
        <w:t>oportuno</w:t>
      </w:r>
      <w:r w:rsidRPr="00DD6C85">
        <w:rPr>
          <w:rFonts w:ascii="Georgia Pro Cond" w:hAnsi="Georgia Pro Cond"/>
          <w:sz w:val="24"/>
          <w:szCs w:val="24"/>
        </w:rPr>
        <w:t>, como demandan la población y los sectores productivos de la República Dominicana. Este documento es concebido como un instrumento de gestión que orienta la planificación y ejecución de los recursos, al cumplimiento de los objetivos estratégicos y prioritarios de la institución; señala la visión y la misión, identifica los valores institucionales, es decir, su marco estratégico institucional. Articula la visión operativa, el plan de acción basado en proyectos y productos para la ciudadanía y el Gobierno de la República Dominicana, contempla un esquema de monitorización en base a indicadores y la cadena de valor público, identificando, factores críticos de éxito y por último plantea los próximos pasos a ejecutar.</w:t>
      </w:r>
    </w:p>
    <w:p w14:paraId="4ABE07C2" w14:textId="77DC9BBA" w:rsidR="00CB09EE" w:rsidRPr="00DD6C85" w:rsidRDefault="0098083E" w:rsidP="007273FC">
      <w:pPr>
        <w:pStyle w:val="Textoindependiente"/>
        <w:spacing w:line="360" w:lineRule="auto"/>
        <w:jc w:val="both"/>
        <w:rPr>
          <w:rFonts w:ascii="Georgia Pro Cond" w:hAnsi="Georgia Pro Cond"/>
          <w:sz w:val="24"/>
          <w:szCs w:val="24"/>
        </w:rPr>
      </w:pPr>
      <w:r w:rsidRPr="00DD6C85">
        <w:rPr>
          <w:rFonts w:ascii="Georgia Pro Cond" w:hAnsi="Georgia Pro Cond"/>
          <w:sz w:val="24"/>
          <w:szCs w:val="24"/>
        </w:rPr>
        <w:t xml:space="preserve">En tal sentido, es necesario un ejercicio de reflexión colectiva de los equipos directivos y colaboradores en un clima de absoluta transparencia interna dentro de cada unidad y de apertura a un diálogo institucional, por lo que </w:t>
      </w:r>
      <w:r w:rsidR="00431123">
        <w:rPr>
          <w:rFonts w:ascii="Georgia Pro Cond" w:hAnsi="Georgia Pro Cond"/>
          <w:sz w:val="24"/>
          <w:szCs w:val="24"/>
        </w:rPr>
        <w:t>se realizaron</w:t>
      </w:r>
      <w:r w:rsidRPr="00DD6C85">
        <w:rPr>
          <w:rFonts w:ascii="Georgia Pro Cond" w:hAnsi="Georgia Pro Cond"/>
          <w:sz w:val="24"/>
          <w:szCs w:val="24"/>
        </w:rPr>
        <w:t xml:space="preserve"> sesiones que involucr</w:t>
      </w:r>
      <w:r w:rsidR="00431123">
        <w:rPr>
          <w:rFonts w:ascii="Georgia Pro Cond" w:hAnsi="Georgia Pro Cond"/>
          <w:sz w:val="24"/>
          <w:szCs w:val="24"/>
        </w:rPr>
        <w:t>a</w:t>
      </w:r>
      <w:r w:rsidRPr="00DD6C85">
        <w:rPr>
          <w:rFonts w:ascii="Georgia Pro Cond" w:hAnsi="Georgia Pro Cond"/>
          <w:sz w:val="24"/>
          <w:szCs w:val="24"/>
        </w:rPr>
        <w:t xml:space="preserve">n a todas las funciones sustantivas que se ejerce </w:t>
      </w:r>
      <w:r w:rsidR="004C3D0D" w:rsidRPr="00DD6C85">
        <w:rPr>
          <w:rFonts w:ascii="Georgia Pro Cond" w:hAnsi="Georgia Pro Cond"/>
          <w:sz w:val="24"/>
          <w:szCs w:val="24"/>
        </w:rPr>
        <w:t>en la</w:t>
      </w:r>
      <w:r w:rsidR="00016EF7" w:rsidRPr="00DD6C85">
        <w:rPr>
          <w:rFonts w:ascii="Georgia Pro Cond" w:hAnsi="Georgia Pro Cond"/>
          <w:sz w:val="24"/>
          <w:szCs w:val="24"/>
        </w:rPr>
        <w:t xml:space="preserve"> DAEH</w:t>
      </w:r>
      <w:r w:rsidRPr="00DD6C85">
        <w:rPr>
          <w:rFonts w:ascii="Georgia Pro Cond" w:hAnsi="Georgia Pro Cond"/>
          <w:sz w:val="24"/>
          <w:szCs w:val="24"/>
        </w:rPr>
        <w:t xml:space="preserve"> para poder conocer la situación real en que se encuentra nuestra institución y poder planificar una estrategia futura coherente.</w:t>
      </w:r>
    </w:p>
    <w:p w14:paraId="7FF47A8B" w14:textId="77777777" w:rsidR="00F76748" w:rsidRDefault="00F76748" w:rsidP="00ED34A1">
      <w:pPr>
        <w:pStyle w:val="Textoindependiente"/>
        <w:spacing w:line="240" w:lineRule="auto"/>
        <w:jc w:val="both"/>
      </w:pPr>
    </w:p>
    <w:p w14:paraId="72E5DF0E" w14:textId="77777777" w:rsidR="00F76748" w:rsidRDefault="00F76748" w:rsidP="00ED34A1">
      <w:pPr>
        <w:pStyle w:val="Textoindependiente"/>
        <w:spacing w:line="240" w:lineRule="auto"/>
        <w:jc w:val="both"/>
      </w:pPr>
    </w:p>
    <w:p w14:paraId="670D7198" w14:textId="77777777" w:rsidR="00F76748" w:rsidRDefault="00F76748" w:rsidP="00ED34A1">
      <w:pPr>
        <w:pStyle w:val="Textoindependiente"/>
        <w:spacing w:line="240" w:lineRule="auto"/>
        <w:jc w:val="both"/>
      </w:pPr>
    </w:p>
    <w:p w14:paraId="65C55785" w14:textId="77777777" w:rsidR="00DA2B3C" w:rsidRDefault="00DA2B3C" w:rsidP="00ED34A1">
      <w:pPr>
        <w:pStyle w:val="Textoindependiente"/>
        <w:spacing w:line="240" w:lineRule="auto"/>
        <w:jc w:val="both"/>
      </w:pPr>
    </w:p>
    <w:p w14:paraId="72B221FE" w14:textId="69BD50BE" w:rsidR="007273FC" w:rsidRDefault="00EF34CC" w:rsidP="007273FC">
      <w:pPr>
        <w:pStyle w:val="Ttulo1"/>
        <w:spacing w:line="360" w:lineRule="auto"/>
        <w:rPr>
          <w:rFonts w:ascii="Georgia Pro Cond" w:hAnsi="Georgia Pro Cond"/>
          <w:b/>
          <w:bCs/>
          <w:color w:val="006AA6"/>
        </w:rPr>
      </w:pPr>
      <w:bookmarkStart w:id="1" w:name="_Toc206151508"/>
      <w:r w:rsidRPr="007273FC">
        <w:rPr>
          <w:rFonts w:ascii="Georgia Pro Cond" w:hAnsi="Georgia Pro Cond"/>
          <w:b/>
          <w:bCs/>
          <w:color w:val="006AA6"/>
        </w:rPr>
        <w:lastRenderedPageBreak/>
        <w:t>ANTECEDENTES E INFORMACIÓN GENERAL</w:t>
      </w:r>
      <w:bookmarkEnd w:id="1"/>
    </w:p>
    <w:p w14:paraId="5D0227D1" w14:textId="77777777" w:rsidR="007273FC" w:rsidRPr="007273FC" w:rsidRDefault="007273FC" w:rsidP="007273FC"/>
    <w:p w14:paraId="3B7B2D97" w14:textId="603048D8" w:rsidR="001E14F9" w:rsidRPr="00DD6C85" w:rsidRDefault="001E14F9" w:rsidP="007273FC">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En la República </w:t>
      </w:r>
      <w:r w:rsidR="009A1F8B" w:rsidRPr="00DD6C85">
        <w:rPr>
          <w:rFonts w:ascii="Georgia Pro Cond" w:hAnsi="Georgia Pro Cond"/>
          <w:sz w:val="24"/>
          <w:szCs w:val="24"/>
        </w:rPr>
        <w:t>Dominicana, La</w:t>
      </w:r>
      <w:r w:rsidR="00376B95" w:rsidRPr="00DD6C85">
        <w:rPr>
          <w:rFonts w:ascii="Georgia Pro Cond" w:hAnsi="Georgia Pro Cond"/>
          <w:sz w:val="24"/>
          <w:szCs w:val="24"/>
        </w:rPr>
        <w:t xml:space="preserve"> atención médica de emergencias y de respuesta a desastres es uno de los principales componentes del sistema de salud y requiere implementarse en todo el territorio nacional, particularmente en las zonas de mayor riesgo frente a emergencias médicas y desastres.</w:t>
      </w:r>
    </w:p>
    <w:p w14:paraId="7397E1C8" w14:textId="1A959F5F" w:rsidR="00376B95" w:rsidRPr="00DD6C85" w:rsidRDefault="00FD31D5" w:rsidP="00FD31D5">
      <w:pPr>
        <w:pStyle w:val="Saludo"/>
        <w:spacing w:line="360" w:lineRule="auto"/>
        <w:jc w:val="both"/>
        <w:rPr>
          <w:rFonts w:ascii="Georgia Pro Cond" w:hAnsi="Georgia Pro Cond"/>
          <w:sz w:val="24"/>
          <w:szCs w:val="24"/>
        </w:rPr>
      </w:pPr>
      <w:r>
        <w:rPr>
          <w:rFonts w:ascii="Georgia Pro Cond" w:hAnsi="Georgia Pro Cond"/>
          <w:sz w:val="24"/>
          <w:szCs w:val="24"/>
        </w:rPr>
        <w:t>Se</w:t>
      </w:r>
      <w:r w:rsidR="001E14F9" w:rsidRPr="00DD6C85">
        <w:rPr>
          <w:rFonts w:ascii="Georgia Pro Cond" w:hAnsi="Georgia Pro Cond"/>
          <w:sz w:val="24"/>
          <w:szCs w:val="24"/>
        </w:rPr>
        <w:t xml:space="preserve"> formalizan la atención extrahospitalaria mediante la Resolución Ministerial 0000021</w:t>
      </w:r>
      <w:r>
        <w:rPr>
          <w:rFonts w:ascii="Georgia Pro Cond" w:hAnsi="Georgia Pro Cond"/>
          <w:sz w:val="24"/>
          <w:szCs w:val="24"/>
        </w:rPr>
        <w:t>del ministerio de salud,</w:t>
      </w:r>
      <w:r w:rsidR="001E14F9" w:rsidRPr="00DD6C85">
        <w:rPr>
          <w:rFonts w:ascii="Georgia Pro Cond" w:hAnsi="Georgia Pro Cond"/>
          <w:sz w:val="24"/>
          <w:szCs w:val="24"/>
        </w:rPr>
        <w:t xml:space="preserve"> de julio del 2012, que pone en vigencia el funcionamiento de los Centros Coordinadores de Respuestas a Urgencias y Emergencias (CRUE), en Santo Domingo, Barahona e Higüey, hasta la puesta en vigencia del Sistema Integrado de Emergencias y Seguridad 9.1.1. Para esto, </w:t>
      </w:r>
      <w:r>
        <w:rPr>
          <w:rFonts w:ascii="Georgia Pro Cond" w:hAnsi="Georgia Pro Cond"/>
          <w:sz w:val="24"/>
          <w:szCs w:val="24"/>
        </w:rPr>
        <w:t xml:space="preserve">el </w:t>
      </w:r>
      <w:r w:rsidRPr="00DD6C85">
        <w:rPr>
          <w:rFonts w:ascii="Georgia Pro Cond" w:hAnsi="Georgia Pro Cond"/>
          <w:sz w:val="24"/>
          <w:szCs w:val="24"/>
        </w:rPr>
        <w:t>Ministerio</w:t>
      </w:r>
      <w:r w:rsidR="00320E16" w:rsidRPr="00DD6C85">
        <w:rPr>
          <w:rFonts w:ascii="Georgia Pro Cond" w:hAnsi="Georgia Pro Cond"/>
          <w:sz w:val="24"/>
          <w:szCs w:val="24"/>
        </w:rPr>
        <w:t xml:space="preserve"> de salud Pública como órgano rector del sistema de </w:t>
      </w:r>
      <w:r w:rsidR="00376B95" w:rsidRPr="00DD6C85">
        <w:rPr>
          <w:rFonts w:ascii="Georgia Pro Cond" w:hAnsi="Georgia Pro Cond"/>
          <w:sz w:val="24"/>
          <w:szCs w:val="24"/>
        </w:rPr>
        <w:t xml:space="preserve">salud </w:t>
      </w:r>
      <w:r w:rsidRPr="00DD6C85">
        <w:rPr>
          <w:rFonts w:ascii="Georgia Pro Cond" w:hAnsi="Georgia Pro Cond"/>
          <w:sz w:val="24"/>
          <w:szCs w:val="24"/>
        </w:rPr>
        <w:t>incorpora los</w:t>
      </w:r>
      <w:r w:rsidR="001E14F9" w:rsidRPr="00DD6C85">
        <w:rPr>
          <w:rFonts w:ascii="Georgia Pro Cond" w:hAnsi="Georgia Pro Cond"/>
          <w:sz w:val="24"/>
          <w:szCs w:val="24"/>
        </w:rPr>
        <w:t xml:space="preserve"> CRUE al Sistema de Emergencias y Seguridad Ciudadana 9.1.1, con profesionales que tripulan unidades de soporte vital básico (SVB), de soporte vital avanzado (SVA) y motocicletas para servicios de primera respuesta, habilitadas y disponibles. </w:t>
      </w:r>
      <w:r>
        <w:rPr>
          <w:rFonts w:ascii="Georgia Pro Cond" w:hAnsi="Georgia Pro Cond"/>
          <w:sz w:val="24"/>
          <w:szCs w:val="24"/>
        </w:rPr>
        <w:t xml:space="preserve"> </w:t>
      </w:r>
      <w:r w:rsidR="00320E16" w:rsidRPr="00DD6C85">
        <w:rPr>
          <w:rFonts w:ascii="Georgia Pro Cond" w:hAnsi="Georgia Pro Cond"/>
          <w:sz w:val="24"/>
          <w:szCs w:val="24"/>
        </w:rPr>
        <w:t xml:space="preserve">En el 2015, bajo resolución 00025, se reconvierte la Dirección Nacional de Emergencias y </w:t>
      </w:r>
      <w:r w:rsidR="00376B95" w:rsidRPr="00DD6C85">
        <w:rPr>
          <w:rFonts w:ascii="Georgia Pro Cond" w:hAnsi="Georgia Pro Cond"/>
          <w:sz w:val="24"/>
          <w:szCs w:val="24"/>
        </w:rPr>
        <w:t>Desastres en</w:t>
      </w:r>
      <w:r w:rsidR="00320E16" w:rsidRPr="00DD6C85">
        <w:rPr>
          <w:rFonts w:ascii="Georgia Pro Cond" w:hAnsi="Georgia Pro Cond"/>
          <w:sz w:val="24"/>
          <w:szCs w:val="24"/>
        </w:rPr>
        <w:t xml:space="preserve"> dos instancias; Una dirección nacional encargada de la gestión de riesgos </w:t>
      </w:r>
      <w:r w:rsidR="00376B95" w:rsidRPr="00DD6C85">
        <w:rPr>
          <w:rFonts w:ascii="Georgia Pro Cond" w:hAnsi="Georgia Pro Cond"/>
          <w:sz w:val="24"/>
          <w:szCs w:val="24"/>
        </w:rPr>
        <w:t>y atención</w:t>
      </w:r>
      <w:r w:rsidR="00320E16" w:rsidRPr="00DD6C85">
        <w:rPr>
          <w:rFonts w:ascii="Georgia Pro Cond" w:hAnsi="Georgia Pro Cond"/>
          <w:sz w:val="24"/>
          <w:szCs w:val="24"/>
        </w:rPr>
        <w:t xml:space="preserve"> a desastres, que forma parte del </w:t>
      </w:r>
      <w:r w:rsidR="00AC3383" w:rsidRPr="00DD6C85">
        <w:rPr>
          <w:rFonts w:ascii="Georgia Pro Cond" w:hAnsi="Georgia Pro Cond"/>
          <w:sz w:val="24"/>
          <w:szCs w:val="24"/>
        </w:rPr>
        <w:t>Viceministerio</w:t>
      </w:r>
      <w:r w:rsidR="00320E16" w:rsidRPr="00DD6C85">
        <w:rPr>
          <w:rFonts w:ascii="Georgia Pro Cond" w:hAnsi="Georgia Pro Cond"/>
          <w:sz w:val="24"/>
          <w:szCs w:val="24"/>
        </w:rPr>
        <w:t xml:space="preserve"> de Salud Colectiva, y otra dirección general encargada de las emergencias médicas como unidad desconcentrada del MSP y cuya finalidad principal será gestionar </w:t>
      </w:r>
      <w:r w:rsidR="001C390A">
        <w:rPr>
          <w:rFonts w:ascii="Georgia Pro Cond" w:hAnsi="Georgia Pro Cond"/>
          <w:sz w:val="24"/>
          <w:szCs w:val="24"/>
        </w:rPr>
        <w:t xml:space="preserve">las emergencias como componente salud del </w:t>
      </w:r>
      <w:r w:rsidR="00320E16" w:rsidRPr="00DD6C85">
        <w:rPr>
          <w:rFonts w:ascii="Georgia Pro Cond" w:hAnsi="Georgia Pro Cond"/>
          <w:sz w:val="24"/>
          <w:szCs w:val="24"/>
        </w:rPr>
        <w:t xml:space="preserve">Sistema de Emergencias Médicas del </w:t>
      </w:r>
      <w:r w:rsidRPr="00DD6C85">
        <w:rPr>
          <w:rFonts w:ascii="Georgia Pro Cond" w:hAnsi="Georgia Pro Cond"/>
          <w:sz w:val="24"/>
          <w:szCs w:val="24"/>
        </w:rPr>
        <w:t>911.</w:t>
      </w:r>
    </w:p>
    <w:p w14:paraId="79F12682" w14:textId="32AF238D" w:rsidR="001E14F9" w:rsidRPr="00DD6C85" w:rsidRDefault="00F7400C" w:rsidP="007273FC">
      <w:pPr>
        <w:pStyle w:val="Saludo"/>
        <w:spacing w:line="360" w:lineRule="auto"/>
        <w:jc w:val="both"/>
        <w:rPr>
          <w:rFonts w:ascii="Georgia Pro Cond" w:hAnsi="Georgia Pro Cond"/>
          <w:sz w:val="24"/>
          <w:szCs w:val="24"/>
        </w:rPr>
      </w:pPr>
      <w:r w:rsidRPr="00DD6C85">
        <w:rPr>
          <w:rFonts w:ascii="Georgia Pro Cond" w:hAnsi="Georgia Pro Cond"/>
          <w:sz w:val="24"/>
          <w:szCs w:val="24"/>
        </w:rPr>
        <w:t>Con el propósito de brida</w:t>
      </w:r>
      <w:r w:rsidR="00EF654E">
        <w:rPr>
          <w:rFonts w:ascii="Georgia Pro Cond" w:hAnsi="Georgia Pro Cond"/>
          <w:sz w:val="24"/>
          <w:szCs w:val="24"/>
        </w:rPr>
        <w:t>r</w:t>
      </w:r>
      <w:r w:rsidRPr="00DD6C85">
        <w:rPr>
          <w:rFonts w:ascii="Georgia Pro Cond" w:hAnsi="Georgia Pro Cond"/>
          <w:sz w:val="24"/>
          <w:szCs w:val="24"/>
        </w:rPr>
        <w:t xml:space="preserve"> el servicio de atención de urgencias y emergencias, de forma oportuna eficiente y eficaz</w:t>
      </w:r>
      <w:bookmarkStart w:id="2" w:name="_Hlk170124411"/>
      <w:r w:rsidRPr="00DD6C85">
        <w:rPr>
          <w:rFonts w:ascii="Georgia Pro Cond" w:hAnsi="Georgia Pro Cond"/>
          <w:sz w:val="24"/>
          <w:szCs w:val="24"/>
        </w:rPr>
        <w:t>, promoviendo el mejoramiento continuo de este servicio en el ámbito</w:t>
      </w:r>
      <w:bookmarkEnd w:id="2"/>
      <w:r w:rsidRPr="00DD6C85">
        <w:rPr>
          <w:rFonts w:ascii="Georgia Pro Cond" w:hAnsi="Georgia Pro Cond"/>
          <w:sz w:val="24"/>
          <w:szCs w:val="24"/>
        </w:rPr>
        <w:t xml:space="preserve"> urbano y rural y el marcado interés nacional de reforma y modernización continua del sector salud, propició que para el año 2022, mediante el decreto 489-22, la Dirección de Emergencias Médicas pasara a denominarse </w:t>
      </w:r>
      <w:r w:rsidRPr="00EF654E">
        <w:rPr>
          <w:rFonts w:ascii="Georgia Pro Cond" w:hAnsi="Georgia Pro Cond"/>
          <w:b/>
          <w:bCs/>
          <w:sz w:val="24"/>
          <w:szCs w:val="24"/>
        </w:rPr>
        <w:t>Dirección de Servicios de Atención a Emergencias Extrahospitalarias (DAEH),</w:t>
      </w:r>
      <w:r w:rsidRPr="00DD6C85">
        <w:rPr>
          <w:rFonts w:ascii="Georgia Pro Cond" w:hAnsi="Georgia Pro Cond"/>
          <w:sz w:val="24"/>
          <w:szCs w:val="24"/>
        </w:rPr>
        <w:t xml:space="preserve"> ahora como Unidad Ejecutora.</w:t>
      </w:r>
      <w:r w:rsidR="001E14F9" w:rsidRPr="00DD6C85">
        <w:rPr>
          <w:rFonts w:ascii="Georgia Pro Cond" w:hAnsi="Georgia Pro Cond"/>
          <w:sz w:val="24"/>
          <w:szCs w:val="24"/>
        </w:rPr>
        <w:t xml:space="preserve"> </w:t>
      </w:r>
      <w:r w:rsidR="00376B95" w:rsidRPr="00DD6C85">
        <w:rPr>
          <w:rFonts w:ascii="Georgia Pro Cond" w:hAnsi="Georgia Pro Cond"/>
          <w:sz w:val="24"/>
          <w:szCs w:val="24"/>
        </w:rPr>
        <w:t xml:space="preserve">La existencia de este servicio en la población </w:t>
      </w:r>
      <w:r w:rsidR="00AC3383" w:rsidRPr="00DD6C85">
        <w:rPr>
          <w:rFonts w:ascii="Georgia Pro Cond" w:hAnsi="Georgia Pro Cond"/>
          <w:sz w:val="24"/>
          <w:szCs w:val="24"/>
        </w:rPr>
        <w:t>dominicana</w:t>
      </w:r>
      <w:r w:rsidR="00376B95" w:rsidRPr="00DD6C85">
        <w:rPr>
          <w:rFonts w:ascii="Georgia Pro Cond" w:hAnsi="Georgia Pro Cond"/>
          <w:sz w:val="24"/>
          <w:szCs w:val="24"/>
        </w:rPr>
        <w:t xml:space="preserve"> </w:t>
      </w:r>
      <w:r w:rsidR="001E14F9" w:rsidRPr="00DD6C85">
        <w:rPr>
          <w:rFonts w:ascii="Georgia Pro Cond" w:hAnsi="Georgia Pro Cond"/>
          <w:sz w:val="24"/>
          <w:szCs w:val="24"/>
        </w:rPr>
        <w:t xml:space="preserve">constituye un verdadero desafío diario </w:t>
      </w:r>
      <w:r w:rsidR="00376B95" w:rsidRPr="00DD6C85">
        <w:rPr>
          <w:rFonts w:ascii="Georgia Pro Cond" w:hAnsi="Georgia Pro Cond"/>
          <w:sz w:val="24"/>
          <w:szCs w:val="24"/>
        </w:rPr>
        <w:t>en la</w:t>
      </w:r>
      <w:r w:rsidR="001E14F9" w:rsidRPr="00DD6C85">
        <w:rPr>
          <w:rFonts w:ascii="Georgia Pro Cond" w:hAnsi="Georgia Pro Cond"/>
          <w:sz w:val="24"/>
          <w:szCs w:val="24"/>
        </w:rPr>
        <w:t xml:space="preserve"> búsqueda de una oferta de acciones de salud con calidad. Basado en buena estructuración, una gestión eficiente, educación permanente y herramientas modernas de conducción de las acciones y de apoyo a la toma de decisión, elementos que aseguran una mejor respuesta.</w:t>
      </w:r>
    </w:p>
    <w:p w14:paraId="551F2B25" w14:textId="44ABB5B9" w:rsidR="00C31926" w:rsidRPr="00DD6C85" w:rsidRDefault="00C31926" w:rsidP="007273FC">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Para </w:t>
      </w:r>
      <w:r w:rsidR="003C6F88" w:rsidRPr="00DD6C85">
        <w:rPr>
          <w:rFonts w:ascii="Georgia Pro Cond" w:hAnsi="Georgia Pro Cond"/>
          <w:sz w:val="24"/>
          <w:szCs w:val="24"/>
        </w:rPr>
        <w:t xml:space="preserve">la </w:t>
      </w:r>
      <w:r w:rsidR="00DD6C85" w:rsidRPr="00DD6C85">
        <w:rPr>
          <w:rFonts w:ascii="Georgia Pro Cond" w:hAnsi="Georgia Pro Cond"/>
          <w:sz w:val="24"/>
          <w:szCs w:val="24"/>
        </w:rPr>
        <w:t xml:space="preserve">Dirección </w:t>
      </w:r>
      <w:r w:rsidR="003C6F88" w:rsidRPr="00DD6C85">
        <w:rPr>
          <w:rFonts w:ascii="Georgia Pro Cond" w:hAnsi="Georgia Pro Cond"/>
          <w:sz w:val="24"/>
          <w:szCs w:val="24"/>
        </w:rPr>
        <w:t xml:space="preserve">de </w:t>
      </w:r>
      <w:r w:rsidR="00DD6C85" w:rsidRPr="00DD6C85">
        <w:rPr>
          <w:rFonts w:ascii="Georgia Pro Cond" w:hAnsi="Georgia Pro Cond"/>
          <w:sz w:val="24"/>
          <w:szCs w:val="24"/>
        </w:rPr>
        <w:t xml:space="preserve">Servicios </w:t>
      </w:r>
      <w:r w:rsidR="003C6F88" w:rsidRPr="00DD6C85">
        <w:rPr>
          <w:rFonts w:ascii="Georgia Pro Cond" w:hAnsi="Georgia Pro Cond"/>
          <w:sz w:val="24"/>
          <w:szCs w:val="24"/>
        </w:rPr>
        <w:t xml:space="preserve">de Atención a </w:t>
      </w:r>
      <w:r w:rsidR="00EF34CC" w:rsidRPr="00DD6C85">
        <w:rPr>
          <w:rFonts w:ascii="Georgia Pro Cond" w:hAnsi="Georgia Pro Cond"/>
          <w:sz w:val="24"/>
          <w:szCs w:val="24"/>
        </w:rPr>
        <w:t xml:space="preserve">Emergencias Extrahospitalarias </w:t>
      </w:r>
      <w:r w:rsidR="003C6F88" w:rsidRPr="00DD6C85">
        <w:rPr>
          <w:rFonts w:ascii="Georgia Pro Cond" w:hAnsi="Georgia Pro Cond"/>
          <w:sz w:val="24"/>
          <w:szCs w:val="24"/>
        </w:rPr>
        <w:t>(en lo adelante DAEH</w:t>
      </w:r>
      <w:r w:rsidRPr="00DD6C85">
        <w:rPr>
          <w:rFonts w:ascii="Georgia Pro Cond" w:hAnsi="Georgia Pro Cond"/>
          <w:sz w:val="24"/>
          <w:szCs w:val="24"/>
        </w:rPr>
        <w:t>), disponer de un Plan Estratégico Institucional (PEI-</w:t>
      </w:r>
      <w:r w:rsidR="003C6F88" w:rsidRPr="00DD6C85">
        <w:rPr>
          <w:rFonts w:ascii="Georgia Pro Cond" w:hAnsi="Georgia Pro Cond"/>
          <w:sz w:val="24"/>
          <w:szCs w:val="24"/>
        </w:rPr>
        <w:t>DAEH</w:t>
      </w:r>
      <w:r w:rsidR="00D514C3">
        <w:rPr>
          <w:rFonts w:ascii="Georgia Pro Cond" w:hAnsi="Georgia Pro Cond"/>
          <w:sz w:val="24"/>
          <w:szCs w:val="24"/>
        </w:rPr>
        <w:t xml:space="preserve"> 2025-2028</w:t>
      </w:r>
      <w:r w:rsidRPr="00DD6C85">
        <w:rPr>
          <w:rFonts w:ascii="Georgia Pro Cond" w:hAnsi="Georgia Pro Cond"/>
          <w:sz w:val="24"/>
          <w:szCs w:val="24"/>
        </w:rPr>
        <w:t xml:space="preserve">), es de trascendental importancia pues representa un punto de inflexión clave hacia la consolidación de un enfoque institucional que permita orientar y suministrar sinergia a la movilidad de recursos y al sistema de toma de decisiones, fortaleciendo la gestión </w:t>
      </w:r>
      <w:r w:rsidR="00AC3383" w:rsidRPr="00DD6C85">
        <w:rPr>
          <w:rFonts w:ascii="Georgia Pro Cond" w:hAnsi="Georgia Pro Cond"/>
          <w:sz w:val="24"/>
          <w:szCs w:val="24"/>
        </w:rPr>
        <w:t xml:space="preserve">pública. </w:t>
      </w:r>
    </w:p>
    <w:p w14:paraId="5CD28121" w14:textId="3666FFEE" w:rsidR="00376B95" w:rsidRDefault="00EF34CC" w:rsidP="00EF34CC">
      <w:pPr>
        <w:pStyle w:val="Ttulo1"/>
        <w:spacing w:line="360" w:lineRule="auto"/>
        <w:rPr>
          <w:rFonts w:ascii="Georgia Pro Cond" w:hAnsi="Georgia Pro Cond"/>
          <w:b/>
          <w:bCs/>
          <w:color w:val="006AA6"/>
        </w:rPr>
      </w:pPr>
      <w:bookmarkStart w:id="3" w:name="_Toc206151509"/>
      <w:r w:rsidRPr="000A4F43">
        <w:rPr>
          <w:rFonts w:ascii="Georgia Pro Cond" w:hAnsi="Georgia Pro Cond"/>
          <w:b/>
          <w:bCs/>
          <w:color w:val="006AA6"/>
        </w:rPr>
        <w:lastRenderedPageBreak/>
        <w:t>BASE LEGAL</w:t>
      </w:r>
      <w:bookmarkEnd w:id="3"/>
      <w:r w:rsidRPr="000A4F43">
        <w:rPr>
          <w:rFonts w:ascii="Georgia Pro Cond" w:hAnsi="Georgia Pro Cond"/>
          <w:b/>
          <w:bCs/>
          <w:color w:val="006AA6"/>
        </w:rPr>
        <w:t xml:space="preserve"> </w:t>
      </w:r>
    </w:p>
    <w:p w14:paraId="31044B8F" w14:textId="77777777" w:rsidR="00EF34CC" w:rsidRPr="00EF34CC" w:rsidRDefault="00EF34CC" w:rsidP="00EF34CC"/>
    <w:p w14:paraId="22C83162" w14:textId="30890CCE" w:rsidR="00F5413B" w:rsidRPr="00DD6C85" w:rsidRDefault="00376B95"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Para el logro de las metas se hace necesario contar con un marco orientador que le dé coherencia y que le permita el seguimiento y evaluación de las acciones imprescindibles para el éxito de los objetivos establecidos institucionalmente.</w:t>
      </w:r>
      <w:r w:rsidR="00766B41" w:rsidRPr="00DD6C85">
        <w:rPr>
          <w:rFonts w:ascii="Georgia Pro Cond" w:hAnsi="Georgia Pro Cond"/>
          <w:sz w:val="24"/>
          <w:szCs w:val="24"/>
        </w:rPr>
        <w:t xml:space="preserve"> </w:t>
      </w:r>
      <w:r w:rsidR="00F5413B" w:rsidRPr="00DD6C85">
        <w:rPr>
          <w:rFonts w:ascii="Georgia Pro Cond" w:hAnsi="Georgia Pro Cond"/>
          <w:sz w:val="24"/>
          <w:szCs w:val="24"/>
        </w:rPr>
        <w:t>El sistema debe contar con políticas claras, con una visión prospectiva que acompañada de estrategias adecuadas nos lleven a la consecución de las metas establecidas.</w:t>
      </w:r>
    </w:p>
    <w:p w14:paraId="0CC78589" w14:textId="751B35FE" w:rsidR="00F5413B" w:rsidRPr="00DD6C85" w:rsidRDefault="00F5413B"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Existe un marco normativo al que debemos responder con acciones claras que nos conduzcan al cumplimiento de los preceptos establecidos y que nos sirven de norte para una dar una respuesta de calidad a la población dominicana.</w:t>
      </w:r>
    </w:p>
    <w:p w14:paraId="507ACEE3" w14:textId="2D4F5FA9" w:rsidR="001C3319" w:rsidRPr="00DD6C85" w:rsidRDefault="001C3319"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Los principales fundamentos jurídicos de la Planificación y Desarrollo en el Sistema Nacional de </w:t>
      </w:r>
      <w:r w:rsidR="00376B95" w:rsidRPr="00DD6C85">
        <w:rPr>
          <w:rFonts w:ascii="Georgia Pro Cond" w:hAnsi="Georgia Pro Cond"/>
          <w:sz w:val="24"/>
          <w:szCs w:val="24"/>
        </w:rPr>
        <w:t>Salud</w:t>
      </w:r>
      <w:r w:rsidRPr="00DD6C85">
        <w:rPr>
          <w:rFonts w:ascii="Georgia Pro Cond" w:hAnsi="Georgia Pro Cond"/>
          <w:sz w:val="24"/>
          <w:szCs w:val="24"/>
        </w:rPr>
        <w:t xml:space="preserve"> se encuentran definidos en la Constitución de la República, en la Ley General de Salud 42-01 y sus reglamentos; la Ley No. 493-06 que crea el Sistema Nacional de Planificación e Inversión Pública, la Ley Orgánica de Presupuesto No. 423-06 y la Ley de Administración Pública, No. 41-08.</w:t>
      </w:r>
    </w:p>
    <w:p w14:paraId="125FBFEC" w14:textId="4BDA1276" w:rsidR="001C3319" w:rsidRPr="00DD6C85" w:rsidRDefault="0024398D"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Además, los</w:t>
      </w:r>
      <w:r w:rsidR="001C3319" w:rsidRPr="00DD6C85">
        <w:rPr>
          <w:rFonts w:ascii="Georgia Pro Cond" w:hAnsi="Georgia Pro Cond"/>
          <w:sz w:val="24"/>
          <w:szCs w:val="24"/>
        </w:rPr>
        <w:t xml:space="preserve"> Art. 241 y 242 de la Constitución se refieren a la planificación y al desarrollo, sentando las bases para el establecimiento de la Estrategia Nacional de Desarrollo (END) y los Planes Plurianuales, los cuales, deberán someterse para aprobación al Congreso Nacional durante la segunda legislatura.  La </w:t>
      </w:r>
      <w:r w:rsidRPr="00DD6C85">
        <w:rPr>
          <w:rFonts w:ascii="Georgia Pro Cond" w:hAnsi="Georgia Pro Cond"/>
          <w:sz w:val="24"/>
          <w:szCs w:val="24"/>
        </w:rPr>
        <w:t>END, fue</w:t>
      </w:r>
      <w:r w:rsidR="001C3319" w:rsidRPr="00DD6C85">
        <w:rPr>
          <w:rFonts w:ascii="Georgia Pro Cond" w:hAnsi="Georgia Pro Cond"/>
          <w:sz w:val="24"/>
          <w:szCs w:val="24"/>
        </w:rPr>
        <w:t xml:space="preserve"> convertida en ley para el periodo 2010-2030, sirviendo de plataforma a todos los planes plurianuales, que </w:t>
      </w:r>
      <w:r w:rsidR="007156E1" w:rsidRPr="00DD6C85">
        <w:rPr>
          <w:rFonts w:ascii="Georgia Pro Cond" w:hAnsi="Georgia Pro Cond"/>
          <w:sz w:val="24"/>
          <w:szCs w:val="24"/>
        </w:rPr>
        <w:t>de acuerdo con</w:t>
      </w:r>
      <w:r w:rsidR="001C3319" w:rsidRPr="00DD6C85">
        <w:rPr>
          <w:rFonts w:ascii="Georgia Pro Cond" w:hAnsi="Georgia Pro Cond"/>
          <w:sz w:val="24"/>
          <w:szCs w:val="24"/>
        </w:rPr>
        <w:t xml:space="preserve"> la Constitución vigente deben conocerse y aprobarse al principio del período presidencial. </w:t>
      </w:r>
    </w:p>
    <w:p w14:paraId="40BBA8B9" w14:textId="77777777" w:rsidR="00605623" w:rsidRPr="00DD6C85" w:rsidRDefault="00605623"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Ley No. 1-12 de la Estrategia Nacional de Desarrollo 2030, cuya línea de acción 2.2.1.1 establece «Impulsar el desarrollo de la red pública de salud y de redes privadas, articuladas por niveles de atención, incluyendo la asistencia prehospitalaria y traslado sanitario, que brinden atención integral con calidad y calidez, sustentada en una estrategia de atención primaria en salud a nivel nacional, que tome en cuenta las necesidades de los diversos grupos poblacionales». </w:t>
      </w:r>
    </w:p>
    <w:p w14:paraId="7B866693" w14:textId="77777777" w:rsidR="00605623" w:rsidRPr="00DD6C85" w:rsidRDefault="00605623"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Ley No. 140-13 que crea el Sistema Nacional de Atención a Emergencias y Seguridad 9.1.1 del cual el MSP forma parte, y que establece el Sistema Nacional de Atención a Emergencias y Seguridad 9.1.1 como número único de contacto a nivel nacional para la recepción de reportes de emergencias, tramitación y atención de estas.</w:t>
      </w:r>
    </w:p>
    <w:p w14:paraId="7786649D" w14:textId="77777777" w:rsidR="00605623" w:rsidRPr="00DD6C85" w:rsidRDefault="00605623"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 Ley No. 123-15 que crea el Servicio Nacional de Salud y que establece en su numeral 10 como parte de las atribuciones de la Dirección Central del Servicio Nacional de Salud: asegurar que los Servicios Regionales de Salud mantengan actualizadas las necesidades de atención de salud de su población asignada, en estrecha coordinación y bajo las normativas definidas por el Ministerio de Salud Pública, en sus órganos centrales y </w:t>
      </w:r>
      <w:r w:rsidRPr="00DD6C85">
        <w:rPr>
          <w:rFonts w:ascii="Georgia Pro Cond" w:hAnsi="Georgia Pro Cond"/>
          <w:sz w:val="24"/>
          <w:szCs w:val="24"/>
        </w:rPr>
        <w:lastRenderedPageBreak/>
        <w:t xml:space="preserve">desconcentrados, con miras a establecer estrategias operativas de intervención, en el marco del cumplimiento de los convenios de gestión. </w:t>
      </w:r>
    </w:p>
    <w:p w14:paraId="024BCBF1" w14:textId="77777777" w:rsidR="00605623" w:rsidRPr="00DD6C85" w:rsidRDefault="00605623"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Decreto No. 17-13 del 14 de enero de 2013, que declara de alto interés nacional el establecimiento de un Sistema Integrado de Emergencias y Seguridad (9.1.1), para dar respuestas efectivas y coordinadas a las urgencias de los ciudadanos. </w:t>
      </w:r>
    </w:p>
    <w:p w14:paraId="585AD854" w14:textId="77777777" w:rsidR="00605623" w:rsidRPr="00DD6C85" w:rsidRDefault="00605623"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Decreto No. 187-14 que dicta el Reglamento de Aplicación de la Ley No. 140- 13, que establece el Sistema Nacional de Atención a Emergencias y Seguridad 9.1.1, del 6 de junio de 2014. </w:t>
      </w:r>
    </w:p>
    <w:p w14:paraId="29AD59AF" w14:textId="77777777" w:rsidR="00605623" w:rsidRPr="00DD6C85" w:rsidRDefault="00605623"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 Decreto No. 379-14, Art. 5, que establece como ámbito de competencia del sistema 9.1.1 la recepción de solicitudes de atención a emergencias.</w:t>
      </w:r>
    </w:p>
    <w:p w14:paraId="28FCA55B" w14:textId="79530797" w:rsidR="00F7400C" w:rsidRPr="00DD6C85" w:rsidRDefault="00F7400C"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Decreto 489-22 la Dirección de Emergencias Médicas pasara a denominarse Dirección de Servicios de Atención a Emergencias Extrahospitalarias (DAEH), ahora como Unidad Ejecutora.</w:t>
      </w:r>
    </w:p>
    <w:p w14:paraId="23172DB7" w14:textId="0C64FE8D" w:rsidR="00605623" w:rsidRPr="00DD6C85" w:rsidRDefault="00605623" w:rsidP="000A4F43">
      <w:pPr>
        <w:pStyle w:val="Saludo"/>
        <w:spacing w:line="360" w:lineRule="auto"/>
        <w:jc w:val="both"/>
        <w:rPr>
          <w:rFonts w:ascii="Georgia Pro Cond" w:hAnsi="Georgia Pro Cond"/>
          <w:sz w:val="24"/>
          <w:szCs w:val="24"/>
        </w:rPr>
      </w:pPr>
      <w:r w:rsidRPr="00DD6C85">
        <w:rPr>
          <w:rFonts w:ascii="Georgia Pro Cond" w:hAnsi="Georgia Pro Cond"/>
          <w:sz w:val="24"/>
          <w:szCs w:val="24"/>
        </w:rPr>
        <w:t>Reglamento Técnico para la Habilitación de Servicios de Ambulancias Terrestres MSP/VGC-RT04-13, que señala la documentación que deben tener dentro las unidades de ambulancias de transporte terrestre.</w:t>
      </w:r>
    </w:p>
    <w:p w14:paraId="5CCA916D" w14:textId="11EE5F03" w:rsidR="00DD6C85" w:rsidRDefault="005551F8" w:rsidP="00DD6C85">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A nivel sectorial, el MSP cuenta con el </w:t>
      </w:r>
      <w:r w:rsidR="00402A0A" w:rsidRPr="00DD6C85">
        <w:rPr>
          <w:rFonts w:ascii="Georgia Pro Cond" w:hAnsi="Georgia Pro Cond"/>
          <w:sz w:val="24"/>
          <w:szCs w:val="24"/>
        </w:rPr>
        <w:t>Plan estratégico Nacional 2030</w:t>
      </w:r>
      <w:r w:rsidRPr="00DD6C85">
        <w:rPr>
          <w:rFonts w:ascii="Georgia Pro Cond" w:hAnsi="Georgia Pro Cond"/>
          <w:sz w:val="24"/>
          <w:szCs w:val="24"/>
        </w:rPr>
        <w:t xml:space="preserve"> el cual se autodefine como un instrumento fundamental para el desarrollo del Sistema Nacional de Salud (SNS), en el marco de los principios y orientaciones establecidos por el marco legal y reglamentario vigente. Está llamado a articular la gestión nacional de la salud, y la diversidad de instituciones y organizaciones que lo integran, con la finalidad de asegurar una clara</w:t>
      </w:r>
      <w:r w:rsidR="0025605F" w:rsidRPr="00DD6C85">
        <w:rPr>
          <w:rFonts w:ascii="Georgia Pro Cond" w:hAnsi="Georgia Pro Cond"/>
          <w:sz w:val="24"/>
          <w:szCs w:val="24"/>
        </w:rPr>
        <w:t xml:space="preserve"> </w:t>
      </w:r>
      <w:r w:rsidRPr="00DD6C85">
        <w:rPr>
          <w:rFonts w:ascii="Georgia Pro Cond" w:hAnsi="Georgia Pro Cond"/>
          <w:sz w:val="24"/>
          <w:szCs w:val="24"/>
        </w:rPr>
        <w:t xml:space="preserve">direccionalidad hacia el logro de los objetivos estratégicos del sector, tanto en lo referente al desarrollo de sus subsistemas y diversos componentes del sistema como en lo relativo a la producción social de la salud con base en la participación social, y a la transformación de la situación de salud de las poblaciones con enfoque de equidad y justicia social. </w:t>
      </w:r>
    </w:p>
    <w:p w14:paraId="56A99DC3" w14:textId="77777777" w:rsidR="00DA2B3C" w:rsidRPr="00DA2B3C" w:rsidRDefault="00DA2B3C" w:rsidP="00DA2B3C"/>
    <w:p w14:paraId="6339D90C" w14:textId="7085D67F" w:rsidR="00A0430A" w:rsidRPr="00DD6C85" w:rsidRDefault="00EF34CC" w:rsidP="00DD6C85">
      <w:pPr>
        <w:pStyle w:val="Ttulo1"/>
        <w:spacing w:line="360" w:lineRule="auto"/>
        <w:rPr>
          <w:rFonts w:ascii="Georgia Pro Cond" w:hAnsi="Georgia Pro Cond"/>
          <w:b/>
          <w:bCs/>
          <w:color w:val="006AA6"/>
        </w:rPr>
      </w:pPr>
      <w:bookmarkStart w:id="4" w:name="_Toc206151510"/>
      <w:r w:rsidRPr="00DD6C85">
        <w:rPr>
          <w:rFonts w:ascii="Georgia Pro Cond" w:hAnsi="Georgia Pro Cond"/>
          <w:b/>
          <w:bCs/>
          <w:color w:val="006AA6"/>
        </w:rPr>
        <w:t>REFERENCIA TEÓRICA Y MARCO CONCEPTUAL.</w:t>
      </w:r>
      <w:bookmarkEnd w:id="4"/>
    </w:p>
    <w:p w14:paraId="55A7BC86" w14:textId="77777777" w:rsidR="00DD6C85" w:rsidRDefault="00DD6C85" w:rsidP="00DD6C85">
      <w:pPr>
        <w:pStyle w:val="Saludo"/>
        <w:spacing w:line="360" w:lineRule="auto"/>
        <w:jc w:val="both"/>
        <w:rPr>
          <w:rFonts w:ascii="Georgia Pro Cond" w:hAnsi="Georgia Pro Cond"/>
          <w:sz w:val="24"/>
          <w:szCs w:val="24"/>
        </w:rPr>
      </w:pPr>
    </w:p>
    <w:p w14:paraId="3D4890A1" w14:textId="00BFB5A2" w:rsidR="00A0430A" w:rsidRPr="00DD6C85" w:rsidRDefault="00A0430A" w:rsidP="00DD6C85">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Un plan estratégico es un instrumento de planificación que identifica un conjunto de acciones que trazan las pautas para que la institución cumpla con sus competencias y responsabilidades en un tiempo definitivo; de acuerdo con </w:t>
      </w:r>
      <w:r w:rsidR="00F04D22" w:rsidRPr="00DD6C85">
        <w:rPr>
          <w:rFonts w:ascii="Georgia Pro Cond" w:hAnsi="Georgia Pro Cond"/>
          <w:sz w:val="24"/>
          <w:szCs w:val="24"/>
        </w:rPr>
        <w:t>MEPyD</w:t>
      </w:r>
      <w:r w:rsidRPr="00DD6C85">
        <w:rPr>
          <w:rFonts w:ascii="Georgia Pro Cond" w:hAnsi="Georgia Pro Cond"/>
          <w:sz w:val="24"/>
          <w:szCs w:val="24"/>
        </w:rPr>
        <w:footnoteReference w:id="1"/>
      </w:r>
      <w:r w:rsidRPr="00DD6C85">
        <w:rPr>
          <w:rFonts w:ascii="Georgia Pro Cond" w:hAnsi="Georgia Pro Cond"/>
          <w:sz w:val="24"/>
          <w:szCs w:val="24"/>
        </w:rPr>
        <w:t xml:space="preserve"> es “Es una herramienta de diagnóstico, análisis, reflexión y toma de decisiones colectivas, en torno al quehacer actual y al camino que deben recorrer en el futuro las organizaciones e </w:t>
      </w:r>
      <w:r w:rsidRPr="00DD6C85">
        <w:rPr>
          <w:rFonts w:ascii="Georgia Pro Cond" w:hAnsi="Georgia Pro Cond"/>
          <w:sz w:val="24"/>
          <w:szCs w:val="24"/>
        </w:rPr>
        <w:lastRenderedPageBreak/>
        <w:t xml:space="preserve">instituciones, para adecuarse a los cambios y a las demandas que les impone el entorno y lograr el máximo de eficiencia y calidad de sus prestaciones.” </w:t>
      </w:r>
    </w:p>
    <w:p w14:paraId="23E14037" w14:textId="77777777" w:rsidR="00A0430A" w:rsidRPr="00DD6C85" w:rsidRDefault="00A0430A" w:rsidP="00DD6C85">
      <w:pPr>
        <w:pStyle w:val="Saludo"/>
        <w:spacing w:line="360" w:lineRule="auto"/>
        <w:jc w:val="both"/>
        <w:rPr>
          <w:rFonts w:ascii="Georgia Pro Cond" w:hAnsi="Georgia Pro Cond"/>
          <w:sz w:val="24"/>
          <w:szCs w:val="24"/>
        </w:rPr>
      </w:pPr>
      <w:r w:rsidRPr="00DD6C85">
        <w:rPr>
          <w:rFonts w:ascii="Georgia Pro Cond" w:hAnsi="Georgia Pro Cond"/>
          <w:sz w:val="24"/>
          <w:szCs w:val="24"/>
        </w:rPr>
        <w:t>Como instrumento de planificación, es implementado a mediano o largo plazo (4 años o más) y se dirige a plasmar las principales orientaciones que identifican a la institución, tales como la generación de valor público y las personas usuarias, así como el marco filosófico que consiste en la definición de la misión, visión y valores institucionales, entre otros.</w:t>
      </w:r>
    </w:p>
    <w:p w14:paraId="3A707EB9" w14:textId="67B356BB" w:rsidR="00F04D22" w:rsidRPr="00DD6C85" w:rsidRDefault="00F04D22" w:rsidP="00DD6C85">
      <w:pPr>
        <w:pStyle w:val="Saludo"/>
        <w:spacing w:line="360" w:lineRule="auto"/>
        <w:jc w:val="both"/>
        <w:rPr>
          <w:rFonts w:ascii="Georgia Pro Cond" w:hAnsi="Georgia Pro Cond"/>
          <w:sz w:val="24"/>
          <w:szCs w:val="24"/>
        </w:rPr>
      </w:pPr>
      <w:r w:rsidRPr="00DD6C85">
        <w:rPr>
          <w:rFonts w:ascii="Georgia Pro Cond" w:hAnsi="Georgia Pro Cond"/>
          <w:sz w:val="24"/>
          <w:szCs w:val="24"/>
        </w:rPr>
        <w:t>Para apoyar los esfuerzos de los Estados Miembros, la OMS ha diseñado una herramienta estandarizada útil para evaluar la atención de emergencia de forma sistémica, identificar oportunidades y prioridades para mejorar la respuesta del sistema de salud en este tema y diseñar una estrategia para abordarlas en el corto, mediano y largo plazo. Esta evaluación permite establecer objetivos y puntos de referencia específicos en los que un país puede trabajar para fortalecer la atención de emergencia. La herramienta se llama Evaluación del Sistema de Emergencia y Cuidados Intensivos (ECCSA, por su sigla en inglés).</w:t>
      </w:r>
    </w:p>
    <w:p w14:paraId="6B02EBFD" w14:textId="28C5A67F" w:rsidR="00605623" w:rsidRPr="00DD6C85" w:rsidRDefault="00F04D22" w:rsidP="00DD6C85">
      <w:pPr>
        <w:pStyle w:val="Saludo"/>
        <w:spacing w:line="360" w:lineRule="auto"/>
        <w:jc w:val="both"/>
        <w:rPr>
          <w:rFonts w:ascii="Georgia Pro Cond" w:hAnsi="Georgia Pro Cond"/>
          <w:sz w:val="24"/>
          <w:szCs w:val="24"/>
        </w:rPr>
      </w:pPr>
      <w:r w:rsidRPr="00DD6C85">
        <w:rPr>
          <w:rFonts w:ascii="Georgia Pro Cond" w:hAnsi="Georgia Pro Cond"/>
          <w:sz w:val="24"/>
          <w:szCs w:val="24"/>
        </w:rPr>
        <w:t xml:space="preserve">Existen otras metodologías también como es la </w:t>
      </w:r>
      <w:r w:rsidR="00A0430A" w:rsidRPr="00DD6C85">
        <w:rPr>
          <w:rFonts w:ascii="Georgia Pro Cond" w:hAnsi="Georgia Pro Cond"/>
          <w:sz w:val="24"/>
          <w:szCs w:val="24"/>
        </w:rPr>
        <w:t xml:space="preserve">PLANIFICACIÓN ESTRATÉGICA </w:t>
      </w:r>
      <w:r w:rsidRPr="00DD6C85">
        <w:rPr>
          <w:rFonts w:ascii="Georgia Pro Cond" w:hAnsi="Georgia Pro Cond"/>
          <w:sz w:val="24"/>
          <w:szCs w:val="24"/>
        </w:rPr>
        <w:t>SITUACIONAL:</w:t>
      </w:r>
      <w:r w:rsidR="00A0430A" w:rsidRPr="00DD6C85">
        <w:rPr>
          <w:rFonts w:ascii="Georgia Pro Cond" w:hAnsi="Georgia Pro Cond"/>
          <w:sz w:val="24"/>
          <w:szCs w:val="24"/>
        </w:rPr>
        <w:t xml:space="preserve"> El método que se propone utilizar para abordar el análisis situacional, la aproximación a la situación objetivo y la formulación de estrategias es una simplificación del método PES</w:t>
      </w:r>
      <w:r w:rsidR="001E14F9" w:rsidRPr="00DD6C85">
        <w:rPr>
          <w:rFonts w:ascii="Georgia Pro Cond" w:hAnsi="Georgia Pro Cond"/>
          <w:sz w:val="24"/>
          <w:szCs w:val="24"/>
        </w:rPr>
        <w:footnoteReference w:id="2"/>
      </w:r>
      <w:r w:rsidR="00A0430A" w:rsidRPr="00DD6C85">
        <w:rPr>
          <w:rFonts w:ascii="Georgia Pro Cond" w:hAnsi="Georgia Pro Cond"/>
          <w:sz w:val="24"/>
          <w:szCs w:val="24"/>
        </w:rPr>
        <w:t xml:space="preserve"> en el paradigma de la Planificación Estratégica Situacional formulado por Carlos Matus. </w:t>
      </w:r>
    </w:p>
    <w:p w14:paraId="32AE2C67" w14:textId="0A107226" w:rsidR="00A0430A" w:rsidRPr="00DD6C85" w:rsidRDefault="00A0430A" w:rsidP="00DD6C85">
      <w:pPr>
        <w:pStyle w:val="Saludo"/>
        <w:spacing w:line="360" w:lineRule="auto"/>
        <w:jc w:val="both"/>
        <w:rPr>
          <w:rFonts w:ascii="Georgia Pro Cond" w:hAnsi="Georgia Pro Cond"/>
          <w:sz w:val="24"/>
          <w:szCs w:val="24"/>
        </w:rPr>
      </w:pPr>
      <w:r w:rsidRPr="00DD6C85">
        <w:rPr>
          <w:rFonts w:ascii="Georgia Pro Cond" w:hAnsi="Georgia Pro Cond"/>
          <w:sz w:val="24"/>
          <w:szCs w:val="24"/>
        </w:rPr>
        <w:t>La metodología procede según una lógica que articula tres grandes operaciones</w:t>
      </w:r>
      <w:r w:rsidR="00605623" w:rsidRPr="00DD6C85">
        <w:rPr>
          <w:rFonts w:ascii="Georgia Pro Cond" w:hAnsi="Georgia Pro Cond"/>
          <w:sz w:val="24"/>
          <w:szCs w:val="24"/>
        </w:rPr>
        <w:t xml:space="preserve"> </w:t>
      </w:r>
      <w:r w:rsidRPr="00DD6C85">
        <w:rPr>
          <w:rFonts w:ascii="Georgia Pro Cond" w:hAnsi="Georgia Pro Cond"/>
          <w:sz w:val="24"/>
          <w:szCs w:val="24"/>
        </w:rPr>
        <w:t xml:space="preserve">conceptuales: </w:t>
      </w:r>
    </w:p>
    <w:p w14:paraId="5EEA410F" w14:textId="5B14FC85" w:rsidR="00A0430A" w:rsidRPr="00DD6C85" w:rsidRDefault="00A0430A" w:rsidP="00A01247">
      <w:pPr>
        <w:pStyle w:val="Prrafodelista"/>
        <w:numPr>
          <w:ilvl w:val="0"/>
          <w:numId w:val="5"/>
        </w:numPr>
        <w:spacing w:line="360" w:lineRule="auto"/>
        <w:jc w:val="both"/>
        <w:rPr>
          <w:rFonts w:ascii="Georgia Pro Cond" w:hAnsi="Georgia Pro Cond"/>
          <w:sz w:val="24"/>
          <w:szCs w:val="24"/>
        </w:rPr>
      </w:pPr>
      <w:r w:rsidRPr="00DD6C85">
        <w:rPr>
          <w:rFonts w:ascii="Georgia Pro Cond" w:hAnsi="Georgia Pro Cond"/>
          <w:sz w:val="24"/>
          <w:szCs w:val="24"/>
        </w:rPr>
        <w:t xml:space="preserve">Un momento de </w:t>
      </w:r>
      <w:r w:rsidRPr="00DD6C85">
        <w:rPr>
          <w:rFonts w:ascii="Georgia Pro Cond" w:hAnsi="Georgia Pro Cond"/>
          <w:i/>
          <w:iCs/>
          <w:sz w:val="24"/>
          <w:szCs w:val="24"/>
        </w:rPr>
        <w:t>carácter explicativo</w:t>
      </w:r>
      <w:r w:rsidRPr="00DD6C85">
        <w:rPr>
          <w:rFonts w:ascii="Georgia Pro Cond" w:hAnsi="Georgia Pro Cond"/>
          <w:sz w:val="24"/>
          <w:szCs w:val="24"/>
        </w:rPr>
        <w:t xml:space="preserve"> consistente en un proceso de análisis y reconstrucción valorativa de un sector de realidad en el que los actores involucrados confrontan sus diferentes perspectivas y representaciones sobre la situación.</w:t>
      </w:r>
    </w:p>
    <w:p w14:paraId="11D20FFD" w14:textId="1F1F54C8" w:rsidR="00605623" w:rsidRPr="00DD6C85" w:rsidRDefault="00A0430A" w:rsidP="00A01247">
      <w:pPr>
        <w:pStyle w:val="Prrafodelista"/>
        <w:numPr>
          <w:ilvl w:val="0"/>
          <w:numId w:val="5"/>
        </w:numPr>
        <w:spacing w:line="360" w:lineRule="auto"/>
        <w:jc w:val="both"/>
        <w:rPr>
          <w:rFonts w:ascii="Georgia Pro Cond" w:hAnsi="Georgia Pro Cond"/>
          <w:sz w:val="24"/>
          <w:szCs w:val="24"/>
        </w:rPr>
      </w:pPr>
      <w:r w:rsidRPr="00DD6C85">
        <w:rPr>
          <w:rFonts w:ascii="Georgia Pro Cond" w:hAnsi="Georgia Pro Cond"/>
          <w:sz w:val="24"/>
          <w:szCs w:val="24"/>
        </w:rPr>
        <w:t xml:space="preserve">Un momento de </w:t>
      </w:r>
      <w:r w:rsidRPr="00DD6C85">
        <w:rPr>
          <w:rFonts w:ascii="Georgia Pro Cond" w:hAnsi="Georgia Pro Cond"/>
          <w:i/>
          <w:iCs/>
          <w:sz w:val="24"/>
          <w:szCs w:val="24"/>
        </w:rPr>
        <w:t>carácter político/estratégico</w:t>
      </w:r>
      <w:r w:rsidRPr="00DD6C85">
        <w:rPr>
          <w:rFonts w:ascii="Georgia Pro Cond" w:hAnsi="Georgia Pro Cond"/>
          <w:sz w:val="24"/>
          <w:szCs w:val="24"/>
        </w:rPr>
        <w:t xml:space="preserve"> caracterizado fundamentalmente por la</w:t>
      </w:r>
      <w:r w:rsidR="00605623" w:rsidRPr="00DD6C85">
        <w:rPr>
          <w:rFonts w:ascii="Georgia Pro Cond" w:hAnsi="Georgia Pro Cond"/>
          <w:sz w:val="24"/>
          <w:szCs w:val="24"/>
        </w:rPr>
        <w:t xml:space="preserve"> </w:t>
      </w:r>
      <w:r w:rsidRPr="00DD6C85">
        <w:rPr>
          <w:rFonts w:ascii="Georgia Pro Cond" w:hAnsi="Georgia Pro Cond"/>
          <w:sz w:val="24"/>
          <w:szCs w:val="24"/>
        </w:rPr>
        <w:t>definición de la situación–objetivo y la toma de decisiones respecto de posibles cursos de acción y el análisis de viabilidad.</w:t>
      </w:r>
    </w:p>
    <w:p w14:paraId="2B909A89" w14:textId="79A515F3" w:rsidR="00A0430A" w:rsidRDefault="00A0430A" w:rsidP="00A01247">
      <w:pPr>
        <w:pStyle w:val="Prrafodelista"/>
        <w:numPr>
          <w:ilvl w:val="0"/>
          <w:numId w:val="5"/>
        </w:numPr>
        <w:spacing w:line="360" w:lineRule="auto"/>
        <w:jc w:val="both"/>
        <w:rPr>
          <w:rFonts w:ascii="Georgia Pro Cond" w:hAnsi="Georgia Pro Cond"/>
          <w:sz w:val="24"/>
          <w:szCs w:val="24"/>
        </w:rPr>
      </w:pPr>
      <w:r w:rsidRPr="00DD6C85">
        <w:rPr>
          <w:rFonts w:ascii="Georgia Pro Cond" w:hAnsi="Georgia Pro Cond"/>
          <w:sz w:val="24"/>
          <w:szCs w:val="24"/>
        </w:rPr>
        <w:t xml:space="preserve">Un tercer momento en el que se construyen las </w:t>
      </w:r>
      <w:r w:rsidRPr="00DD6C85">
        <w:rPr>
          <w:rFonts w:ascii="Georgia Pro Cond" w:hAnsi="Georgia Pro Cond"/>
          <w:i/>
          <w:iCs/>
          <w:sz w:val="24"/>
          <w:szCs w:val="24"/>
        </w:rPr>
        <w:t>bases para la formulación</w:t>
      </w:r>
      <w:r w:rsidRPr="00DD6C85">
        <w:rPr>
          <w:rFonts w:ascii="Georgia Pro Cond" w:hAnsi="Georgia Pro Cond"/>
          <w:sz w:val="24"/>
          <w:szCs w:val="24"/>
        </w:rPr>
        <w:t xml:space="preserve"> de un plan operativo que organice la intervención en la situación que se pretende transformar.</w:t>
      </w:r>
    </w:p>
    <w:p w14:paraId="27BED7BE" w14:textId="77777777" w:rsidR="00F728F8" w:rsidRDefault="00F728F8" w:rsidP="00F728F8">
      <w:pPr>
        <w:spacing w:line="360" w:lineRule="auto"/>
        <w:jc w:val="both"/>
        <w:rPr>
          <w:rFonts w:ascii="Georgia Pro Cond" w:hAnsi="Georgia Pro Cond"/>
          <w:sz w:val="24"/>
          <w:szCs w:val="24"/>
        </w:rPr>
      </w:pPr>
    </w:p>
    <w:p w14:paraId="3A626107" w14:textId="77777777" w:rsidR="00F728F8" w:rsidRPr="00F728F8" w:rsidRDefault="00F728F8" w:rsidP="00F728F8">
      <w:pPr>
        <w:spacing w:line="360" w:lineRule="auto"/>
        <w:jc w:val="both"/>
        <w:rPr>
          <w:rFonts w:ascii="Georgia Pro Cond" w:hAnsi="Georgia Pro Cond"/>
          <w:sz w:val="24"/>
          <w:szCs w:val="24"/>
        </w:rPr>
      </w:pPr>
    </w:p>
    <w:p w14:paraId="0216BF99" w14:textId="5A350796" w:rsidR="00E52EF8" w:rsidRDefault="005F48BC" w:rsidP="00E52EF8">
      <w:pPr>
        <w:spacing w:line="240" w:lineRule="auto"/>
        <w:jc w:val="both"/>
        <w:rPr>
          <w:rFonts w:ascii="Georgia Pro Cond" w:eastAsiaTheme="majorEastAsia" w:hAnsi="Georgia Pro Cond" w:cstheme="majorBidi"/>
          <w:b/>
          <w:bCs/>
          <w:color w:val="006AA6"/>
          <w:sz w:val="32"/>
          <w:szCs w:val="32"/>
        </w:rPr>
      </w:pPr>
      <w:r w:rsidRPr="005F48BC">
        <w:rPr>
          <w:rFonts w:ascii="Georgia Pro Cond" w:eastAsiaTheme="majorEastAsia" w:hAnsi="Georgia Pro Cond" w:cstheme="majorBidi"/>
          <w:b/>
          <w:bCs/>
          <w:color w:val="006AA6"/>
          <w:sz w:val="32"/>
          <w:szCs w:val="32"/>
        </w:rPr>
        <w:lastRenderedPageBreak/>
        <w:t xml:space="preserve">REFERENCIA CONCEPTUAL </w:t>
      </w:r>
    </w:p>
    <w:p w14:paraId="6D1E436C" w14:textId="77777777" w:rsidR="006A246F" w:rsidRPr="005F48BC" w:rsidRDefault="006A246F" w:rsidP="00E52EF8">
      <w:pPr>
        <w:spacing w:line="240" w:lineRule="auto"/>
        <w:jc w:val="both"/>
        <w:rPr>
          <w:rFonts w:ascii="Georgia Pro Cond" w:eastAsiaTheme="majorEastAsia" w:hAnsi="Georgia Pro Cond" w:cstheme="majorBidi"/>
          <w:b/>
          <w:bCs/>
          <w:color w:val="006AA6"/>
          <w:sz w:val="32"/>
          <w:szCs w:val="32"/>
        </w:rPr>
      </w:pPr>
    </w:p>
    <w:p w14:paraId="2BBB1C56" w14:textId="4C24660F" w:rsidR="00E52EF8" w:rsidRPr="00EF34CC" w:rsidRDefault="00E52EF8" w:rsidP="00EF34CC">
      <w:pPr>
        <w:pStyle w:val="Subttulo"/>
        <w:spacing w:line="360" w:lineRule="auto"/>
        <w:rPr>
          <w:rFonts w:ascii="Georgia Pro Cond" w:eastAsiaTheme="minorHAnsi" w:hAnsi="Georgia Pro Cond"/>
          <w:b/>
          <w:bCs/>
          <w:color w:val="006AA6"/>
          <w:spacing w:val="0"/>
          <w:sz w:val="24"/>
          <w:szCs w:val="24"/>
        </w:rPr>
      </w:pPr>
      <w:r w:rsidRPr="00EF34CC">
        <w:rPr>
          <w:rFonts w:ascii="Georgia Pro Cond" w:eastAsiaTheme="minorHAnsi" w:hAnsi="Georgia Pro Cond"/>
          <w:b/>
          <w:bCs/>
          <w:color w:val="006AA6"/>
          <w:spacing w:val="0"/>
          <w:sz w:val="24"/>
          <w:szCs w:val="24"/>
        </w:rPr>
        <w:t xml:space="preserve">Atención </w:t>
      </w:r>
      <w:r w:rsidR="00DD6C85" w:rsidRPr="00EF34CC">
        <w:rPr>
          <w:rFonts w:ascii="Georgia Pro Cond" w:eastAsiaTheme="minorHAnsi" w:hAnsi="Georgia Pro Cond"/>
          <w:b/>
          <w:bCs/>
          <w:color w:val="006AA6"/>
          <w:spacing w:val="0"/>
          <w:sz w:val="24"/>
          <w:szCs w:val="24"/>
        </w:rPr>
        <w:t xml:space="preserve">Extrahospitalaria </w:t>
      </w:r>
      <w:r w:rsidRPr="00EF34CC">
        <w:rPr>
          <w:rFonts w:ascii="Georgia Pro Cond" w:eastAsiaTheme="minorHAnsi" w:hAnsi="Georgia Pro Cond"/>
          <w:b/>
          <w:bCs/>
          <w:color w:val="006AA6"/>
          <w:spacing w:val="0"/>
          <w:sz w:val="24"/>
          <w:szCs w:val="24"/>
        </w:rPr>
        <w:t xml:space="preserve">y </w:t>
      </w:r>
      <w:r w:rsidR="00DD6C85" w:rsidRPr="00EF34CC">
        <w:rPr>
          <w:rFonts w:ascii="Georgia Pro Cond" w:eastAsiaTheme="minorHAnsi" w:hAnsi="Georgia Pro Cond"/>
          <w:b/>
          <w:bCs/>
          <w:color w:val="006AA6"/>
          <w:spacing w:val="0"/>
          <w:sz w:val="24"/>
          <w:szCs w:val="24"/>
        </w:rPr>
        <w:t>Transporte Sanitario</w:t>
      </w:r>
    </w:p>
    <w:p w14:paraId="443AE975" w14:textId="77777777" w:rsidR="00E52EF8" w:rsidRPr="00DD6C85" w:rsidRDefault="00E52EF8" w:rsidP="00DD6C85">
      <w:pPr>
        <w:spacing w:line="360" w:lineRule="auto"/>
        <w:jc w:val="both"/>
        <w:rPr>
          <w:rFonts w:ascii="Georgia Pro Cond" w:hAnsi="Georgia Pro Cond"/>
          <w:sz w:val="24"/>
          <w:szCs w:val="24"/>
        </w:rPr>
      </w:pPr>
      <w:r w:rsidRPr="00DD6C85">
        <w:rPr>
          <w:rFonts w:ascii="Georgia Pro Cond" w:hAnsi="Georgia Pro Cond"/>
          <w:sz w:val="24"/>
          <w:szCs w:val="24"/>
        </w:rPr>
        <w:t>Uno de los factores clave para prestar una buena atención extrahospitalaria es contar con un sistema de transporte adecuado. De hecho, puede representar la diferencia entre que un paciente se salve o fallezca. En este sentido, podemos distinguir varios tipos de transporte sanitario de atención extrahospitalaria:</w:t>
      </w:r>
    </w:p>
    <w:p w14:paraId="231AFBA8" w14:textId="77777777" w:rsidR="00E52EF8" w:rsidRPr="00EF34CC" w:rsidRDefault="00E52EF8" w:rsidP="00DD6C85">
      <w:pPr>
        <w:spacing w:line="360" w:lineRule="auto"/>
        <w:jc w:val="both"/>
        <w:rPr>
          <w:rFonts w:ascii="Georgia Pro Cond" w:hAnsi="Georgia Pro Cond"/>
          <w:b/>
          <w:bCs/>
          <w:i/>
          <w:iCs/>
          <w:sz w:val="24"/>
          <w:szCs w:val="24"/>
        </w:rPr>
      </w:pPr>
      <w:r w:rsidRPr="00EF34CC">
        <w:rPr>
          <w:rFonts w:ascii="Georgia Pro Cond" w:hAnsi="Georgia Pro Cond"/>
          <w:b/>
          <w:bCs/>
          <w:i/>
          <w:iCs/>
          <w:sz w:val="24"/>
          <w:szCs w:val="24"/>
        </w:rPr>
        <w:t>Según el medio en que se desarrolla:</w:t>
      </w:r>
    </w:p>
    <w:p w14:paraId="5D3520D0" w14:textId="77777777" w:rsidR="00E52EF8" w:rsidRPr="00EF34CC" w:rsidRDefault="00E52EF8" w:rsidP="00A01247">
      <w:pPr>
        <w:pStyle w:val="Prrafodelista"/>
        <w:numPr>
          <w:ilvl w:val="0"/>
          <w:numId w:val="8"/>
        </w:numPr>
        <w:spacing w:after="0" w:line="360" w:lineRule="auto"/>
        <w:jc w:val="both"/>
        <w:rPr>
          <w:rFonts w:ascii="Georgia Pro Cond" w:hAnsi="Georgia Pro Cond"/>
          <w:sz w:val="24"/>
          <w:szCs w:val="24"/>
        </w:rPr>
      </w:pPr>
      <w:r w:rsidRPr="00EF34CC">
        <w:rPr>
          <w:rFonts w:ascii="Georgia Pro Cond" w:hAnsi="Georgia Pro Cond"/>
          <w:sz w:val="24"/>
          <w:szCs w:val="24"/>
        </w:rPr>
        <w:t>Transporte terrestre (fundamentalmente, ambulancias).</w:t>
      </w:r>
    </w:p>
    <w:p w14:paraId="5A38C206" w14:textId="77777777" w:rsidR="00E52EF8" w:rsidRPr="00EF34CC" w:rsidRDefault="00E52EF8" w:rsidP="00A01247">
      <w:pPr>
        <w:pStyle w:val="Prrafodelista"/>
        <w:numPr>
          <w:ilvl w:val="0"/>
          <w:numId w:val="8"/>
        </w:numPr>
        <w:spacing w:after="0" w:line="360" w:lineRule="auto"/>
        <w:jc w:val="both"/>
        <w:rPr>
          <w:rFonts w:ascii="Georgia Pro Cond" w:hAnsi="Georgia Pro Cond"/>
          <w:sz w:val="24"/>
          <w:szCs w:val="24"/>
        </w:rPr>
      </w:pPr>
      <w:r w:rsidRPr="00EF34CC">
        <w:rPr>
          <w:rFonts w:ascii="Georgia Pro Cond" w:hAnsi="Georgia Pro Cond"/>
          <w:sz w:val="24"/>
          <w:szCs w:val="24"/>
        </w:rPr>
        <w:t>Transporte aéreo (helicópteros o aviones medicalizados).</w:t>
      </w:r>
    </w:p>
    <w:p w14:paraId="775DBC6A" w14:textId="0F5726FD" w:rsidR="00E52EF8" w:rsidRPr="00EF34CC" w:rsidRDefault="00E52EF8" w:rsidP="00A01247">
      <w:pPr>
        <w:pStyle w:val="Prrafodelista"/>
        <w:numPr>
          <w:ilvl w:val="0"/>
          <w:numId w:val="8"/>
        </w:numPr>
        <w:spacing w:after="0" w:line="360" w:lineRule="auto"/>
        <w:jc w:val="both"/>
        <w:rPr>
          <w:rFonts w:ascii="Georgia Pro Cond" w:hAnsi="Georgia Pro Cond"/>
          <w:sz w:val="24"/>
          <w:szCs w:val="24"/>
        </w:rPr>
      </w:pPr>
      <w:r w:rsidRPr="00EF34CC">
        <w:rPr>
          <w:rFonts w:ascii="Georgia Pro Cond" w:hAnsi="Georgia Pro Cond"/>
          <w:sz w:val="24"/>
          <w:szCs w:val="24"/>
        </w:rPr>
        <w:t>Transporte marítimo (embarcaciones de rescate y traslado, por ejemplo).</w:t>
      </w:r>
    </w:p>
    <w:p w14:paraId="26B9D7FF" w14:textId="77777777" w:rsidR="00EF34CC" w:rsidRDefault="00EF34CC" w:rsidP="00DD6C85">
      <w:pPr>
        <w:spacing w:line="360" w:lineRule="auto"/>
        <w:jc w:val="both"/>
        <w:rPr>
          <w:rFonts w:ascii="Georgia Pro Cond" w:hAnsi="Georgia Pro Cond"/>
          <w:b/>
          <w:bCs/>
          <w:i/>
          <w:iCs/>
          <w:sz w:val="24"/>
          <w:szCs w:val="24"/>
        </w:rPr>
      </w:pPr>
    </w:p>
    <w:p w14:paraId="33C20C2F" w14:textId="3E643E61" w:rsidR="003D6A6D" w:rsidRPr="00EF34CC" w:rsidRDefault="00E52EF8" w:rsidP="00DD6C85">
      <w:pPr>
        <w:spacing w:line="360" w:lineRule="auto"/>
        <w:jc w:val="both"/>
        <w:rPr>
          <w:rFonts w:ascii="Georgia Pro Cond" w:hAnsi="Georgia Pro Cond"/>
          <w:b/>
          <w:bCs/>
          <w:i/>
          <w:iCs/>
          <w:sz w:val="24"/>
          <w:szCs w:val="24"/>
        </w:rPr>
      </w:pPr>
      <w:r w:rsidRPr="00EF34CC">
        <w:rPr>
          <w:rFonts w:ascii="Georgia Pro Cond" w:hAnsi="Georgia Pro Cond"/>
          <w:b/>
          <w:bCs/>
          <w:i/>
          <w:iCs/>
          <w:sz w:val="24"/>
          <w:szCs w:val="24"/>
        </w:rPr>
        <w:t>S</w:t>
      </w:r>
      <w:r w:rsidR="00EF34CC">
        <w:rPr>
          <w:rFonts w:ascii="Georgia Pro Cond" w:hAnsi="Georgia Pro Cond"/>
          <w:b/>
          <w:bCs/>
          <w:i/>
          <w:iCs/>
          <w:sz w:val="24"/>
          <w:szCs w:val="24"/>
        </w:rPr>
        <w:t>e</w:t>
      </w:r>
      <w:r w:rsidRPr="00EF34CC">
        <w:rPr>
          <w:rFonts w:ascii="Georgia Pro Cond" w:hAnsi="Georgia Pro Cond"/>
          <w:b/>
          <w:bCs/>
          <w:i/>
          <w:iCs/>
          <w:sz w:val="24"/>
          <w:szCs w:val="24"/>
        </w:rPr>
        <w:t>gún el tipo de servicio desarrollado:</w:t>
      </w:r>
    </w:p>
    <w:p w14:paraId="55779E6F" w14:textId="0B61AF2A" w:rsidR="00E20EAE" w:rsidRPr="00DD6C85" w:rsidRDefault="00E20EAE" w:rsidP="00A01247">
      <w:pPr>
        <w:pStyle w:val="Prrafodelista"/>
        <w:numPr>
          <w:ilvl w:val="0"/>
          <w:numId w:val="9"/>
        </w:numPr>
        <w:spacing w:after="0" w:line="360" w:lineRule="auto"/>
        <w:jc w:val="both"/>
        <w:rPr>
          <w:rFonts w:ascii="Georgia Pro Cond" w:hAnsi="Georgia Pro Cond"/>
          <w:sz w:val="24"/>
          <w:szCs w:val="24"/>
        </w:rPr>
      </w:pPr>
      <w:r w:rsidRPr="00DD6C85">
        <w:rPr>
          <w:rFonts w:ascii="Georgia Pro Cond" w:hAnsi="Georgia Pro Cond"/>
          <w:sz w:val="24"/>
          <w:szCs w:val="24"/>
        </w:rPr>
        <w:t>Unidades de soporte Vital Avanzado (USVA)</w:t>
      </w:r>
      <w:r w:rsidR="008E7335">
        <w:rPr>
          <w:rFonts w:ascii="Georgia Pro Cond" w:hAnsi="Georgia Pro Cond"/>
          <w:sz w:val="24"/>
          <w:szCs w:val="24"/>
        </w:rPr>
        <w:t>.</w:t>
      </w:r>
    </w:p>
    <w:p w14:paraId="28A7EDC4" w14:textId="3D89A4EA" w:rsidR="00E20EAE" w:rsidRPr="00DD6C85" w:rsidRDefault="00E20EAE" w:rsidP="00A01247">
      <w:pPr>
        <w:pStyle w:val="Prrafodelista"/>
        <w:numPr>
          <w:ilvl w:val="0"/>
          <w:numId w:val="9"/>
        </w:numPr>
        <w:spacing w:after="0" w:line="360" w:lineRule="auto"/>
        <w:jc w:val="both"/>
        <w:rPr>
          <w:rFonts w:ascii="Georgia Pro Cond" w:hAnsi="Georgia Pro Cond"/>
          <w:sz w:val="24"/>
          <w:szCs w:val="24"/>
        </w:rPr>
      </w:pPr>
      <w:r w:rsidRPr="00DD6C85">
        <w:rPr>
          <w:rFonts w:ascii="Georgia Pro Cond" w:hAnsi="Georgia Pro Cond"/>
          <w:sz w:val="24"/>
          <w:szCs w:val="24"/>
        </w:rPr>
        <w:t>Unidades de Soporte Vital Básico (USVB)</w:t>
      </w:r>
      <w:r w:rsidR="008E7335">
        <w:rPr>
          <w:rFonts w:ascii="Georgia Pro Cond" w:hAnsi="Georgia Pro Cond"/>
          <w:sz w:val="24"/>
          <w:szCs w:val="24"/>
        </w:rPr>
        <w:t>.</w:t>
      </w:r>
    </w:p>
    <w:p w14:paraId="32F6DBFB" w14:textId="1D7F71FB" w:rsidR="003D6A6D" w:rsidRPr="00EF34CC" w:rsidRDefault="003D6A6D" w:rsidP="00A01247">
      <w:pPr>
        <w:pStyle w:val="Prrafodelista"/>
        <w:numPr>
          <w:ilvl w:val="0"/>
          <w:numId w:val="9"/>
        </w:numPr>
        <w:spacing w:after="0" w:line="360" w:lineRule="auto"/>
        <w:jc w:val="both"/>
        <w:rPr>
          <w:rFonts w:ascii="Georgia Pro Cond" w:hAnsi="Georgia Pro Cond"/>
          <w:sz w:val="24"/>
          <w:szCs w:val="24"/>
        </w:rPr>
      </w:pPr>
      <w:r w:rsidRPr="00DD6C85">
        <w:rPr>
          <w:rFonts w:ascii="Georgia Pro Cond" w:hAnsi="Georgia Pro Cond"/>
          <w:sz w:val="24"/>
          <w:szCs w:val="24"/>
        </w:rPr>
        <w:t>Unidades de respuesta rápida (URI).</w:t>
      </w:r>
      <w:r w:rsidR="00E52EF8" w:rsidRPr="00DD6C85">
        <w:rPr>
          <w:rFonts w:ascii="Georgia Pro Cond" w:hAnsi="Georgia Pro Cond"/>
          <w:sz w:val="24"/>
          <w:szCs w:val="24"/>
        </w:rPr>
        <w:t xml:space="preserve"> </w:t>
      </w:r>
    </w:p>
    <w:p w14:paraId="12160282" w14:textId="77777777" w:rsidR="00EF34CC" w:rsidRDefault="00EF34CC" w:rsidP="00DD6C85">
      <w:pPr>
        <w:spacing w:line="360" w:lineRule="auto"/>
        <w:jc w:val="both"/>
        <w:rPr>
          <w:rFonts w:ascii="Georgia Pro Cond" w:hAnsi="Georgia Pro Cond"/>
          <w:b/>
          <w:bCs/>
          <w:i/>
          <w:iCs/>
          <w:sz w:val="24"/>
          <w:szCs w:val="24"/>
        </w:rPr>
      </w:pPr>
    </w:p>
    <w:p w14:paraId="7F8127E4" w14:textId="42A0136D" w:rsidR="00E52EF8" w:rsidRPr="00EF34CC" w:rsidRDefault="00E52EF8" w:rsidP="00DD6C85">
      <w:pPr>
        <w:spacing w:line="360" w:lineRule="auto"/>
        <w:jc w:val="both"/>
        <w:rPr>
          <w:rFonts w:ascii="Georgia Pro Cond" w:hAnsi="Georgia Pro Cond"/>
          <w:b/>
          <w:bCs/>
          <w:i/>
          <w:iCs/>
          <w:sz w:val="24"/>
          <w:szCs w:val="24"/>
        </w:rPr>
      </w:pPr>
      <w:r w:rsidRPr="00EF34CC">
        <w:rPr>
          <w:rFonts w:ascii="Georgia Pro Cond" w:hAnsi="Georgia Pro Cond"/>
          <w:b/>
          <w:bCs/>
          <w:i/>
          <w:iCs/>
          <w:sz w:val="24"/>
          <w:szCs w:val="24"/>
        </w:rPr>
        <w:t>En función del destino o finalidad:</w:t>
      </w:r>
    </w:p>
    <w:p w14:paraId="18E44F71" w14:textId="77777777" w:rsidR="00E52EF8" w:rsidRPr="00EF34CC" w:rsidRDefault="00E52EF8" w:rsidP="00A01247">
      <w:pPr>
        <w:pStyle w:val="Prrafodelista"/>
        <w:numPr>
          <w:ilvl w:val="0"/>
          <w:numId w:val="10"/>
        </w:numPr>
        <w:spacing w:line="360" w:lineRule="auto"/>
        <w:jc w:val="both"/>
        <w:rPr>
          <w:rFonts w:ascii="Georgia Pro Cond" w:hAnsi="Georgia Pro Cond"/>
          <w:sz w:val="24"/>
          <w:szCs w:val="24"/>
        </w:rPr>
      </w:pPr>
      <w:r w:rsidRPr="00EF34CC">
        <w:rPr>
          <w:rFonts w:ascii="Georgia Pro Cond" w:hAnsi="Georgia Pro Cond"/>
          <w:i/>
          <w:iCs/>
          <w:sz w:val="24"/>
          <w:szCs w:val="24"/>
        </w:rPr>
        <w:t>Transporte sanitario prehospitalario:</w:t>
      </w:r>
      <w:r w:rsidRPr="00EF34CC">
        <w:rPr>
          <w:rFonts w:ascii="Georgia Pro Cond" w:hAnsi="Georgia Pro Cond"/>
          <w:sz w:val="24"/>
          <w:szCs w:val="24"/>
        </w:rPr>
        <w:t xml:space="preserve"> realiza el traslado desde el lugar donde ha ocurrido un accidente o emergencia, hasta el hospital o centro sanitario que proceda.</w:t>
      </w:r>
    </w:p>
    <w:p w14:paraId="09C84E0A" w14:textId="648889DC" w:rsidR="00E52EF8" w:rsidRPr="00EF34CC" w:rsidRDefault="00E52EF8" w:rsidP="00A01247">
      <w:pPr>
        <w:pStyle w:val="Prrafodelista"/>
        <w:numPr>
          <w:ilvl w:val="0"/>
          <w:numId w:val="10"/>
        </w:numPr>
        <w:spacing w:line="360" w:lineRule="auto"/>
        <w:jc w:val="both"/>
        <w:rPr>
          <w:rFonts w:ascii="Georgia Pro Cond" w:hAnsi="Georgia Pro Cond"/>
          <w:sz w:val="24"/>
          <w:szCs w:val="24"/>
        </w:rPr>
      </w:pPr>
      <w:r w:rsidRPr="00EF34CC">
        <w:rPr>
          <w:rFonts w:ascii="Georgia Pro Cond" w:hAnsi="Georgia Pro Cond"/>
          <w:i/>
          <w:iCs/>
          <w:sz w:val="24"/>
          <w:szCs w:val="24"/>
        </w:rPr>
        <w:t>Transporte sanitario interhospitalario</w:t>
      </w:r>
      <w:r w:rsidRPr="00EF34CC">
        <w:rPr>
          <w:rFonts w:ascii="Georgia Pro Cond" w:hAnsi="Georgia Pro Cond"/>
          <w:b/>
          <w:bCs/>
          <w:sz w:val="24"/>
          <w:szCs w:val="24"/>
        </w:rPr>
        <w:t xml:space="preserve">: </w:t>
      </w:r>
      <w:r w:rsidRPr="00EF34CC">
        <w:rPr>
          <w:rFonts w:ascii="Georgia Pro Cond" w:hAnsi="Georgia Pro Cond"/>
          <w:sz w:val="24"/>
          <w:szCs w:val="24"/>
        </w:rPr>
        <w:t>es el que se lleva a cabo entre diferentes centros sanitarios</w:t>
      </w:r>
      <w:r w:rsidR="008E7335">
        <w:rPr>
          <w:rFonts w:ascii="Georgia Pro Cond" w:hAnsi="Georgia Pro Cond"/>
          <w:sz w:val="24"/>
          <w:szCs w:val="24"/>
        </w:rPr>
        <w:t>.</w:t>
      </w:r>
    </w:p>
    <w:p w14:paraId="5C1573F9" w14:textId="77777777" w:rsidR="006A246F" w:rsidRDefault="006A246F" w:rsidP="00EF34CC">
      <w:pPr>
        <w:pStyle w:val="Subttulo"/>
        <w:spacing w:line="360" w:lineRule="auto"/>
        <w:rPr>
          <w:rFonts w:ascii="Georgia Pro Cond" w:eastAsiaTheme="minorHAnsi" w:hAnsi="Georgia Pro Cond"/>
          <w:b/>
          <w:bCs/>
          <w:i/>
          <w:iCs/>
          <w:color w:val="auto"/>
          <w:spacing w:val="0"/>
          <w:sz w:val="24"/>
          <w:szCs w:val="24"/>
        </w:rPr>
      </w:pPr>
    </w:p>
    <w:p w14:paraId="64667AA5" w14:textId="4F67CC4D" w:rsidR="00E52EF8" w:rsidRPr="0004019E" w:rsidRDefault="00E52EF8" w:rsidP="00EF34CC">
      <w:pPr>
        <w:pStyle w:val="Subttulo"/>
        <w:spacing w:line="360" w:lineRule="auto"/>
        <w:rPr>
          <w:rFonts w:ascii="Georgia Pro Cond" w:eastAsiaTheme="minorHAnsi" w:hAnsi="Georgia Pro Cond"/>
          <w:b/>
          <w:bCs/>
          <w:i/>
          <w:iCs/>
          <w:color w:val="auto"/>
          <w:spacing w:val="0"/>
          <w:sz w:val="24"/>
          <w:szCs w:val="24"/>
        </w:rPr>
      </w:pPr>
      <w:r w:rsidRPr="0004019E">
        <w:rPr>
          <w:rFonts w:ascii="Georgia Pro Cond" w:eastAsiaTheme="minorHAnsi" w:hAnsi="Georgia Pro Cond"/>
          <w:b/>
          <w:bCs/>
          <w:i/>
          <w:iCs/>
          <w:color w:val="auto"/>
          <w:spacing w:val="0"/>
          <w:sz w:val="24"/>
          <w:szCs w:val="24"/>
        </w:rPr>
        <w:t xml:space="preserve">Coordinación </w:t>
      </w:r>
      <w:r w:rsidR="00EF34CC" w:rsidRPr="0004019E">
        <w:rPr>
          <w:rFonts w:ascii="Georgia Pro Cond" w:eastAsiaTheme="minorHAnsi" w:hAnsi="Georgia Pro Cond"/>
          <w:b/>
          <w:bCs/>
          <w:i/>
          <w:iCs/>
          <w:color w:val="auto"/>
          <w:spacing w:val="0"/>
          <w:sz w:val="24"/>
          <w:szCs w:val="24"/>
        </w:rPr>
        <w:t>Sistemas Prehospitalario y Hospitalario.</w:t>
      </w:r>
    </w:p>
    <w:p w14:paraId="38BB478D" w14:textId="4A7C01CE" w:rsidR="00E52EF8" w:rsidRDefault="00E52EF8" w:rsidP="00DD6C85">
      <w:pPr>
        <w:spacing w:line="360" w:lineRule="auto"/>
        <w:jc w:val="both"/>
        <w:rPr>
          <w:rFonts w:ascii="Georgia Pro Cond" w:hAnsi="Georgia Pro Cond"/>
          <w:sz w:val="24"/>
          <w:szCs w:val="24"/>
        </w:rPr>
      </w:pPr>
      <w:r w:rsidRPr="00DD6C85">
        <w:rPr>
          <w:rFonts w:ascii="Georgia Pro Cond" w:hAnsi="Georgia Pro Cond"/>
          <w:sz w:val="24"/>
          <w:szCs w:val="24"/>
        </w:rPr>
        <w:t>La coordinación entre los elementos prehospitalarios y hospitalarios va a suponer que la asistencia prestada al paciente crítico mantenga la continuidad necesaria para asegurar el éxito de la actuación.</w:t>
      </w:r>
    </w:p>
    <w:p w14:paraId="7C8A5278" w14:textId="77777777" w:rsidR="00DD6C85" w:rsidRPr="00DD6C85" w:rsidRDefault="00DD6C85" w:rsidP="00DD6C85">
      <w:pPr>
        <w:spacing w:line="360" w:lineRule="auto"/>
        <w:jc w:val="both"/>
        <w:rPr>
          <w:rFonts w:ascii="Georgia Pro Cond" w:hAnsi="Georgia Pro Cond"/>
          <w:sz w:val="24"/>
          <w:szCs w:val="24"/>
        </w:rPr>
      </w:pPr>
    </w:p>
    <w:p w14:paraId="3A797CD0" w14:textId="2D49E35C" w:rsidR="00ED7E5B" w:rsidRDefault="005F48BC" w:rsidP="006A246F">
      <w:pPr>
        <w:pStyle w:val="Ttulo1"/>
        <w:spacing w:line="360" w:lineRule="auto"/>
        <w:ind w:right="-1216"/>
        <w:rPr>
          <w:rFonts w:ascii="Georgia Pro Cond" w:hAnsi="Georgia Pro Cond"/>
          <w:b/>
          <w:bCs/>
          <w:color w:val="006AA6"/>
        </w:rPr>
      </w:pPr>
      <w:bookmarkStart w:id="5" w:name="_Toc206151511"/>
      <w:r>
        <w:rPr>
          <w:rFonts w:ascii="Georgia Pro Cond" w:hAnsi="Georgia Pro Cond"/>
          <w:b/>
          <w:bCs/>
          <w:color w:val="006AA6"/>
        </w:rPr>
        <w:lastRenderedPageBreak/>
        <w:t>PRINCIPALES PRIORIDADES DE GESTIÓN EXTRAHOSPITARIA</w:t>
      </w:r>
      <w:bookmarkEnd w:id="5"/>
    </w:p>
    <w:p w14:paraId="463A1FA0" w14:textId="1A9B75AF" w:rsidR="008A5343" w:rsidRPr="00DD6C85" w:rsidRDefault="006D365C" w:rsidP="00DD6C85">
      <w:pPr>
        <w:pStyle w:val="Ttulo1"/>
        <w:spacing w:line="360" w:lineRule="auto"/>
        <w:rPr>
          <w:rFonts w:ascii="Georgia Pro Cond" w:hAnsi="Georgia Pro Cond"/>
          <w:b/>
          <w:bCs/>
          <w:color w:val="006AA6"/>
        </w:rPr>
      </w:pPr>
      <w:bookmarkStart w:id="6" w:name="_Toc206151512"/>
      <w:r w:rsidRPr="00DD6C85">
        <w:rPr>
          <w:rFonts w:ascii="Georgia Pro Cond" w:hAnsi="Georgia Pro Cond"/>
          <w:b/>
          <w:bCs/>
          <w:color w:val="006AA6"/>
        </w:rPr>
        <w:t>DIAGN</w:t>
      </w:r>
      <w:r>
        <w:rPr>
          <w:rFonts w:ascii="Georgia Pro Cond" w:hAnsi="Georgia Pro Cond"/>
          <w:b/>
          <w:bCs/>
          <w:color w:val="006AA6"/>
        </w:rPr>
        <w:t>Ó</w:t>
      </w:r>
      <w:r w:rsidRPr="00DD6C85">
        <w:rPr>
          <w:rFonts w:ascii="Georgia Pro Cond" w:hAnsi="Georgia Pro Cond"/>
          <w:b/>
          <w:bCs/>
          <w:color w:val="006AA6"/>
        </w:rPr>
        <w:t>STICO</w:t>
      </w:r>
      <w:r>
        <w:rPr>
          <w:rFonts w:ascii="Georgia Pro Cond" w:hAnsi="Georgia Pro Cond"/>
          <w:b/>
          <w:bCs/>
          <w:color w:val="006AA6"/>
        </w:rPr>
        <w:t xml:space="preserve"> SITUACIONAL CONTEXTUAL</w:t>
      </w:r>
      <w:bookmarkEnd w:id="6"/>
    </w:p>
    <w:p w14:paraId="6065F7F7" w14:textId="42EE798F" w:rsidR="009B180B" w:rsidRPr="00EF34CC" w:rsidRDefault="003B3049" w:rsidP="00EF34CC">
      <w:pPr>
        <w:pStyle w:val="Textoindependiente"/>
        <w:spacing w:line="360" w:lineRule="auto"/>
        <w:jc w:val="both"/>
        <w:rPr>
          <w:rFonts w:ascii="Georgia Pro Cond" w:hAnsi="Georgia Pro Cond"/>
          <w:sz w:val="24"/>
          <w:szCs w:val="24"/>
        </w:rPr>
      </w:pPr>
      <w:r w:rsidRPr="00EF34CC">
        <w:rPr>
          <w:rFonts w:ascii="Georgia Pro Cond" w:hAnsi="Georgia Pro Cond"/>
          <w:sz w:val="24"/>
          <w:szCs w:val="24"/>
        </w:rPr>
        <w:t xml:space="preserve">Un aspecto clave para identificar las áreas susceptibles de mejora es contar con un diagnóstico </w:t>
      </w:r>
      <w:r w:rsidR="009560F9" w:rsidRPr="00EF34CC">
        <w:rPr>
          <w:rFonts w:ascii="Georgia Pro Cond" w:hAnsi="Georgia Pro Cond"/>
          <w:sz w:val="24"/>
          <w:szCs w:val="24"/>
        </w:rPr>
        <w:t xml:space="preserve">situacional. </w:t>
      </w:r>
      <w:r w:rsidR="009B180B" w:rsidRPr="00EF34CC">
        <w:rPr>
          <w:rFonts w:ascii="Georgia Pro Cond" w:hAnsi="Georgia Pro Cond"/>
          <w:sz w:val="24"/>
          <w:szCs w:val="24"/>
        </w:rPr>
        <w:t xml:space="preserve">En esta fase se analizaron todos los elementos y documentación que se alinearan con la estrategia en los próximos 4 </w:t>
      </w:r>
      <w:r w:rsidR="00482A84" w:rsidRPr="00EF34CC">
        <w:rPr>
          <w:rFonts w:ascii="Georgia Pro Cond" w:hAnsi="Georgia Pro Cond"/>
          <w:sz w:val="24"/>
          <w:szCs w:val="24"/>
        </w:rPr>
        <w:t>años,</w:t>
      </w:r>
      <w:r w:rsidR="009B180B" w:rsidRPr="00EF34CC">
        <w:rPr>
          <w:rFonts w:ascii="Georgia Pro Cond" w:hAnsi="Georgia Pro Cond"/>
          <w:sz w:val="24"/>
          <w:szCs w:val="24"/>
        </w:rPr>
        <w:t xml:space="preserve"> tomando como base </w:t>
      </w:r>
      <w:r w:rsidR="00F04D22" w:rsidRPr="00EF34CC">
        <w:rPr>
          <w:rFonts w:ascii="Georgia Pro Cond" w:hAnsi="Georgia Pro Cond"/>
          <w:sz w:val="24"/>
          <w:szCs w:val="24"/>
        </w:rPr>
        <w:t xml:space="preserve">La </w:t>
      </w:r>
      <w:r w:rsidR="00BF4440">
        <w:rPr>
          <w:rFonts w:ascii="Georgia Pro Cond" w:hAnsi="Georgia Pro Cond"/>
          <w:sz w:val="24"/>
          <w:szCs w:val="24"/>
        </w:rPr>
        <w:t xml:space="preserve">Agenda 2030, </w:t>
      </w:r>
      <w:r w:rsidR="00F04D22" w:rsidRPr="00EF34CC">
        <w:rPr>
          <w:rFonts w:ascii="Georgia Pro Cond" w:hAnsi="Georgia Pro Cond"/>
          <w:sz w:val="24"/>
          <w:szCs w:val="24"/>
        </w:rPr>
        <w:t xml:space="preserve">Estrategia Nacional de </w:t>
      </w:r>
      <w:r w:rsidR="008A5343" w:rsidRPr="00EF34CC">
        <w:rPr>
          <w:rFonts w:ascii="Georgia Pro Cond" w:hAnsi="Georgia Pro Cond"/>
          <w:sz w:val="24"/>
          <w:szCs w:val="24"/>
        </w:rPr>
        <w:t>Desarrollo,</w:t>
      </w:r>
      <w:r w:rsidR="00F04D22" w:rsidRPr="00EF34CC">
        <w:rPr>
          <w:rFonts w:ascii="Georgia Pro Cond" w:hAnsi="Georgia Pro Cond"/>
          <w:sz w:val="24"/>
          <w:szCs w:val="24"/>
        </w:rPr>
        <w:t xml:space="preserve"> el Plan estratégico Nacional 2030</w:t>
      </w:r>
      <w:r w:rsidR="00BF4440" w:rsidRPr="00BF4440">
        <w:t xml:space="preserve"> </w:t>
      </w:r>
      <w:r w:rsidR="00BF4440" w:rsidRPr="00BF4440">
        <w:rPr>
          <w:rFonts w:ascii="Georgia Pro Cond" w:hAnsi="Georgia Pro Cond"/>
          <w:sz w:val="24"/>
          <w:szCs w:val="24"/>
        </w:rPr>
        <w:t>decenal de salud</w:t>
      </w:r>
      <w:r w:rsidR="00F04D22" w:rsidRPr="00EF34CC">
        <w:rPr>
          <w:rFonts w:ascii="Georgia Pro Cond" w:hAnsi="Georgia Pro Cond"/>
          <w:sz w:val="24"/>
          <w:szCs w:val="24"/>
        </w:rPr>
        <w:t xml:space="preserve"> y el Plan de Gobierno 202</w:t>
      </w:r>
      <w:r w:rsidR="008A5343" w:rsidRPr="00EF34CC">
        <w:rPr>
          <w:rFonts w:ascii="Georgia Pro Cond" w:hAnsi="Georgia Pro Cond"/>
          <w:sz w:val="24"/>
          <w:szCs w:val="24"/>
        </w:rPr>
        <w:t>5</w:t>
      </w:r>
      <w:r w:rsidR="00F04D22" w:rsidRPr="00EF34CC">
        <w:rPr>
          <w:rFonts w:ascii="Georgia Pro Cond" w:hAnsi="Georgia Pro Cond"/>
          <w:sz w:val="24"/>
          <w:szCs w:val="24"/>
        </w:rPr>
        <w:t>-2028</w:t>
      </w:r>
      <w:r w:rsidR="002A4363" w:rsidRPr="00EF34CC">
        <w:rPr>
          <w:rFonts w:ascii="Georgia Pro Cond" w:hAnsi="Georgia Pro Cond"/>
          <w:sz w:val="24"/>
          <w:szCs w:val="24"/>
        </w:rPr>
        <w:t>,</w:t>
      </w:r>
      <w:r w:rsidR="009B180B" w:rsidRPr="00EF34CC">
        <w:rPr>
          <w:rFonts w:ascii="Georgia Pro Cond" w:hAnsi="Georgia Pro Cond"/>
          <w:sz w:val="24"/>
          <w:szCs w:val="24"/>
        </w:rPr>
        <w:t xml:space="preserve"> así como los compromisos estratégicos asumidos y elaborar enfoques que permitan abordar los desafíos en común que se plantean</w:t>
      </w:r>
      <w:r w:rsidR="00F04D22" w:rsidRPr="00EF34CC">
        <w:rPr>
          <w:rFonts w:ascii="Georgia Pro Cond" w:hAnsi="Georgia Pro Cond"/>
          <w:sz w:val="24"/>
          <w:szCs w:val="24"/>
        </w:rPr>
        <w:t>.</w:t>
      </w:r>
    </w:p>
    <w:p w14:paraId="14BBC9DC" w14:textId="3925F804" w:rsidR="005B7015" w:rsidRPr="00EF34CC" w:rsidRDefault="005441E0" w:rsidP="00EF34CC">
      <w:pPr>
        <w:pStyle w:val="Textoindependiente"/>
        <w:spacing w:line="360" w:lineRule="auto"/>
        <w:jc w:val="both"/>
        <w:rPr>
          <w:rFonts w:ascii="Georgia Pro Cond" w:hAnsi="Georgia Pro Cond"/>
          <w:sz w:val="24"/>
          <w:szCs w:val="24"/>
          <w:lang w:eastAsia="es-DO"/>
        </w:rPr>
      </w:pPr>
      <w:r w:rsidRPr="00EF34CC">
        <w:rPr>
          <w:rFonts w:ascii="Georgia Pro Cond" w:hAnsi="Georgia Pro Cond"/>
          <w:sz w:val="24"/>
          <w:szCs w:val="24"/>
          <w:lang w:eastAsia="es-DO"/>
        </w:rPr>
        <w:t xml:space="preserve">Tomando en cuenta el perfil de salud de nuestro </w:t>
      </w:r>
      <w:r w:rsidR="00DD6C85" w:rsidRPr="00EF34CC">
        <w:rPr>
          <w:rFonts w:ascii="Georgia Pro Cond" w:hAnsi="Georgia Pro Cond"/>
          <w:sz w:val="24"/>
          <w:szCs w:val="24"/>
          <w:lang w:eastAsia="es-DO"/>
        </w:rPr>
        <w:t>país,</w:t>
      </w:r>
      <w:r w:rsidRPr="00EF34CC">
        <w:rPr>
          <w:rFonts w:ascii="Georgia Pro Cond" w:hAnsi="Georgia Pro Cond"/>
          <w:sz w:val="24"/>
          <w:szCs w:val="24"/>
          <w:lang w:eastAsia="es-DO"/>
        </w:rPr>
        <w:t xml:space="preserve"> e</w:t>
      </w:r>
      <w:r w:rsidR="005B7015" w:rsidRPr="00EF34CC">
        <w:rPr>
          <w:rFonts w:ascii="Georgia Pro Cond" w:hAnsi="Georgia Pro Cond"/>
          <w:sz w:val="24"/>
          <w:szCs w:val="24"/>
          <w:lang w:eastAsia="es-DO"/>
        </w:rPr>
        <w:t>s importante señalar que las lesiones y la violencia se ha convertido en un problema de salud pública a nivel mundial, produciendo cada año más de cinco millones de muertes y más de 100 millones de discapacitados en todo el mundo. En nuestra región las muertes se han incrementado de en los últimos años, con una tasa de mortalidad por accidentes de tránsito entre el 2007 y el 2009 de 17 por 100 000 personas en toda la región, con un promedio de 14,5 en Norteamérica y un 18,5 en Latinoamérica y el Caribe.</w:t>
      </w:r>
    </w:p>
    <w:p w14:paraId="361A1C52" w14:textId="2BEAC6F5" w:rsidR="005B7015" w:rsidRPr="00EF34CC" w:rsidRDefault="005B7015" w:rsidP="00EF34CC">
      <w:pPr>
        <w:pStyle w:val="Textoindependiente"/>
        <w:spacing w:line="360" w:lineRule="auto"/>
        <w:jc w:val="both"/>
        <w:rPr>
          <w:rFonts w:ascii="Georgia Pro Cond" w:hAnsi="Georgia Pro Cond"/>
          <w:sz w:val="24"/>
          <w:szCs w:val="24"/>
          <w:lang w:eastAsia="es-DO"/>
        </w:rPr>
      </w:pPr>
      <w:r w:rsidRPr="00EF34CC">
        <w:rPr>
          <w:rFonts w:ascii="Georgia Pro Cond" w:hAnsi="Georgia Pro Cond"/>
          <w:sz w:val="24"/>
          <w:szCs w:val="24"/>
          <w:lang w:eastAsia="es-DO"/>
        </w:rPr>
        <w:t xml:space="preserve">Por otro, lado las enfermedades crónicas no transmisibles (ECNT), son la principal causa de muerte y discapacidad en las Américas, lo que representa más de 3,9 millones de muertes anualmente, el 75 % del total de muertes en toda la región. Al igual que en otras partes del mundo, la enfermedad cardiovascular, las enfermedades respiratorias crónicas, el cáncer y la diabetes son las ECNT más frecuentes. </w:t>
      </w:r>
    </w:p>
    <w:p w14:paraId="4738E986" w14:textId="1CCEF9D8" w:rsidR="005B7015" w:rsidRPr="00EF34CC" w:rsidRDefault="005B7015" w:rsidP="00EF34CC">
      <w:pPr>
        <w:pStyle w:val="Textoindependiente"/>
        <w:spacing w:line="360" w:lineRule="auto"/>
        <w:jc w:val="both"/>
        <w:rPr>
          <w:rFonts w:ascii="Georgia Pro Cond" w:hAnsi="Georgia Pro Cond"/>
          <w:sz w:val="24"/>
          <w:szCs w:val="24"/>
          <w:lang w:eastAsia="es-DO"/>
        </w:rPr>
      </w:pPr>
      <w:r w:rsidRPr="00EF34CC">
        <w:rPr>
          <w:rFonts w:ascii="Georgia Pro Cond" w:hAnsi="Georgia Pro Cond"/>
          <w:sz w:val="24"/>
          <w:szCs w:val="24"/>
          <w:lang w:eastAsia="es-DO"/>
        </w:rPr>
        <w:t xml:space="preserve">Tan solo en los últimos diez años </w:t>
      </w:r>
      <w:r w:rsidR="00D3418A" w:rsidRPr="00EF34CC">
        <w:rPr>
          <w:rFonts w:ascii="Georgia Pro Cond" w:hAnsi="Georgia Pro Cond"/>
          <w:sz w:val="24"/>
          <w:szCs w:val="24"/>
          <w:lang w:eastAsia="es-DO"/>
        </w:rPr>
        <w:t>ha habido un promedio de 40 desastres naturales importantes por año, resultando en más de 45,000 muertes y 40 millones de personas afectadas, con daños directos que superan los US$20 mil millones. América Latina y el Caribe es la segunda región más propensa a desastres naturales después de Asia.</w:t>
      </w:r>
    </w:p>
    <w:p w14:paraId="1DC941E4" w14:textId="77777777" w:rsidR="005B7015" w:rsidRPr="00EF34CC" w:rsidRDefault="005B7015" w:rsidP="00EF34CC">
      <w:pPr>
        <w:pStyle w:val="Textoindependiente"/>
        <w:spacing w:line="360" w:lineRule="auto"/>
        <w:jc w:val="both"/>
        <w:rPr>
          <w:rFonts w:ascii="Georgia Pro Cond" w:hAnsi="Georgia Pro Cond"/>
          <w:sz w:val="24"/>
          <w:szCs w:val="24"/>
          <w:lang w:eastAsia="es-DO"/>
        </w:rPr>
      </w:pPr>
      <w:r w:rsidRPr="00EF34CC">
        <w:rPr>
          <w:rFonts w:ascii="Georgia Pro Cond" w:hAnsi="Georgia Pro Cond"/>
          <w:sz w:val="24"/>
          <w:szCs w:val="24"/>
          <w:lang w:eastAsia="es-DO"/>
        </w:rPr>
        <w:t>Sin embargo, la mejora progresiva y sistemática de la capacidad nacional de respuesta del sector salud y otros sectores, ha permitido que las emergencias y los desastres de menores magnitudes, puedan ser atendidos por los propios países; no obstante, las capacidades nacionales suelen verse parcialmente superadas en casos de emergencias y desastres de gran magnitud y es allí donde será necesario hacer mayores   esfuerzos.</w:t>
      </w:r>
    </w:p>
    <w:p w14:paraId="044EFAE4" w14:textId="77777777" w:rsidR="00D3418A" w:rsidRPr="00EF34CC" w:rsidRDefault="00D3418A" w:rsidP="00EF34CC">
      <w:pPr>
        <w:pStyle w:val="Textoindependiente"/>
        <w:spacing w:line="360" w:lineRule="auto"/>
        <w:jc w:val="both"/>
        <w:rPr>
          <w:rFonts w:ascii="Georgia Pro Cond" w:hAnsi="Georgia Pro Cond"/>
          <w:sz w:val="24"/>
          <w:szCs w:val="24"/>
          <w:lang w:eastAsia="es-DO"/>
        </w:rPr>
      </w:pPr>
      <w:r w:rsidRPr="00EF34CC">
        <w:rPr>
          <w:rFonts w:ascii="Georgia Pro Cond" w:hAnsi="Georgia Pro Cond"/>
          <w:sz w:val="24"/>
          <w:szCs w:val="24"/>
          <w:lang w:eastAsia="es-DO"/>
        </w:rPr>
        <w:t xml:space="preserve">Las 10 principales causas de muerte en la República Dominicana, según datos recientes, incluyen enfermedades cardiovasculares (como hipertensión y enfermedades isquémicas del corazón), accidentes cerebrovasculares, diabetes, y causas externas como homicidios y accidentes de tránsito. También se incluyen otras enfermedades crónicas y transmisibles, así como complicaciones relacionadas con el embarazo y el parto. </w:t>
      </w:r>
    </w:p>
    <w:p w14:paraId="6FBFEFF7" w14:textId="77777777" w:rsidR="006A246F" w:rsidRDefault="005B7015" w:rsidP="00EF34CC">
      <w:pPr>
        <w:spacing w:line="360" w:lineRule="auto"/>
        <w:jc w:val="both"/>
        <w:rPr>
          <w:rFonts w:ascii="Georgia Pro Cond" w:hAnsi="Georgia Pro Cond"/>
          <w:sz w:val="24"/>
          <w:szCs w:val="24"/>
          <w:lang w:eastAsia="es-DO"/>
        </w:rPr>
      </w:pPr>
      <w:r w:rsidRPr="00EF34CC">
        <w:rPr>
          <w:rFonts w:ascii="Georgia Pro Cond" w:hAnsi="Georgia Pro Cond"/>
          <w:sz w:val="24"/>
          <w:szCs w:val="24"/>
          <w:lang w:eastAsia="es-DO"/>
        </w:rPr>
        <w:t>El “Informe sobre la Situación Mundial de la Seguridad Vial 20</w:t>
      </w:r>
      <w:r w:rsidR="00455B5F" w:rsidRPr="00EF34CC">
        <w:rPr>
          <w:rFonts w:ascii="Georgia Pro Cond" w:hAnsi="Georgia Pro Cond"/>
          <w:sz w:val="24"/>
          <w:szCs w:val="24"/>
          <w:lang w:eastAsia="es-DO"/>
        </w:rPr>
        <w:t>2</w:t>
      </w:r>
      <w:r w:rsidRPr="00EF34CC">
        <w:rPr>
          <w:rFonts w:ascii="Georgia Pro Cond" w:hAnsi="Georgia Pro Cond"/>
          <w:sz w:val="24"/>
          <w:szCs w:val="24"/>
          <w:lang w:eastAsia="es-DO"/>
        </w:rPr>
        <w:t xml:space="preserve">3” de la Organización Mundial de la Salud, indica </w:t>
      </w:r>
      <w:r w:rsidR="00455B5F" w:rsidRPr="00EF34CC">
        <w:rPr>
          <w:rFonts w:ascii="Georgia Pro Cond" w:hAnsi="Georgia Pro Cond"/>
          <w:sz w:val="24"/>
          <w:szCs w:val="24"/>
          <w:lang w:eastAsia="es-DO"/>
        </w:rPr>
        <w:t xml:space="preserve">El Informe sobre la situación mundial de la seguridad vial 2023 muestra que el número de muertes anuales por accidentes de tráfico ha disminuido ligeramente hasta los 1,19 millones. </w:t>
      </w:r>
    </w:p>
    <w:p w14:paraId="32A062DD" w14:textId="20F19A7A" w:rsidR="00455B5F" w:rsidRPr="00EF34CC" w:rsidRDefault="00455B5F" w:rsidP="00EF34CC">
      <w:pPr>
        <w:spacing w:line="360" w:lineRule="auto"/>
        <w:jc w:val="both"/>
        <w:rPr>
          <w:rFonts w:ascii="Georgia Pro Cond" w:hAnsi="Georgia Pro Cond"/>
          <w:sz w:val="24"/>
          <w:szCs w:val="24"/>
          <w:lang w:eastAsia="es-DO"/>
        </w:rPr>
      </w:pPr>
      <w:r w:rsidRPr="00EF34CC">
        <w:rPr>
          <w:rFonts w:ascii="Georgia Pro Cond" w:hAnsi="Georgia Pro Cond"/>
          <w:sz w:val="24"/>
          <w:szCs w:val="24"/>
          <w:lang w:eastAsia="es-DO"/>
        </w:rPr>
        <w:lastRenderedPageBreak/>
        <w:t xml:space="preserve">El informe muestra que los esfuerzos para mejorar la seguridad vial están teniendo un impacto, y que se pueden lograr reducciones significativas en las muertes por accidentes de tránsito si se aplican medidas probadas. A pesar de ello, el precio que se paga por la movilidad sigue siendo demasiado alto. Los traumatismos causados por el tránsito siguen siendo la principal causa de muerte entre los niños y jóvenes de 5 a 29 años. Más de la mitad de las muertes ocurren entre peatones, ciclistas y motociclistas, en particular aquellos que viven en países de ingresos bajos y medianos. Es necesario tomar medidas urgentes para alcanzar el objetivo mundial de reducir al menos a la mitad las muertes y lesiones causadas por accidentes de tránsito para el año 2030. </w:t>
      </w:r>
    </w:p>
    <w:p w14:paraId="17CFE4E5" w14:textId="0416E58C" w:rsidR="005B7015" w:rsidRPr="00A01247" w:rsidRDefault="005B7015" w:rsidP="00EF34CC">
      <w:pPr>
        <w:spacing w:line="360" w:lineRule="auto"/>
        <w:jc w:val="both"/>
        <w:rPr>
          <w:rFonts w:ascii="Georgia Pro Cond" w:hAnsi="Georgia Pro Cond"/>
          <w:sz w:val="24"/>
          <w:szCs w:val="24"/>
          <w:lang w:eastAsia="es-DO"/>
        </w:rPr>
      </w:pPr>
      <w:r w:rsidRPr="00A01247">
        <w:rPr>
          <w:rFonts w:ascii="Georgia Pro Cond" w:hAnsi="Georgia Pro Cond"/>
          <w:sz w:val="24"/>
          <w:szCs w:val="24"/>
          <w:lang w:eastAsia="es-DO"/>
        </w:rPr>
        <w:t xml:space="preserve">En el año 2014, en el marco de la iniciativa de seguridad vial, se implementó para el Gran Santo Domingo, el Sistema de Emergencias y Seguridad Ciudadana </w:t>
      </w:r>
      <w:r w:rsidR="001E0553" w:rsidRPr="00A01247">
        <w:rPr>
          <w:rFonts w:ascii="Georgia Pro Cond" w:hAnsi="Georgia Pro Cond"/>
          <w:sz w:val="24"/>
          <w:szCs w:val="24"/>
          <w:lang w:eastAsia="es-DO"/>
        </w:rPr>
        <w:t>9.1.1.</w:t>
      </w:r>
      <w:r w:rsidRPr="00A01247">
        <w:rPr>
          <w:rFonts w:ascii="Georgia Pro Cond" w:hAnsi="Georgia Pro Cond"/>
          <w:sz w:val="24"/>
          <w:szCs w:val="24"/>
          <w:lang w:eastAsia="es-DO"/>
        </w:rPr>
        <w:t xml:space="preserve"> En esta iniciativa, el </w:t>
      </w:r>
      <w:r w:rsidR="00976928" w:rsidRPr="00A01247">
        <w:rPr>
          <w:rFonts w:ascii="Georgia Pro Cond" w:hAnsi="Georgia Pro Cond"/>
          <w:sz w:val="24"/>
          <w:szCs w:val="24"/>
          <w:lang w:eastAsia="es-DO"/>
        </w:rPr>
        <w:t xml:space="preserve">estado </w:t>
      </w:r>
      <w:r w:rsidRPr="00A01247">
        <w:rPr>
          <w:rFonts w:ascii="Georgia Pro Cond" w:hAnsi="Georgia Pro Cond"/>
          <w:sz w:val="24"/>
          <w:szCs w:val="24"/>
          <w:lang w:eastAsia="es-DO"/>
        </w:rPr>
        <w:t>garantiza la atención prehospitalaria a través de</w:t>
      </w:r>
      <w:r w:rsidR="00BE7267">
        <w:rPr>
          <w:rFonts w:ascii="Georgia Pro Cond" w:hAnsi="Georgia Pro Cond"/>
          <w:sz w:val="24"/>
          <w:szCs w:val="24"/>
          <w:lang w:eastAsia="es-DO"/>
        </w:rPr>
        <w:t xml:space="preserve"> </w:t>
      </w:r>
      <w:r w:rsidRPr="00A01247">
        <w:rPr>
          <w:rFonts w:ascii="Georgia Pro Cond" w:hAnsi="Georgia Pro Cond"/>
          <w:sz w:val="24"/>
          <w:szCs w:val="24"/>
          <w:lang w:eastAsia="es-DO"/>
        </w:rPr>
        <w:t>técnicos y profesionales de la salud que tripula</w:t>
      </w:r>
      <w:r w:rsidR="00BE7267">
        <w:rPr>
          <w:rFonts w:ascii="Georgia Pro Cond" w:hAnsi="Georgia Pro Cond"/>
          <w:sz w:val="24"/>
          <w:szCs w:val="24"/>
          <w:lang w:eastAsia="es-DO"/>
        </w:rPr>
        <w:t>n</w:t>
      </w:r>
      <w:r w:rsidRPr="00A01247">
        <w:rPr>
          <w:rFonts w:ascii="Georgia Pro Cond" w:hAnsi="Georgia Pro Cond"/>
          <w:sz w:val="24"/>
          <w:szCs w:val="24"/>
          <w:lang w:eastAsia="es-DO"/>
        </w:rPr>
        <w:t xml:space="preserve"> ambulancias de soporte vital básico y avanzado, así como unidades de respuesta inmediata, reposicionados en lugares estratégicos para garantizar una respuesta oportuna y eficiente a las solicitudes de emergencias de la población.</w:t>
      </w:r>
    </w:p>
    <w:p w14:paraId="232AE3EA" w14:textId="79F6E8AD" w:rsidR="003D6A6D" w:rsidRPr="00A01247" w:rsidRDefault="00BE7267" w:rsidP="00EF34CC">
      <w:pPr>
        <w:spacing w:line="360" w:lineRule="auto"/>
        <w:jc w:val="both"/>
        <w:rPr>
          <w:rFonts w:ascii="Georgia Pro Cond" w:hAnsi="Georgia Pro Cond"/>
          <w:sz w:val="24"/>
          <w:szCs w:val="24"/>
          <w:lang w:eastAsia="es-DO"/>
        </w:rPr>
      </w:pPr>
      <w:r>
        <w:rPr>
          <w:rFonts w:ascii="Georgia Pro Cond" w:hAnsi="Georgia Pro Cond"/>
          <w:sz w:val="24"/>
          <w:szCs w:val="24"/>
          <w:lang w:eastAsia="es-DO"/>
        </w:rPr>
        <w:t xml:space="preserve">En la actualidad la Direccion de servicios de atención a Emergencias Extrahospitalarias (DAEH); </w:t>
      </w:r>
      <w:r w:rsidR="005B7015" w:rsidRPr="00A01247">
        <w:rPr>
          <w:rFonts w:ascii="Georgia Pro Cond" w:hAnsi="Georgia Pro Cond"/>
          <w:sz w:val="24"/>
          <w:szCs w:val="24"/>
          <w:lang w:eastAsia="es-DO"/>
        </w:rPr>
        <w:t xml:space="preserve">ha logrado atender alrededor de </w:t>
      </w:r>
      <w:r w:rsidR="003B2887" w:rsidRPr="003B2887">
        <w:rPr>
          <w:rFonts w:ascii="Georgia Pro Cond" w:hAnsi="Georgia Pro Cond"/>
          <w:sz w:val="24"/>
          <w:szCs w:val="24"/>
          <w:lang w:eastAsia="es-DO"/>
        </w:rPr>
        <w:t>4,383,569</w:t>
      </w:r>
      <w:r w:rsidR="005B7015" w:rsidRPr="003B2887">
        <w:rPr>
          <w:rFonts w:ascii="Georgia Pro Cond" w:hAnsi="Georgia Pro Cond"/>
          <w:sz w:val="24"/>
          <w:szCs w:val="24"/>
          <w:lang w:eastAsia="es-DO"/>
        </w:rPr>
        <w:t xml:space="preserve"> </w:t>
      </w:r>
      <w:r w:rsidR="005B7015" w:rsidRPr="00A01247">
        <w:rPr>
          <w:rFonts w:ascii="Georgia Pro Cond" w:hAnsi="Georgia Pro Cond"/>
          <w:sz w:val="24"/>
          <w:szCs w:val="24"/>
          <w:lang w:eastAsia="es-DO"/>
        </w:rPr>
        <w:t xml:space="preserve">emergencias desde su inicio, con una satisfacción de un </w:t>
      </w:r>
      <w:r w:rsidR="003B2887">
        <w:rPr>
          <w:rFonts w:ascii="Georgia Pro Cond" w:hAnsi="Georgia Pro Cond"/>
          <w:sz w:val="24"/>
          <w:szCs w:val="24"/>
          <w:lang w:eastAsia="es-DO"/>
        </w:rPr>
        <w:t>88</w:t>
      </w:r>
      <w:r w:rsidR="005B7015" w:rsidRPr="00A01247">
        <w:rPr>
          <w:rFonts w:ascii="Georgia Pro Cond" w:hAnsi="Georgia Pro Cond"/>
          <w:sz w:val="24"/>
          <w:szCs w:val="24"/>
          <w:lang w:eastAsia="es-DO"/>
        </w:rPr>
        <w:t xml:space="preserve"> %, </w:t>
      </w:r>
      <w:r w:rsidR="00A402FF" w:rsidRPr="00A01247">
        <w:rPr>
          <w:rFonts w:ascii="Georgia Pro Cond" w:hAnsi="Georgia Pro Cond"/>
          <w:sz w:val="24"/>
          <w:szCs w:val="24"/>
          <w:lang w:eastAsia="es-DO"/>
        </w:rPr>
        <w:t>de acuerdo con</w:t>
      </w:r>
      <w:r w:rsidR="005B7015" w:rsidRPr="00A01247">
        <w:rPr>
          <w:rFonts w:ascii="Georgia Pro Cond" w:hAnsi="Georgia Pro Cond"/>
          <w:sz w:val="24"/>
          <w:szCs w:val="24"/>
          <w:lang w:eastAsia="es-DO"/>
        </w:rPr>
        <w:t xml:space="preserve"> encuestas realizadas. Las emergencias atendidas más comunes, según tipos de eventos predefinidos, son: accidentes de tránsito, emergencias gineco- obstétricas, dificultad respiratoria, caídas, heridos y dolor de pecho, entre otras.</w:t>
      </w:r>
    </w:p>
    <w:p w14:paraId="17B5816B" w14:textId="5257A119" w:rsidR="005B7015" w:rsidRPr="008E7335" w:rsidRDefault="00FF1194" w:rsidP="005B7015">
      <w:pPr>
        <w:jc w:val="both"/>
        <w:rPr>
          <w:rFonts w:ascii="Georgia Pro Cond" w:hAnsi="Georgia Pro Cond"/>
          <w:b/>
          <w:bCs/>
          <w:color w:val="006AA6"/>
          <w:w w:val="95"/>
          <w:sz w:val="24"/>
          <w:szCs w:val="24"/>
        </w:rPr>
      </w:pPr>
      <w:r w:rsidRPr="008E7335">
        <w:rPr>
          <w:rFonts w:ascii="Georgia Pro Cond" w:hAnsi="Georgia Pro Cond"/>
          <w:b/>
          <w:bCs/>
          <w:color w:val="006AA6"/>
          <w:w w:val="95"/>
          <w:sz w:val="24"/>
          <w:szCs w:val="24"/>
        </w:rPr>
        <w:t>Asistencias Prehospitalarias 2014-202</w:t>
      </w:r>
      <w:r w:rsidR="00B04A5F">
        <w:rPr>
          <w:rFonts w:ascii="Georgia Pro Cond" w:hAnsi="Georgia Pro Cond"/>
          <w:b/>
          <w:bCs/>
          <w:color w:val="006AA6"/>
          <w:w w:val="95"/>
          <w:sz w:val="24"/>
          <w:szCs w:val="24"/>
        </w:rPr>
        <w:t>5</w:t>
      </w:r>
    </w:p>
    <w:p w14:paraId="3400819A" w14:textId="3EB827A8" w:rsidR="008E7335" w:rsidRDefault="004023B9" w:rsidP="002A4363">
      <w:pPr>
        <w:pStyle w:val="Textoindependiente"/>
        <w:spacing w:line="240" w:lineRule="auto"/>
        <w:jc w:val="both"/>
        <w:rPr>
          <w:rFonts w:ascii="Georgia Pro Cond" w:hAnsi="Georgia Pro Cond"/>
          <w:lang w:eastAsia="es-DO"/>
        </w:rPr>
      </w:pPr>
      <w:r>
        <w:rPr>
          <w:noProof/>
        </w:rPr>
        <w:drawing>
          <wp:inline distT="0" distB="0" distL="0" distR="0" wp14:anchorId="39D63ADD" wp14:editId="47EDC341">
            <wp:extent cx="5143500" cy="3352800"/>
            <wp:effectExtent l="0" t="0" r="0" b="0"/>
            <wp:docPr id="48756044" name="Gráfico 1">
              <a:extLst xmlns:a="http://schemas.openxmlformats.org/drawingml/2006/main">
                <a:ext uri="{FF2B5EF4-FFF2-40B4-BE49-F238E27FC236}">
                  <a16:creationId xmlns:a16="http://schemas.microsoft.com/office/drawing/2014/main" id="{2886E596-49BB-81AB-59FB-26D7CF6B20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8E665B5" w14:textId="07686C35" w:rsidR="004023B9" w:rsidRPr="006A246F" w:rsidRDefault="00BC2C44" w:rsidP="006A246F">
      <w:pPr>
        <w:pStyle w:val="Textoindependiente"/>
        <w:spacing w:line="240" w:lineRule="auto"/>
        <w:jc w:val="both"/>
        <w:rPr>
          <w:rFonts w:ascii="Georgia Pro Cond" w:hAnsi="Georgia Pro Cond"/>
          <w:sz w:val="18"/>
          <w:szCs w:val="18"/>
          <w:lang w:eastAsia="es-DO"/>
        </w:rPr>
      </w:pPr>
      <w:r w:rsidRPr="00BC2C44">
        <w:rPr>
          <w:rFonts w:ascii="Georgia Pro Cond" w:hAnsi="Georgia Pro Cond"/>
          <w:sz w:val="18"/>
          <w:szCs w:val="18"/>
          <w:lang w:eastAsia="es-DO"/>
        </w:rPr>
        <w:t>Fuente: Sistema de Estadística 9-1-1</w:t>
      </w:r>
    </w:p>
    <w:p w14:paraId="66520F31" w14:textId="77777777" w:rsidR="004023B9" w:rsidRDefault="004023B9" w:rsidP="008E7335">
      <w:pPr>
        <w:jc w:val="both"/>
        <w:rPr>
          <w:rFonts w:ascii="Georgia Pro Cond" w:hAnsi="Georgia Pro Cond"/>
          <w:b/>
          <w:bCs/>
          <w:color w:val="006AA6"/>
          <w:w w:val="95"/>
          <w:sz w:val="24"/>
          <w:szCs w:val="24"/>
        </w:rPr>
      </w:pPr>
    </w:p>
    <w:p w14:paraId="66FC74C8" w14:textId="1E783FB1" w:rsidR="00FF1194" w:rsidRPr="008E7335" w:rsidRDefault="004D04B4" w:rsidP="008E7335">
      <w:pPr>
        <w:jc w:val="both"/>
        <w:rPr>
          <w:rFonts w:ascii="Georgia Pro Cond" w:hAnsi="Georgia Pro Cond"/>
          <w:b/>
          <w:bCs/>
          <w:color w:val="006AA6"/>
          <w:w w:val="95"/>
          <w:sz w:val="24"/>
          <w:szCs w:val="24"/>
        </w:rPr>
      </w:pPr>
      <w:r w:rsidRPr="008E7335">
        <w:rPr>
          <w:rFonts w:ascii="Georgia Pro Cond" w:hAnsi="Georgia Pro Cond"/>
          <w:b/>
          <w:bCs/>
          <w:color w:val="006AA6"/>
          <w:w w:val="95"/>
          <w:sz w:val="24"/>
          <w:szCs w:val="24"/>
        </w:rPr>
        <w:t xml:space="preserve">Asistencias </w:t>
      </w:r>
      <w:r w:rsidR="0081065B">
        <w:rPr>
          <w:rFonts w:ascii="Georgia Pro Cond" w:hAnsi="Georgia Pro Cond"/>
          <w:b/>
          <w:bCs/>
          <w:color w:val="006AA6"/>
          <w:w w:val="95"/>
          <w:sz w:val="24"/>
          <w:szCs w:val="24"/>
        </w:rPr>
        <w:t>Prehospitalarias</w:t>
      </w:r>
      <w:r w:rsidR="0081065B" w:rsidRPr="008E7335">
        <w:rPr>
          <w:rFonts w:ascii="Georgia Pro Cond" w:hAnsi="Georgia Pro Cond"/>
          <w:b/>
          <w:bCs/>
          <w:color w:val="006AA6"/>
          <w:w w:val="95"/>
          <w:sz w:val="24"/>
          <w:szCs w:val="24"/>
        </w:rPr>
        <w:t xml:space="preserve"> Acumuladas</w:t>
      </w:r>
      <w:r w:rsidR="0081065B">
        <w:rPr>
          <w:rFonts w:ascii="Georgia Pro Cond" w:hAnsi="Georgia Pro Cond"/>
          <w:b/>
          <w:bCs/>
          <w:color w:val="006AA6"/>
          <w:w w:val="95"/>
          <w:sz w:val="24"/>
          <w:szCs w:val="24"/>
        </w:rPr>
        <w:t xml:space="preserve"> por Año</w:t>
      </w:r>
    </w:p>
    <w:p w14:paraId="2C8D4420" w14:textId="0EBE6F5E" w:rsidR="004D04B4" w:rsidRDefault="004023B9" w:rsidP="002A4363">
      <w:pPr>
        <w:pStyle w:val="Textoindependiente"/>
        <w:spacing w:line="240" w:lineRule="auto"/>
        <w:jc w:val="both"/>
        <w:rPr>
          <w:lang w:eastAsia="es-DO"/>
        </w:rPr>
      </w:pPr>
      <w:r>
        <w:rPr>
          <w:noProof/>
        </w:rPr>
        <w:drawing>
          <wp:inline distT="0" distB="0" distL="0" distR="0" wp14:anchorId="3AC329BD" wp14:editId="6B40FFC5">
            <wp:extent cx="5219701" cy="3271839"/>
            <wp:effectExtent l="0" t="0" r="0" b="5080"/>
            <wp:docPr id="71405101" name="Gráfico 1">
              <a:extLst xmlns:a="http://schemas.openxmlformats.org/drawingml/2006/main">
                <a:ext uri="{FF2B5EF4-FFF2-40B4-BE49-F238E27FC236}">
                  <a16:creationId xmlns:a16="http://schemas.microsoft.com/office/drawing/2014/main" id="{D16517F4-C325-541C-4505-1132BCEC755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952F71E" w14:textId="77777777" w:rsidR="00BC2C44" w:rsidRPr="00BC2C44" w:rsidRDefault="00BC2C44" w:rsidP="00BC2C44">
      <w:pPr>
        <w:pStyle w:val="Textoindependiente"/>
        <w:spacing w:line="240" w:lineRule="auto"/>
        <w:jc w:val="both"/>
        <w:rPr>
          <w:rFonts w:ascii="Georgia Pro Cond" w:hAnsi="Georgia Pro Cond"/>
          <w:sz w:val="18"/>
          <w:szCs w:val="18"/>
          <w:lang w:eastAsia="es-DO"/>
        </w:rPr>
      </w:pPr>
      <w:r w:rsidRPr="00BC2C44">
        <w:rPr>
          <w:rFonts w:ascii="Georgia Pro Cond" w:hAnsi="Georgia Pro Cond"/>
          <w:sz w:val="18"/>
          <w:szCs w:val="18"/>
          <w:lang w:eastAsia="es-DO"/>
        </w:rPr>
        <w:t>Fuente: Sistema de Estadística 9-1-1</w:t>
      </w:r>
    </w:p>
    <w:p w14:paraId="106A4E85" w14:textId="77777777" w:rsidR="00BC2C44" w:rsidRDefault="00BC2C44" w:rsidP="002A4363">
      <w:pPr>
        <w:pStyle w:val="Textoindependiente"/>
        <w:spacing w:line="240" w:lineRule="auto"/>
        <w:jc w:val="both"/>
        <w:rPr>
          <w:lang w:eastAsia="es-DO"/>
        </w:rPr>
      </w:pPr>
    </w:p>
    <w:p w14:paraId="22EDE49A" w14:textId="77777777" w:rsidR="00ED34A1" w:rsidRDefault="00ED34A1" w:rsidP="002A4363">
      <w:pPr>
        <w:pStyle w:val="Textoindependiente"/>
        <w:spacing w:line="240" w:lineRule="auto"/>
        <w:jc w:val="both"/>
        <w:rPr>
          <w:b/>
          <w:bCs/>
          <w:lang w:eastAsia="es-DO"/>
        </w:rPr>
      </w:pPr>
    </w:p>
    <w:p w14:paraId="51C99A55" w14:textId="74E89BBB" w:rsidR="005441E0" w:rsidRPr="008E7335" w:rsidRDefault="004D04B4" w:rsidP="008E7335">
      <w:pPr>
        <w:jc w:val="both"/>
        <w:rPr>
          <w:rFonts w:ascii="Georgia Pro Cond" w:hAnsi="Georgia Pro Cond"/>
          <w:b/>
          <w:bCs/>
          <w:color w:val="006AA6"/>
          <w:w w:val="95"/>
          <w:sz w:val="24"/>
          <w:szCs w:val="24"/>
        </w:rPr>
      </w:pPr>
      <w:r w:rsidRPr="008E7335">
        <w:rPr>
          <w:rFonts w:ascii="Georgia Pro Cond" w:hAnsi="Georgia Pro Cond"/>
          <w:b/>
          <w:bCs/>
          <w:color w:val="006AA6"/>
          <w:w w:val="95"/>
          <w:sz w:val="24"/>
          <w:szCs w:val="24"/>
        </w:rPr>
        <w:t xml:space="preserve">Asistencias </w:t>
      </w:r>
      <w:r w:rsidR="000253F7" w:rsidRPr="008E7335">
        <w:rPr>
          <w:rFonts w:ascii="Georgia Pro Cond" w:hAnsi="Georgia Pro Cond"/>
          <w:b/>
          <w:bCs/>
          <w:color w:val="006AA6"/>
          <w:w w:val="95"/>
          <w:sz w:val="24"/>
          <w:szCs w:val="24"/>
        </w:rPr>
        <w:t xml:space="preserve">Interhospitalarias </w:t>
      </w:r>
      <w:r w:rsidR="00827901">
        <w:rPr>
          <w:rFonts w:ascii="Georgia Pro Cond" w:hAnsi="Georgia Pro Cond"/>
          <w:b/>
          <w:bCs/>
          <w:color w:val="006AA6"/>
          <w:w w:val="95"/>
          <w:sz w:val="24"/>
          <w:szCs w:val="24"/>
        </w:rPr>
        <w:t>2014-20</w:t>
      </w:r>
      <w:r w:rsidR="00BC2C44">
        <w:rPr>
          <w:rFonts w:ascii="Georgia Pro Cond" w:hAnsi="Georgia Pro Cond"/>
          <w:b/>
          <w:bCs/>
          <w:color w:val="006AA6"/>
          <w:w w:val="95"/>
          <w:sz w:val="24"/>
          <w:szCs w:val="24"/>
        </w:rPr>
        <w:t>25</w:t>
      </w:r>
    </w:p>
    <w:p w14:paraId="342C8716" w14:textId="21EE5D92" w:rsidR="005441E0" w:rsidRDefault="004023B9" w:rsidP="005441E0">
      <w:pPr>
        <w:pStyle w:val="Textoindependiente"/>
        <w:spacing w:line="240" w:lineRule="auto"/>
        <w:jc w:val="both"/>
        <w:rPr>
          <w:b/>
          <w:bCs/>
          <w:lang w:eastAsia="es-DO"/>
        </w:rPr>
      </w:pPr>
      <w:r>
        <w:rPr>
          <w:noProof/>
        </w:rPr>
        <w:drawing>
          <wp:inline distT="0" distB="0" distL="0" distR="0" wp14:anchorId="5088641C" wp14:editId="5DCDA991">
            <wp:extent cx="5219700" cy="3838575"/>
            <wp:effectExtent l="0" t="0" r="0" b="9525"/>
            <wp:docPr id="661044474" name="Gráfico 1">
              <a:extLst xmlns:a="http://schemas.openxmlformats.org/drawingml/2006/main">
                <a:ext uri="{FF2B5EF4-FFF2-40B4-BE49-F238E27FC236}">
                  <a16:creationId xmlns:a16="http://schemas.microsoft.com/office/drawing/2014/main" id="{F322BB95-2E21-32FC-2E7E-086644FF11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E7D9F0D" w14:textId="4AEAB977" w:rsidR="00BC2C44" w:rsidRPr="00BC2C44" w:rsidRDefault="00BC2C44" w:rsidP="005441E0">
      <w:pPr>
        <w:pStyle w:val="Textoindependiente"/>
        <w:spacing w:line="240" w:lineRule="auto"/>
        <w:jc w:val="both"/>
        <w:rPr>
          <w:rFonts w:ascii="Georgia Pro Cond" w:hAnsi="Georgia Pro Cond"/>
          <w:sz w:val="18"/>
          <w:szCs w:val="18"/>
          <w:lang w:eastAsia="es-DO"/>
        </w:rPr>
      </w:pPr>
      <w:r w:rsidRPr="00BC2C44">
        <w:rPr>
          <w:rFonts w:ascii="Georgia Pro Cond" w:hAnsi="Georgia Pro Cond"/>
          <w:sz w:val="18"/>
          <w:szCs w:val="18"/>
          <w:lang w:eastAsia="es-DO"/>
        </w:rPr>
        <w:t>Fuente: Departamento de Gestión Extrahospitalaria</w:t>
      </w:r>
    </w:p>
    <w:p w14:paraId="14B9144A" w14:textId="77777777" w:rsidR="005441E0" w:rsidRDefault="005441E0" w:rsidP="005441E0">
      <w:pPr>
        <w:pStyle w:val="Textoindependiente"/>
        <w:spacing w:line="240" w:lineRule="auto"/>
        <w:jc w:val="both"/>
        <w:rPr>
          <w:rFonts w:ascii="Calibri" w:eastAsia="Calibri" w:hAnsi="Calibri" w:cs="Calibri"/>
          <w:kern w:val="0"/>
          <w:sz w:val="24"/>
          <w:szCs w:val="24"/>
          <w:lang w:eastAsia="es-ES"/>
          <w14:ligatures w14:val="none"/>
        </w:rPr>
      </w:pPr>
    </w:p>
    <w:p w14:paraId="7C278297" w14:textId="6AD0425E" w:rsidR="00914DF1" w:rsidRPr="008E7335" w:rsidRDefault="000253F7" w:rsidP="008E7335">
      <w:pPr>
        <w:pStyle w:val="Ttulo1"/>
        <w:spacing w:line="360" w:lineRule="auto"/>
        <w:rPr>
          <w:rFonts w:ascii="Georgia Pro Cond" w:hAnsi="Georgia Pro Cond"/>
          <w:b/>
          <w:bCs/>
          <w:color w:val="006AA6"/>
        </w:rPr>
      </w:pPr>
      <w:bookmarkStart w:id="7" w:name="_Toc206151513"/>
      <w:r w:rsidRPr="008E7335">
        <w:rPr>
          <w:rFonts w:ascii="Georgia Pro Cond" w:hAnsi="Georgia Pro Cond"/>
          <w:b/>
          <w:bCs/>
          <w:color w:val="006AA6"/>
          <w:sz w:val="28"/>
          <w:szCs w:val="28"/>
        </w:rPr>
        <w:lastRenderedPageBreak/>
        <w:t>LINEAMIENTOS DE POLÍTICA INSTITUCIONAL</w:t>
      </w:r>
      <w:bookmarkEnd w:id="7"/>
      <w:r w:rsidRPr="008E7335">
        <w:rPr>
          <w:rFonts w:ascii="Georgia Pro Cond" w:hAnsi="Georgia Pro Cond"/>
          <w:b/>
          <w:bCs/>
          <w:color w:val="006AA6"/>
        </w:rPr>
        <w:t xml:space="preserve"> </w:t>
      </w:r>
    </w:p>
    <w:p w14:paraId="505A24FC" w14:textId="77777777" w:rsidR="008E7335" w:rsidRDefault="008E7335" w:rsidP="008E7335">
      <w:pPr>
        <w:pStyle w:val="Textoindependiente"/>
        <w:spacing w:line="360" w:lineRule="auto"/>
        <w:jc w:val="both"/>
        <w:rPr>
          <w:rFonts w:ascii="Georgia Pro Cond" w:hAnsi="Georgia Pro Cond"/>
          <w:sz w:val="24"/>
          <w:szCs w:val="24"/>
          <w:lang w:eastAsia="es-DO"/>
        </w:rPr>
      </w:pPr>
    </w:p>
    <w:p w14:paraId="3E7C9119" w14:textId="77777777" w:rsidR="00D27A89" w:rsidRDefault="00D057DD" w:rsidP="008E7335">
      <w:pPr>
        <w:pStyle w:val="Textoindependiente"/>
        <w:spacing w:line="360" w:lineRule="auto"/>
        <w:jc w:val="both"/>
        <w:rPr>
          <w:rFonts w:ascii="Georgia Pro Cond" w:hAnsi="Georgia Pro Cond"/>
          <w:sz w:val="24"/>
          <w:szCs w:val="24"/>
          <w:lang w:eastAsia="es-DO"/>
        </w:rPr>
      </w:pPr>
      <w:r w:rsidRPr="008E7335">
        <w:rPr>
          <w:rFonts w:ascii="Georgia Pro Cond" w:hAnsi="Georgia Pro Cond"/>
          <w:sz w:val="24"/>
          <w:szCs w:val="24"/>
          <w:lang w:eastAsia="es-DO"/>
        </w:rPr>
        <w:t xml:space="preserve">La </w:t>
      </w:r>
      <w:r w:rsidR="00D00BFF" w:rsidRPr="008E7335">
        <w:rPr>
          <w:rFonts w:ascii="Georgia Pro Cond" w:hAnsi="Georgia Pro Cond"/>
          <w:sz w:val="24"/>
          <w:szCs w:val="24"/>
          <w:lang w:eastAsia="es-DO"/>
        </w:rPr>
        <w:t>DAEH tiene</w:t>
      </w:r>
      <w:r w:rsidRPr="008E7335">
        <w:rPr>
          <w:rFonts w:ascii="Georgia Pro Cond" w:hAnsi="Georgia Pro Cond"/>
          <w:sz w:val="24"/>
          <w:szCs w:val="24"/>
          <w:lang w:eastAsia="es-DO"/>
        </w:rPr>
        <w:t xml:space="preserve"> definidos los lineamientos de política de salud, que establece objeti</w:t>
      </w:r>
      <w:r w:rsidR="00D00BFF" w:rsidRPr="008E7335">
        <w:rPr>
          <w:rFonts w:ascii="Georgia Pro Cond" w:hAnsi="Georgia Pro Cond"/>
          <w:sz w:val="24"/>
          <w:szCs w:val="24"/>
          <w:lang w:eastAsia="es-DO"/>
        </w:rPr>
        <w:t>v</w:t>
      </w:r>
      <w:r w:rsidRPr="008E7335">
        <w:rPr>
          <w:rFonts w:ascii="Georgia Pro Cond" w:hAnsi="Georgia Pro Cond"/>
          <w:sz w:val="24"/>
          <w:szCs w:val="24"/>
          <w:lang w:eastAsia="es-DO"/>
        </w:rPr>
        <w:t>os que sirven de soporte en el desarrollo de las actividades específicas y necesarias para garantizar su cumplimiento</w:t>
      </w:r>
      <w:r w:rsidR="001E0553" w:rsidRPr="008E7335">
        <w:rPr>
          <w:rFonts w:ascii="Georgia Pro Cond" w:hAnsi="Georgia Pro Cond"/>
          <w:sz w:val="24"/>
          <w:szCs w:val="24"/>
          <w:lang w:eastAsia="es-DO"/>
        </w:rPr>
        <w:t>.</w:t>
      </w:r>
      <w:r w:rsidRPr="008E7335">
        <w:rPr>
          <w:rFonts w:ascii="Georgia Pro Cond" w:hAnsi="Georgia Pro Cond"/>
          <w:sz w:val="24"/>
          <w:szCs w:val="24"/>
          <w:lang w:eastAsia="es-DO"/>
        </w:rPr>
        <w:t xml:space="preserve"> Para realizar la descripción de los objetivos institucionales, sin duda es esencial mencionar las políticas y estrategias planteadas en el Plan Nacional </w:t>
      </w:r>
      <w:r w:rsidR="00D00BFF" w:rsidRPr="008E7335">
        <w:rPr>
          <w:rFonts w:ascii="Georgia Pro Cond" w:hAnsi="Georgia Pro Cond"/>
          <w:sz w:val="24"/>
          <w:szCs w:val="24"/>
          <w:lang w:eastAsia="es-DO"/>
        </w:rPr>
        <w:t xml:space="preserve">plurianual del sector publico </w:t>
      </w:r>
      <w:r w:rsidRPr="008E7335">
        <w:rPr>
          <w:rFonts w:ascii="Georgia Pro Cond" w:hAnsi="Georgia Pro Cond"/>
          <w:sz w:val="24"/>
          <w:szCs w:val="24"/>
          <w:lang w:eastAsia="es-DO"/>
        </w:rPr>
        <w:t>2</w:t>
      </w:r>
      <w:r w:rsidR="00D00BFF" w:rsidRPr="008E7335">
        <w:rPr>
          <w:rFonts w:ascii="Georgia Pro Cond" w:hAnsi="Georgia Pro Cond"/>
          <w:sz w:val="24"/>
          <w:szCs w:val="24"/>
          <w:lang w:eastAsia="es-DO"/>
        </w:rPr>
        <w:t>021</w:t>
      </w:r>
      <w:r w:rsidRPr="008E7335">
        <w:rPr>
          <w:rFonts w:ascii="Georgia Pro Cond" w:hAnsi="Georgia Pro Cond"/>
          <w:sz w:val="24"/>
          <w:szCs w:val="24"/>
          <w:lang w:eastAsia="es-DO"/>
        </w:rPr>
        <w:t>-20</w:t>
      </w:r>
      <w:r w:rsidR="00D00BFF" w:rsidRPr="008E7335">
        <w:rPr>
          <w:rFonts w:ascii="Georgia Pro Cond" w:hAnsi="Georgia Pro Cond"/>
          <w:sz w:val="24"/>
          <w:szCs w:val="24"/>
          <w:lang w:eastAsia="es-DO"/>
        </w:rPr>
        <w:t>24</w:t>
      </w:r>
      <w:r w:rsidRPr="008E7335">
        <w:rPr>
          <w:rFonts w:ascii="Georgia Pro Cond" w:hAnsi="Georgia Pro Cond"/>
          <w:sz w:val="24"/>
          <w:szCs w:val="24"/>
          <w:lang w:eastAsia="es-DO"/>
        </w:rPr>
        <w:t xml:space="preserve">, los mismos que se agrupan en 12 grandes objetivos nacionales, construidos de manera colectiva y actualizada </w:t>
      </w:r>
      <w:r w:rsidR="00D00BFF" w:rsidRPr="008E7335">
        <w:rPr>
          <w:rFonts w:ascii="Georgia Pro Cond" w:hAnsi="Georgia Pro Cond"/>
          <w:sz w:val="24"/>
          <w:szCs w:val="24"/>
          <w:lang w:eastAsia="es-DO"/>
        </w:rPr>
        <w:t>de acuerdo con el</w:t>
      </w:r>
      <w:r w:rsidRPr="008E7335">
        <w:rPr>
          <w:rFonts w:ascii="Georgia Pro Cond" w:hAnsi="Georgia Pro Cond"/>
          <w:sz w:val="24"/>
          <w:szCs w:val="24"/>
          <w:lang w:eastAsia="es-DO"/>
        </w:rPr>
        <w:t xml:space="preserve"> desempeño de las metas nacionales, a las propuestas sectoriales y territoriales y a la necesidad de concretar los desafíos derivados del nuevo marco constitucional. </w:t>
      </w:r>
    </w:p>
    <w:p w14:paraId="358760CD" w14:textId="4BD73B0E" w:rsidR="00D057DD" w:rsidRDefault="00D27A89" w:rsidP="008E7335">
      <w:pPr>
        <w:pStyle w:val="Textoindependiente"/>
        <w:spacing w:line="360" w:lineRule="auto"/>
        <w:jc w:val="both"/>
        <w:rPr>
          <w:rFonts w:ascii="Georgia Pro Cond" w:hAnsi="Georgia Pro Cond"/>
          <w:sz w:val="24"/>
          <w:szCs w:val="24"/>
          <w:lang w:eastAsia="es-DO"/>
        </w:rPr>
      </w:pPr>
      <w:r w:rsidRPr="00D27A89">
        <w:rPr>
          <w:rFonts w:ascii="Georgia Pro Cond" w:hAnsi="Georgia Pro Cond"/>
          <w:sz w:val="24"/>
          <w:szCs w:val="24"/>
          <w:lang w:eastAsia="es-DO"/>
        </w:rPr>
        <w:t xml:space="preserve">La </w:t>
      </w:r>
      <w:r w:rsidRPr="00A01247">
        <w:rPr>
          <w:rFonts w:ascii="Georgia Pro Cond" w:hAnsi="Georgia Pro Cond"/>
          <w:sz w:val="24"/>
          <w:szCs w:val="24"/>
          <w:lang w:eastAsia="es-DO"/>
        </w:rPr>
        <w:t>Agenda 2030</w:t>
      </w:r>
      <w:r w:rsidRPr="00D27A89">
        <w:rPr>
          <w:rFonts w:ascii="Georgia Pro Cond" w:hAnsi="Georgia Pro Cond"/>
          <w:sz w:val="24"/>
          <w:szCs w:val="24"/>
          <w:lang w:eastAsia="es-DO"/>
        </w:rPr>
        <w:t xml:space="preserve"> para el Desarrollo Sostenible, específicamente a través del Objetivo de Desarrollo Sostenible (ODS) 3, busca garantizar una vida sana y promover el bienestar para todos, lo que incluye la atención prehospitalaria. Este objetivo se alinea con la necesidad de fortalecer los sistemas de salud, mejorar el acceso a servicios de salud esenciales, y reducir la mortalidad y morbilidad por causas prevenibles, como los accidentes y enfermedades que requieren atención prehospitalaria</w:t>
      </w:r>
      <w:r>
        <w:rPr>
          <w:rFonts w:ascii="Georgia Pro Cond" w:hAnsi="Georgia Pro Cond"/>
          <w:sz w:val="24"/>
          <w:szCs w:val="24"/>
          <w:lang w:eastAsia="es-DO"/>
        </w:rPr>
        <w:t>.</w:t>
      </w:r>
    </w:p>
    <w:p w14:paraId="06A432F7" w14:textId="3796A7CF" w:rsidR="00A01247" w:rsidRDefault="00A01247" w:rsidP="008E7335">
      <w:pPr>
        <w:pStyle w:val="Textoindependiente"/>
        <w:spacing w:line="360" w:lineRule="auto"/>
        <w:jc w:val="both"/>
        <w:rPr>
          <w:rFonts w:ascii="Georgia Pro Cond" w:hAnsi="Georgia Pro Cond"/>
          <w:sz w:val="24"/>
          <w:szCs w:val="24"/>
          <w:lang w:eastAsia="es-DO"/>
        </w:rPr>
      </w:pPr>
      <w:r w:rsidRPr="00A01247">
        <w:rPr>
          <w:rFonts w:ascii="Georgia Pro Cond" w:hAnsi="Georgia Pro Cond"/>
          <w:sz w:val="24"/>
          <w:szCs w:val="24"/>
          <w:lang w:eastAsia="es-DO"/>
        </w:rPr>
        <w:t>La atención prehospitalaria, como parte integral de los sistemas de salud, se ve directamente impactada por la Agenda 2030 en varios aspectos:</w:t>
      </w:r>
    </w:p>
    <w:tbl>
      <w:tblPr>
        <w:tblStyle w:val="Tablanormal3"/>
        <w:tblW w:w="8693" w:type="dxa"/>
        <w:tblBorders>
          <w:top w:val="thickThinSmallGap" w:sz="24" w:space="0" w:color="0F6FC6" w:themeColor="accent1"/>
          <w:left w:val="thickThinSmallGap" w:sz="24" w:space="0" w:color="0F6FC6" w:themeColor="accent1"/>
          <w:bottom w:val="thickThinSmallGap" w:sz="24" w:space="0" w:color="0F6FC6" w:themeColor="accent1"/>
          <w:right w:val="thickThinSmallGap" w:sz="24" w:space="0" w:color="0F6FC6" w:themeColor="accent1"/>
          <w:insideH w:val="thickThinSmallGap" w:sz="24" w:space="0" w:color="0F6FC6" w:themeColor="accent1"/>
          <w:insideV w:val="thickThinSmallGap" w:sz="24" w:space="0" w:color="0F6FC6" w:themeColor="accent1"/>
        </w:tblBorders>
        <w:tblLook w:val="04A0" w:firstRow="1" w:lastRow="0" w:firstColumn="1" w:lastColumn="0" w:noHBand="0" w:noVBand="1"/>
      </w:tblPr>
      <w:tblGrid>
        <w:gridCol w:w="2335"/>
        <w:gridCol w:w="6358"/>
      </w:tblGrid>
      <w:tr w:rsidR="00D27A89" w:rsidRPr="00D27A89" w14:paraId="2432468D" w14:textId="77777777" w:rsidTr="00F870A4">
        <w:trPr>
          <w:cnfStyle w:val="100000000000" w:firstRow="1" w:lastRow="0" w:firstColumn="0" w:lastColumn="0" w:oddVBand="0" w:evenVBand="0" w:oddHBand="0" w:evenHBand="0" w:firstRowFirstColumn="0" w:firstRowLastColumn="0" w:lastRowFirstColumn="0" w:lastRowLastColumn="0"/>
          <w:trHeight w:val="374"/>
        </w:trPr>
        <w:tc>
          <w:tcPr>
            <w:cnfStyle w:val="001000000100" w:firstRow="0" w:lastRow="0" w:firstColumn="1" w:lastColumn="0" w:oddVBand="0" w:evenVBand="0" w:oddHBand="0" w:evenHBand="0" w:firstRowFirstColumn="1" w:firstRowLastColumn="0" w:lastRowFirstColumn="0" w:lastRowLastColumn="0"/>
            <w:tcW w:w="2335"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006AA6"/>
            <w:vAlign w:val="center"/>
            <w:hideMark/>
          </w:tcPr>
          <w:p w14:paraId="396EB4E7" w14:textId="22EB4882" w:rsidR="00D27A89" w:rsidRPr="00D27A89" w:rsidRDefault="00D27A89" w:rsidP="00BE4FBC">
            <w:pPr>
              <w:pStyle w:val="Textoindependiente"/>
              <w:spacing w:after="0"/>
              <w:jc w:val="center"/>
              <w:rPr>
                <w:rFonts w:ascii="Georgia Pro Cond" w:hAnsi="Georgia Pro Cond"/>
                <w:color w:val="FFFFFF" w:themeColor="background1"/>
                <w:sz w:val="24"/>
                <w:szCs w:val="24"/>
                <w:lang w:val="en-US" w:eastAsia="es-DO"/>
              </w:rPr>
            </w:pPr>
            <w:r w:rsidRPr="00A01247">
              <w:rPr>
                <w:rFonts w:ascii="Georgia Pro Cond" w:hAnsi="Georgia Pro Cond"/>
                <w:caps w:val="0"/>
                <w:color w:val="FFFFFF" w:themeColor="background1"/>
                <w:sz w:val="24"/>
                <w:szCs w:val="24"/>
                <w:lang w:val="en-US" w:eastAsia="es-DO"/>
              </w:rPr>
              <w:t>Eje Agenda 2030</w:t>
            </w:r>
          </w:p>
        </w:tc>
        <w:tc>
          <w:tcPr>
            <w:tcW w:w="6358"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006AA6"/>
            <w:vAlign w:val="center"/>
            <w:hideMark/>
          </w:tcPr>
          <w:p w14:paraId="671ED084" w14:textId="639CFFD3" w:rsidR="00D27A89" w:rsidRPr="00D27A89" w:rsidRDefault="00D27A89" w:rsidP="00BE4FBC">
            <w:pPr>
              <w:pStyle w:val="Textoindependiente"/>
              <w:spacing w:after="0"/>
              <w:jc w:val="center"/>
              <w:cnfStyle w:val="100000000000" w:firstRow="1" w:lastRow="0" w:firstColumn="0" w:lastColumn="0" w:oddVBand="0" w:evenVBand="0" w:oddHBand="0" w:evenHBand="0" w:firstRowFirstColumn="0" w:firstRowLastColumn="0" w:lastRowFirstColumn="0" w:lastRowLastColumn="0"/>
              <w:rPr>
                <w:rFonts w:ascii="Georgia Pro Cond" w:hAnsi="Georgia Pro Cond"/>
                <w:color w:val="FFFFFF" w:themeColor="background1"/>
                <w:sz w:val="24"/>
                <w:szCs w:val="24"/>
                <w:lang w:val="es-ES" w:eastAsia="es-DO"/>
              </w:rPr>
            </w:pPr>
            <w:r w:rsidRPr="00A01247">
              <w:rPr>
                <w:rFonts w:ascii="Georgia Pro Cond" w:hAnsi="Georgia Pro Cond"/>
                <w:caps w:val="0"/>
                <w:color w:val="FFFFFF" w:themeColor="background1"/>
                <w:sz w:val="24"/>
                <w:szCs w:val="24"/>
                <w:lang w:val="es-ES" w:eastAsia="es-DO"/>
              </w:rPr>
              <w:t>Aporte a la Atención Prehospitalaria</w:t>
            </w:r>
          </w:p>
        </w:tc>
      </w:tr>
      <w:tr w:rsidR="00D27A89" w:rsidRPr="00D27A89" w14:paraId="61F294BB" w14:textId="77777777" w:rsidTr="00F870A4">
        <w:trPr>
          <w:cnfStyle w:val="000000100000" w:firstRow="0" w:lastRow="0" w:firstColumn="0" w:lastColumn="0" w:oddVBand="0" w:evenVBand="0" w:oddHBand="1" w:evenHBand="0" w:firstRowFirstColumn="0" w:firstRowLastColumn="0" w:lastRowFirstColumn="0" w:lastRowLastColumn="0"/>
          <w:trHeight w:val="977"/>
        </w:trPr>
        <w:tc>
          <w:tcPr>
            <w:cnfStyle w:val="001000000000" w:firstRow="0" w:lastRow="0" w:firstColumn="1" w:lastColumn="0" w:oddVBand="0" w:evenVBand="0" w:oddHBand="0" w:evenHBand="0" w:firstRowFirstColumn="0" w:firstRowLastColumn="0" w:lastRowFirstColumn="0" w:lastRowLastColumn="0"/>
            <w:tcW w:w="2335"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37C94698" w14:textId="22DBE60A" w:rsidR="00D27A89" w:rsidRPr="00D27A89" w:rsidRDefault="00D27A89" w:rsidP="00F870A4">
            <w:pPr>
              <w:pStyle w:val="Textoindependiente"/>
              <w:spacing w:after="0" w:line="360" w:lineRule="auto"/>
              <w:jc w:val="center"/>
              <w:rPr>
                <w:rFonts w:ascii="Georgia Pro Cond" w:hAnsi="Georgia Pro Cond"/>
                <w:lang w:val="es-ES" w:eastAsia="es-DO"/>
              </w:rPr>
            </w:pPr>
            <w:r w:rsidRPr="00F870A4">
              <w:rPr>
                <w:rFonts w:ascii="Georgia Pro Cond" w:hAnsi="Georgia Pro Cond"/>
                <w:caps w:val="0"/>
                <w:lang w:val="es-ES" w:eastAsia="es-DO"/>
              </w:rPr>
              <w:t>Acceso equitativo a servicios de salud</w:t>
            </w:r>
          </w:p>
        </w:tc>
        <w:tc>
          <w:tcPr>
            <w:tcW w:w="6358"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3FA617F9" w14:textId="77777777" w:rsidR="00D27A89" w:rsidRPr="00D27A89" w:rsidRDefault="00D27A89" w:rsidP="00F870A4">
            <w:pPr>
              <w:pStyle w:val="Textoindependiente"/>
              <w:spacing w:after="0" w:line="360" w:lineRule="auto"/>
              <w:jc w:val="both"/>
              <w:cnfStyle w:val="000000100000" w:firstRow="0" w:lastRow="0" w:firstColumn="0" w:lastColumn="0" w:oddVBand="0" w:evenVBand="0" w:oddHBand="1" w:evenHBand="0" w:firstRowFirstColumn="0" w:firstRowLastColumn="0" w:lastRowFirstColumn="0" w:lastRowLastColumn="0"/>
              <w:rPr>
                <w:rFonts w:ascii="Georgia Pro Cond" w:hAnsi="Georgia Pro Cond"/>
                <w:lang w:val="es-ES" w:eastAsia="es-DO"/>
              </w:rPr>
            </w:pPr>
            <w:r w:rsidRPr="00D27A89">
              <w:rPr>
                <w:rFonts w:ascii="Georgia Pro Cond" w:hAnsi="Georgia Pro Cond"/>
                <w:lang w:val="es-ES" w:eastAsia="es-DO"/>
              </w:rPr>
              <w:t>Garantizar que toda la población, especialmente la más vulnerable, reciba servicios esenciales de salud, incluyendo atención prehospitalaria de calidad, sin importar ubicación geográfica o nivel socioeconómico.</w:t>
            </w:r>
          </w:p>
        </w:tc>
      </w:tr>
      <w:tr w:rsidR="00D27A89" w:rsidRPr="00D27A89" w14:paraId="4D19BFDB" w14:textId="77777777" w:rsidTr="00F870A4">
        <w:trPr>
          <w:trHeight w:val="212"/>
        </w:trPr>
        <w:tc>
          <w:tcPr>
            <w:cnfStyle w:val="001000000000" w:firstRow="0" w:lastRow="0" w:firstColumn="1" w:lastColumn="0" w:oddVBand="0" w:evenVBand="0" w:oddHBand="0" w:evenHBand="0" w:firstRowFirstColumn="0" w:firstRowLastColumn="0" w:lastRowFirstColumn="0" w:lastRowLastColumn="0"/>
            <w:tcW w:w="2335"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3240ABA4" w14:textId="605771C4" w:rsidR="00D27A89" w:rsidRPr="00D27A89" w:rsidRDefault="00D27A89" w:rsidP="00F870A4">
            <w:pPr>
              <w:pStyle w:val="Textoindependiente"/>
              <w:spacing w:after="0" w:line="360" w:lineRule="auto"/>
              <w:jc w:val="center"/>
              <w:rPr>
                <w:rFonts w:ascii="Georgia Pro Cond" w:hAnsi="Georgia Pro Cond"/>
                <w:lang w:val="es-ES" w:eastAsia="es-DO"/>
              </w:rPr>
            </w:pPr>
            <w:r w:rsidRPr="00F870A4">
              <w:rPr>
                <w:rFonts w:ascii="Georgia Pro Cond" w:hAnsi="Georgia Pro Cond"/>
                <w:caps w:val="0"/>
                <w:lang w:val="es-ES" w:eastAsia="es-DO"/>
              </w:rPr>
              <w:t>Fortalecimiento de los sistemas de salud</w:t>
            </w:r>
          </w:p>
        </w:tc>
        <w:tc>
          <w:tcPr>
            <w:tcW w:w="6358"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76058705" w14:textId="77777777" w:rsidR="00D27A89" w:rsidRPr="00D27A89" w:rsidRDefault="00D27A89" w:rsidP="00F870A4">
            <w:pPr>
              <w:pStyle w:val="Textoindependiente"/>
              <w:spacing w:after="0" w:line="360" w:lineRule="auto"/>
              <w:jc w:val="both"/>
              <w:cnfStyle w:val="000000000000" w:firstRow="0" w:lastRow="0" w:firstColumn="0" w:lastColumn="0" w:oddVBand="0" w:evenVBand="0" w:oddHBand="0" w:evenHBand="0" w:firstRowFirstColumn="0" w:firstRowLastColumn="0" w:lastRowFirstColumn="0" w:lastRowLastColumn="0"/>
              <w:rPr>
                <w:rFonts w:ascii="Georgia Pro Cond" w:hAnsi="Georgia Pro Cond"/>
                <w:lang w:val="es-ES" w:eastAsia="es-DO"/>
              </w:rPr>
            </w:pPr>
            <w:r w:rsidRPr="00D27A89">
              <w:rPr>
                <w:rFonts w:ascii="Georgia Pro Cond" w:hAnsi="Georgia Pro Cond"/>
                <w:lang w:val="es-ES" w:eastAsia="es-DO"/>
              </w:rPr>
              <w:t>Mejorar infraestructura, equipamiento y recursos humanos para la atención prehospitalaria, incluyendo formación y certificación del personal.</w:t>
            </w:r>
          </w:p>
        </w:tc>
      </w:tr>
      <w:tr w:rsidR="00D27A89" w:rsidRPr="00D27A89" w14:paraId="008B406C" w14:textId="77777777" w:rsidTr="00F870A4">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2335"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6FE203E8" w14:textId="4508EAF4" w:rsidR="00D27A89" w:rsidRPr="00D27A89" w:rsidRDefault="00D27A89" w:rsidP="00F870A4">
            <w:pPr>
              <w:pStyle w:val="Textoindependiente"/>
              <w:spacing w:after="0" w:line="360" w:lineRule="auto"/>
              <w:jc w:val="center"/>
              <w:rPr>
                <w:rFonts w:ascii="Georgia Pro Cond" w:hAnsi="Georgia Pro Cond"/>
                <w:lang w:val="es-ES" w:eastAsia="es-DO"/>
              </w:rPr>
            </w:pPr>
            <w:r w:rsidRPr="00F870A4">
              <w:rPr>
                <w:rFonts w:ascii="Georgia Pro Cond" w:hAnsi="Georgia Pro Cond"/>
                <w:caps w:val="0"/>
                <w:lang w:val="es-ES" w:eastAsia="es-DO"/>
              </w:rPr>
              <w:t>Reducción de la mortalidad y morbilidad</w:t>
            </w:r>
          </w:p>
        </w:tc>
        <w:tc>
          <w:tcPr>
            <w:tcW w:w="6358"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4CBCC2D5" w14:textId="77777777" w:rsidR="00D27A89" w:rsidRPr="00D27A89" w:rsidRDefault="00D27A89" w:rsidP="00F870A4">
            <w:pPr>
              <w:pStyle w:val="Textoindependiente"/>
              <w:spacing w:after="0" w:line="360" w:lineRule="auto"/>
              <w:jc w:val="both"/>
              <w:cnfStyle w:val="000000100000" w:firstRow="0" w:lastRow="0" w:firstColumn="0" w:lastColumn="0" w:oddVBand="0" w:evenVBand="0" w:oddHBand="1" w:evenHBand="0" w:firstRowFirstColumn="0" w:firstRowLastColumn="0" w:lastRowFirstColumn="0" w:lastRowLastColumn="0"/>
              <w:rPr>
                <w:rFonts w:ascii="Georgia Pro Cond" w:hAnsi="Georgia Pro Cond"/>
                <w:lang w:val="es-ES" w:eastAsia="es-DO"/>
              </w:rPr>
            </w:pPr>
            <w:r w:rsidRPr="00D27A89">
              <w:rPr>
                <w:rFonts w:ascii="Georgia Pro Cond" w:hAnsi="Georgia Pro Cond"/>
                <w:lang w:val="es-ES" w:eastAsia="es-DO"/>
              </w:rPr>
              <w:t>Disminuir muertes y secuelas por accidentes, enfermedades agudas y emergencias, fortaleciendo la respuesta prehospitalaria para salvar vidas y prevenir discapacidades.</w:t>
            </w:r>
          </w:p>
        </w:tc>
      </w:tr>
      <w:tr w:rsidR="00D27A89" w:rsidRPr="00D27A89" w14:paraId="1236468E" w14:textId="77777777" w:rsidTr="00F870A4">
        <w:trPr>
          <w:trHeight w:val="167"/>
        </w:trPr>
        <w:tc>
          <w:tcPr>
            <w:cnfStyle w:val="001000000000" w:firstRow="0" w:lastRow="0" w:firstColumn="1" w:lastColumn="0" w:oddVBand="0" w:evenVBand="0" w:oddHBand="0" w:evenHBand="0" w:firstRowFirstColumn="0" w:firstRowLastColumn="0" w:lastRowFirstColumn="0" w:lastRowLastColumn="0"/>
            <w:tcW w:w="2335"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793316F1" w14:textId="31D26DDF" w:rsidR="00D27A89" w:rsidRPr="00D27A89" w:rsidRDefault="00D27A89" w:rsidP="00F870A4">
            <w:pPr>
              <w:pStyle w:val="Textoindependiente"/>
              <w:spacing w:after="0" w:line="360" w:lineRule="auto"/>
              <w:jc w:val="center"/>
              <w:rPr>
                <w:rFonts w:ascii="Georgia Pro Cond" w:hAnsi="Georgia Pro Cond"/>
                <w:lang w:val="es-ES" w:eastAsia="es-DO"/>
              </w:rPr>
            </w:pPr>
            <w:r w:rsidRPr="00F870A4">
              <w:rPr>
                <w:rFonts w:ascii="Georgia Pro Cond" w:hAnsi="Georgia Pro Cond"/>
                <w:caps w:val="0"/>
                <w:lang w:val="es-ES" w:eastAsia="es-DO"/>
              </w:rPr>
              <w:t>Preparación ante emergencias y desastres</w:t>
            </w:r>
          </w:p>
        </w:tc>
        <w:tc>
          <w:tcPr>
            <w:tcW w:w="6358"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38042618" w14:textId="77777777" w:rsidR="00D27A89" w:rsidRPr="00D27A89" w:rsidRDefault="00D27A89" w:rsidP="00F870A4">
            <w:pPr>
              <w:pStyle w:val="Textoindependiente"/>
              <w:spacing w:after="0" w:line="360" w:lineRule="auto"/>
              <w:jc w:val="both"/>
              <w:cnfStyle w:val="000000000000" w:firstRow="0" w:lastRow="0" w:firstColumn="0" w:lastColumn="0" w:oddVBand="0" w:evenVBand="0" w:oddHBand="0" w:evenHBand="0" w:firstRowFirstColumn="0" w:firstRowLastColumn="0" w:lastRowFirstColumn="0" w:lastRowLastColumn="0"/>
              <w:rPr>
                <w:rFonts w:ascii="Georgia Pro Cond" w:hAnsi="Georgia Pro Cond"/>
                <w:lang w:val="es-ES" w:eastAsia="es-DO"/>
              </w:rPr>
            </w:pPr>
            <w:r w:rsidRPr="00D27A89">
              <w:rPr>
                <w:rFonts w:ascii="Georgia Pro Cond" w:hAnsi="Georgia Pro Cond"/>
                <w:lang w:val="es-ES" w:eastAsia="es-DO"/>
              </w:rPr>
              <w:t>Reforzar la capacidad del sistema de salud para responder a emergencias complejas, coordinando con otros sectores y movilizando recursos de manera oportuna.</w:t>
            </w:r>
          </w:p>
        </w:tc>
      </w:tr>
      <w:tr w:rsidR="00D27A89" w:rsidRPr="00D27A89" w14:paraId="0562469E" w14:textId="77777777" w:rsidTr="00F870A4">
        <w:trPr>
          <w:cnfStyle w:val="000000100000" w:firstRow="0" w:lastRow="0" w:firstColumn="0" w:lastColumn="0" w:oddVBand="0" w:evenVBand="0" w:oddHBand="1" w:evenHBand="0" w:firstRowFirstColumn="0" w:firstRowLastColumn="0" w:lastRowFirstColumn="0" w:lastRowLastColumn="0"/>
          <w:trHeight w:val="626"/>
        </w:trPr>
        <w:tc>
          <w:tcPr>
            <w:cnfStyle w:val="001000000000" w:firstRow="0" w:lastRow="0" w:firstColumn="1" w:lastColumn="0" w:oddVBand="0" w:evenVBand="0" w:oddHBand="0" w:evenHBand="0" w:firstRowFirstColumn="0" w:firstRowLastColumn="0" w:lastRowFirstColumn="0" w:lastRowLastColumn="0"/>
            <w:tcW w:w="2335"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473D7546" w14:textId="24859FB8" w:rsidR="00D27A89" w:rsidRPr="00D27A89" w:rsidRDefault="00D27A89" w:rsidP="00F870A4">
            <w:pPr>
              <w:pStyle w:val="Textoindependiente"/>
              <w:spacing w:after="0" w:line="360" w:lineRule="auto"/>
              <w:jc w:val="center"/>
              <w:rPr>
                <w:rFonts w:ascii="Georgia Pro Cond" w:hAnsi="Georgia Pro Cond"/>
                <w:lang w:val="es-ES" w:eastAsia="es-DO"/>
              </w:rPr>
            </w:pPr>
            <w:r w:rsidRPr="00F870A4">
              <w:rPr>
                <w:rFonts w:ascii="Georgia Pro Cond" w:hAnsi="Georgia Pro Cond"/>
                <w:caps w:val="0"/>
                <w:lang w:val="es-ES" w:eastAsia="es-DO"/>
              </w:rPr>
              <w:t>Integración en la atención primaria de salud</w:t>
            </w:r>
          </w:p>
        </w:tc>
        <w:tc>
          <w:tcPr>
            <w:tcW w:w="6358" w:type="dxa"/>
            <w:tcBorders>
              <w:top w:val="single" w:sz="4" w:space="0" w:color="0F6FC6" w:themeColor="accent1"/>
              <w:left w:val="single" w:sz="4" w:space="0" w:color="0F6FC6" w:themeColor="accent1"/>
              <w:bottom w:val="single" w:sz="4" w:space="0" w:color="0F6FC6" w:themeColor="accent1"/>
              <w:right w:val="single" w:sz="4" w:space="0" w:color="0F6FC6" w:themeColor="accent1"/>
            </w:tcBorders>
            <w:shd w:val="clear" w:color="auto" w:fill="FFFFFF" w:themeFill="background1"/>
            <w:vAlign w:val="center"/>
            <w:hideMark/>
          </w:tcPr>
          <w:p w14:paraId="1BC8E768" w14:textId="77777777" w:rsidR="00D27A89" w:rsidRPr="00D27A89" w:rsidRDefault="00D27A89" w:rsidP="00F870A4">
            <w:pPr>
              <w:pStyle w:val="Textoindependiente"/>
              <w:spacing w:after="0" w:line="360" w:lineRule="auto"/>
              <w:jc w:val="both"/>
              <w:cnfStyle w:val="000000100000" w:firstRow="0" w:lastRow="0" w:firstColumn="0" w:lastColumn="0" w:oddVBand="0" w:evenVBand="0" w:oddHBand="1" w:evenHBand="0" w:firstRowFirstColumn="0" w:firstRowLastColumn="0" w:lastRowFirstColumn="0" w:lastRowLastColumn="0"/>
              <w:rPr>
                <w:rFonts w:ascii="Georgia Pro Cond" w:hAnsi="Georgia Pro Cond"/>
                <w:lang w:val="es-ES" w:eastAsia="es-DO"/>
              </w:rPr>
            </w:pPr>
            <w:r w:rsidRPr="00D27A89">
              <w:rPr>
                <w:rFonts w:ascii="Georgia Pro Cond" w:hAnsi="Georgia Pro Cond"/>
                <w:lang w:val="es-ES" w:eastAsia="es-DO"/>
              </w:rPr>
              <w:t>Asegurar atención continua y coordinada desde la emergencia hasta la rehabilitación, integrando la atención prehospitalaria en la atención primaria.</w:t>
            </w:r>
          </w:p>
        </w:tc>
      </w:tr>
    </w:tbl>
    <w:p w14:paraId="385D8ADE" w14:textId="77777777" w:rsidR="00D27A89" w:rsidRDefault="00D27A89" w:rsidP="008E7335">
      <w:pPr>
        <w:pStyle w:val="Textoindependiente"/>
        <w:spacing w:line="360" w:lineRule="auto"/>
        <w:jc w:val="both"/>
        <w:rPr>
          <w:rFonts w:ascii="Georgia Pro Cond" w:hAnsi="Georgia Pro Cond"/>
          <w:sz w:val="24"/>
          <w:szCs w:val="24"/>
          <w:lang w:eastAsia="es-DO"/>
        </w:rPr>
      </w:pPr>
    </w:p>
    <w:p w14:paraId="21ABB507" w14:textId="148E7650" w:rsidR="00D27A89" w:rsidRPr="008E7335" w:rsidRDefault="00D27A89" w:rsidP="008E7335">
      <w:pPr>
        <w:pStyle w:val="Textoindependiente"/>
        <w:spacing w:line="360" w:lineRule="auto"/>
        <w:jc w:val="both"/>
        <w:rPr>
          <w:rFonts w:ascii="Georgia Pro Cond" w:hAnsi="Georgia Pro Cond"/>
          <w:sz w:val="24"/>
          <w:szCs w:val="24"/>
          <w:lang w:eastAsia="es-DO"/>
        </w:rPr>
      </w:pPr>
      <w:r>
        <w:rPr>
          <w:rFonts w:ascii="Georgia Pro Cond" w:hAnsi="Georgia Pro Cond"/>
          <w:sz w:val="24"/>
          <w:szCs w:val="24"/>
          <w:lang w:eastAsia="es-DO"/>
        </w:rPr>
        <w:t xml:space="preserve">La </w:t>
      </w:r>
      <w:r w:rsidRPr="00D27A89">
        <w:rPr>
          <w:rFonts w:ascii="Georgia Pro Cond" w:hAnsi="Georgia Pro Cond"/>
          <w:sz w:val="24"/>
          <w:szCs w:val="24"/>
          <w:lang w:eastAsia="es-DO"/>
        </w:rPr>
        <w:t>Agenda 2030 es un marco global que impulsa la mejora de la atención prehospitalaria como parte integral de sistemas de salud resilientes y accesibles, con el objetivo de reducir la mortalidad, morbilidad y discapacidad, y garantizar una vida sana y plena para todos.</w:t>
      </w:r>
    </w:p>
    <w:p w14:paraId="7324BE21" w14:textId="75B48E91" w:rsidR="00D27A89" w:rsidRDefault="006D365C" w:rsidP="006D365C">
      <w:pPr>
        <w:pStyle w:val="Ttulo1"/>
        <w:spacing w:line="360" w:lineRule="auto"/>
        <w:jc w:val="both"/>
        <w:rPr>
          <w:rFonts w:ascii="Georgia Pro Cond" w:hAnsi="Georgia Pro Cond"/>
          <w:b/>
          <w:bCs/>
          <w:color w:val="006AA6"/>
          <w:sz w:val="28"/>
          <w:szCs w:val="28"/>
        </w:rPr>
      </w:pPr>
      <w:bookmarkStart w:id="8" w:name="_Toc206151514"/>
      <w:r w:rsidRPr="009268D1">
        <w:rPr>
          <w:rFonts w:ascii="Georgia Pro Cond" w:hAnsi="Georgia Pro Cond"/>
          <w:b/>
          <w:bCs/>
          <w:color w:val="006AA6"/>
          <w:sz w:val="28"/>
          <w:szCs w:val="28"/>
        </w:rPr>
        <w:lastRenderedPageBreak/>
        <w:t>VINCULACIÓN ESTRATÉGICA CON LOS INSTRUMENTOS GLOBALES DE PLANIFICACIÓN Y COMPROMISOS ASUMIDOS</w:t>
      </w:r>
      <w:r w:rsidR="00D27A89" w:rsidRPr="009268D1">
        <w:rPr>
          <w:rFonts w:ascii="Georgia Pro Cond" w:hAnsi="Georgia Pro Cond"/>
          <w:b/>
          <w:bCs/>
          <w:color w:val="006AA6"/>
          <w:sz w:val="28"/>
          <w:szCs w:val="28"/>
        </w:rPr>
        <w:t>:</w:t>
      </w:r>
      <w:bookmarkEnd w:id="8"/>
    </w:p>
    <w:p w14:paraId="00AA813C" w14:textId="77777777" w:rsidR="006A246F" w:rsidRPr="006A246F" w:rsidRDefault="006A246F" w:rsidP="006A246F"/>
    <w:p w14:paraId="0667F3C4" w14:textId="1B5B2031" w:rsidR="00C65F60" w:rsidRPr="008E7335" w:rsidRDefault="00C65F60" w:rsidP="00A01247">
      <w:pPr>
        <w:pStyle w:val="Textoindependiente"/>
        <w:numPr>
          <w:ilvl w:val="0"/>
          <w:numId w:val="7"/>
        </w:numPr>
        <w:spacing w:line="360" w:lineRule="auto"/>
        <w:rPr>
          <w:rFonts w:ascii="Georgia Pro Cond" w:hAnsi="Georgia Pro Cond"/>
          <w:b/>
        </w:rPr>
      </w:pPr>
      <w:r w:rsidRPr="008E7335">
        <w:rPr>
          <w:rFonts w:ascii="Georgia Pro Cond" w:hAnsi="Georgia Pro Cond"/>
          <w:b/>
        </w:rPr>
        <w:t>Estrategia Nacional de Desarrollo, END: Eje 2,</w:t>
      </w:r>
    </w:p>
    <w:p w14:paraId="4C6DAAE1" w14:textId="11EEAF07" w:rsidR="00C65F60" w:rsidRPr="008E7335" w:rsidRDefault="00C65F60" w:rsidP="008E7335">
      <w:pPr>
        <w:pStyle w:val="Textoindependiente"/>
        <w:spacing w:line="360" w:lineRule="auto"/>
        <w:rPr>
          <w:rFonts w:ascii="Georgia Pro Cond" w:hAnsi="Georgia Pro Cond"/>
          <w:sz w:val="24"/>
          <w:szCs w:val="24"/>
        </w:rPr>
      </w:pPr>
      <w:r w:rsidRPr="008E7335">
        <w:rPr>
          <w:rFonts w:ascii="Georgia Pro Cond" w:hAnsi="Georgia Pro Cond"/>
          <w:b/>
          <w:color w:val="006AA6"/>
          <w:sz w:val="24"/>
          <w:szCs w:val="24"/>
        </w:rPr>
        <w:t xml:space="preserve">Objetivo general: </w:t>
      </w:r>
      <w:r w:rsidRPr="008E7335">
        <w:rPr>
          <w:rFonts w:ascii="Georgia Pro Cond" w:hAnsi="Georgia Pro Cond"/>
          <w:sz w:val="24"/>
          <w:szCs w:val="24"/>
        </w:rPr>
        <w:t>2.2 Salud y seguridad social integral.</w:t>
      </w:r>
    </w:p>
    <w:p w14:paraId="264167CF" w14:textId="77777777" w:rsidR="00C65F60" w:rsidRPr="008E7335" w:rsidRDefault="00C65F60" w:rsidP="008E7335">
      <w:pPr>
        <w:pStyle w:val="Textoindependiente"/>
        <w:spacing w:line="360" w:lineRule="auto"/>
        <w:jc w:val="both"/>
        <w:rPr>
          <w:rFonts w:ascii="Georgia Pro Cond" w:hAnsi="Georgia Pro Cond"/>
          <w:sz w:val="24"/>
          <w:szCs w:val="24"/>
        </w:rPr>
      </w:pPr>
      <w:r w:rsidRPr="008E7335">
        <w:rPr>
          <w:rFonts w:ascii="Georgia Pro Cond" w:hAnsi="Georgia Pro Cond"/>
          <w:b/>
          <w:color w:val="006AA6"/>
          <w:sz w:val="24"/>
          <w:szCs w:val="24"/>
        </w:rPr>
        <w:t>Objetivo específico:</w:t>
      </w:r>
      <w:r w:rsidRPr="008E7335">
        <w:rPr>
          <w:rFonts w:ascii="Georgia Pro Cond" w:hAnsi="Georgia Pro Cond"/>
          <w:color w:val="006AA6"/>
          <w:sz w:val="24"/>
          <w:szCs w:val="24"/>
        </w:rPr>
        <w:t xml:space="preserve"> </w:t>
      </w:r>
      <w:r w:rsidRPr="008E7335">
        <w:rPr>
          <w:rFonts w:ascii="Georgia Pro Cond" w:hAnsi="Georgia Pro Cond"/>
          <w:sz w:val="24"/>
          <w:szCs w:val="24"/>
        </w:rPr>
        <w:t>2.2.1 Garantizar el derecho de la población al acceso a un modelo de atención integral, con calidad y calidez, que privilegie la promoción de la salud y la prevención de la enfermedad, mediante la consolidación del Sistema Nacional de Salud.</w:t>
      </w:r>
    </w:p>
    <w:p w14:paraId="01309950" w14:textId="5224744F" w:rsidR="00A402FF" w:rsidRPr="008E7335" w:rsidRDefault="00C65F60" w:rsidP="008E7335">
      <w:pPr>
        <w:pStyle w:val="Textoindependiente"/>
        <w:spacing w:line="360" w:lineRule="auto"/>
        <w:jc w:val="both"/>
        <w:rPr>
          <w:rFonts w:ascii="Georgia Pro Cond" w:hAnsi="Georgia Pro Cond"/>
          <w:sz w:val="24"/>
          <w:szCs w:val="24"/>
        </w:rPr>
      </w:pPr>
      <w:r w:rsidRPr="008E7335">
        <w:rPr>
          <w:rFonts w:ascii="Georgia Pro Cond" w:hAnsi="Georgia Pro Cond"/>
          <w:b/>
          <w:color w:val="006AA6"/>
          <w:sz w:val="24"/>
          <w:szCs w:val="24"/>
        </w:rPr>
        <w:t>Línea de acción</w:t>
      </w:r>
      <w:r w:rsidRPr="008E7335">
        <w:rPr>
          <w:rFonts w:ascii="Georgia Pro Cond" w:hAnsi="Georgia Pro Cond"/>
          <w:color w:val="002060"/>
          <w:sz w:val="24"/>
          <w:szCs w:val="24"/>
        </w:rPr>
        <w:t>:</w:t>
      </w:r>
      <w:r w:rsidRPr="008E7335">
        <w:rPr>
          <w:rFonts w:ascii="Georgia Pro Cond" w:hAnsi="Georgia Pro Cond"/>
          <w:sz w:val="24"/>
          <w:szCs w:val="24"/>
        </w:rPr>
        <w:t xml:space="preserve"> 2.2.1.1 Impulsar el desarrollo de la red pública de salud y de redes privadas, articuladas por niveles de atención, incluyendo la asistencia </w:t>
      </w:r>
      <w:r w:rsidR="00C0497B" w:rsidRPr="008E7335">
        <w:rPr>
          <w:rFonts w:ascii="Georgia Pro Cond" w:hAnsi="Georgia Pro Cond"/>
          <w:sz w:val="24"/>
          <w:szCs w:val="24"/>
        </w:rPr>
        <w:t>prehospitalaria</w:t>
      </w:r>
      <w:r w:rsidRPr="008E7335">
        <w:rPr>
          <w:rFonts w:ascii="Georgia Pro Cond" w:hAnsi="Georgia Pro Cond"/>
          <w:sz w:val="24"/>
          <w:szCs w:val="24"/>
        </w:rPr>
        <w:t xml:space="preserve"> y traslado sanitario, que brinden atención integral con calidad y calidez, sustentada en una estrategia de atención primaria en salud a nivel nacional, que tome en cuenta las necesidades de los diversos grupos poblacionales.</w:t>
      </w:r>
    </w:p>
    <w:p w14:paraId="7FA995D5" w14:textId="78A230A1" w:rsidR="00C65F60" w:rsidRPr="008E7335" w:rsidRDefault="00C65F60" w:rsidP="008E7335">
      <w:pPr>
        <w:pStyle w:val="Textoindependiente"/>
        <w:spacing w:line="360" w:lineRule="auto"/>
        <w:rPr>
          <w:rFonts w:ascii="Georgia Pro Cond" w:hAnsi="Georgia Pro Cond"/>
          <w:sz w:val="24"/>
          <w:szCs w:val="24"/>
        </w:rPr>
      </w:pPr>
      <w:r w:rsidRPr="008E7335">
        <w:rPr>
          <w:rFonts w:ascii="Georgia Pro Cond" w:hAnsi="Georgia Pro Cond"/>
          <w:b/>
          <w:color w:val="006AA6"/>
          <w:sz w:val="24"/>
          <w:szCs w:val="24"/>
        </w:rPr>
        <w:t>Política:</w:t>
      </w:r>
      <w:r w:rsidRPr="008E7335">
        <w:rPr>
          <w:rFonts w:ascii="Georgia Pro Cond" w:hAnsi="Georgia Pro Cond"/>
          <w:color w:val="006AA6"/>
          <w:sz w:val="24"/>
          <w:szCs w:val="24"/>
        </w:rPr>
        <w:t xml:space="preserve"> </w:t>
      </w:r>
      <w:r w:rsidRPr="008E7335">
        <w:rPr>
          <w:rFonts w:ascii="Georgia Pro Cond" w:hAnsi="Georgia Pro Cond"/>
          <w:sz w:val="24"/>
          <w:szCs w:val="24"/>
        </w:rPr>
        <w:t>Acceso Universal, Enfoque Salud.</w:t>
      </w:r>
    </w:p>
    <w:p w14:paraId="3CE57FAD" w14:textId="4A12B620" w:rsidR="00C65F60" w:rsidRPr="008E7335" w:rsidRDefault="00C65F60" w:rsidP="008E7335">
      <w:pPr>
        <w:pStyle w:val="Textoindependiente"/>
        <w:spacing w:line="360" w:lineRule="auto"/>
        <w:rPr>
          <w:rFonts w:ascii="Georgia Pro Cond" w:hAnsi="Georgia Pro Cond"/>
          <w:sz w:val="24"/>
          <w:szCs w:val="24"/>
        </w:rPr>
      </w:pPr>
      <w:r w:rsidRPr="008E7335">
        <w:rPr>
          <w:rFonts w:ascii="Georgia Pro Cond" w:hAnsi="Georgia Pro Cond"/>
          <w:b/>
          <w:color w:val="006AA6"/>
          <w:sz w:val="24"/>
          <w:szCs w:val="24"/>
        </w:rPr>
        <w:t>Dimensión:</w:t>
      </w:r>
      <w:r w:rsidRPr="008E7335">
        <w:rPr>
          <w:rFonts w:ascii="Georgia Pro Cond" w:hAnsi="Georgia Pro Cond"/>
          <w:color w:val="006AA6"/>
          <w:sz w:val="24"/>
          <w:szCs w:val="24"/>
        </w:rPr>
        <w:t xml:space="preserve"> </w:t>
      </w:r>
      <w:r w:rsidRPr="008E7335">
        <w:rPr>
          <w:rFonts w:ascii="Georgia Pro Cond" w:hAnsi="Georgia Pro Cond"/>
          <w:sz w:val="24"/>
          <w:szCs w:val="24"/>
        </w:rPr>
        <w:t>Promoción y prevención / Atención directa a las personas.</w:t>
      </w:r>
    </w:p>
    <w:p w14:paraId="387283AC" w14:textId="4AE1C51D" w:rsidR="00C65F60" w:rsidRPr="008E7335" w:rsidRDefault="00C65F60" w:rsidP="008E7335">
      <w:pPr>
        <w:pStyle w:val="Textoindependiente"/>
        <w:spacing w:line="360" w:lineRule="auto"/>
        <w:rPr>
          <w:rFonts w:ascii="Georgia Pro Cond" w:hAnsi="Georgia Pro Cond"/>
          <w:sz w:val="24"/>
          <w:szCs w:val="24"/>
        </w:rPr>
      </w:pPr>
      <w:r w:rsidRPr="008E7335">
        <w:rPr>
          <w:rFonts w:ascii="Georgia Pro Cond" w:hAnsi="Georgia Pro Cond"/>
          <w:b/>
          <w:color w:val="006AA6"/>
          <w:sz w:val="24"/>
          <w:szCs w:val="24"/>
        </w:rPr>
        <w:t>Área de Política del Plan de Gobierno</w:t>
      </w:r>
      <w:r w:rsidRPr="008E7335">
        <w:rPr>
          <w:rFonts w:ascii="Georgia Pro Cond" w:hAnsi="Georgia Pro Cond"/>
          <w:b/>
          <w:color w:val="002060"/>
          <w:sz w:val="24"/>
          <w:szCs w:val="24"/>
        </w:rPr>
        <w:t xml:space="preserve">: </w:t>
      </w:r>
      <w:r w:rsidRPr="008E7335">
        <w:rPr>
          <w:rFonts w:ascii="Georgia Pro Cond" w:hAnsi="Georgia Pro Cond"/>
          <w:sz w:val="24"/>
          <w:szCs w:val="24"/>
        </w:rPr>
        <w:t>4.4 Modelo eficiente de gestión de establecimientos de salud.</w:t>
      </w:r>
    </w:p>
    <w:p w14:paraId="1C32311B" w14:textId="77777777" w:rsidR="00C65F60" w:rsidRPr="008E7335" w:rsidRDefault="00C65F60" w:rsidP="00A01247">
      <w:pPr>
        <w:pStyle w:val="Textoindependiente"/>
        <w:numPr>
          <w:ilvl w:val="0"/>
          <w:numId w:val="7"/>
        </w:numPr>
        <w:spacing w:line="360" w:lineRule="auto"/>
        <w:rPr>
          <w:rFonts w:ascii="Georgia Pro Cond" w:hAnsi="Georgia Pro Cond"/>
          <w:sz w:val="24"/>
          <w:szCs w:val="24"/>
        </w:rPr>
      </w:pPr>
      <w:r w:rsidRPr="008E7335">
        <w:rPr>
          <w:rFonts w:ascii="Georgia Pro Cond" w:hAnsi="Georgia Pro Cond"/>
          <w:b/>
          <w:color w:val="006AA6"/>
          <w:sz w:val="24"/>
          <w:szCs w:val="24"/>
        </w:rPr>
        <w:t>Medida de política PNPSP:</w:t>
      </w:r>
      <w:r w:rsidRPr="008E7335">
        <w:rPr>
          <w:rFonts w:ascii="Georgia Pro Cond" w:hAnsi="Georgia Pro Cond"/>
          <w:color w:val="006AA6"/>
          <w:sz w:val="24"/>
          <w:szCs w:val="24"/>
        </w:rPr>
        <w:t xml:space="preserve"> </w:t>
      </w:r>
      <w:r w:rsidRPr="008E7335">
        <w:rPr>
          <w:rFonts w:ascii="Georgia Pro Cond" w:hAnsi="Georgia Pro Cond"/>
          <w:sz w:val="24"/>
          <w:szCs w:val="24"/>
        </w:rPr>
        <w:t>Establecer una red de establecimientos de salud público-privada que responda a los distintos niveles de atención distribuida en el territorio.</w:t>
      </w:r>
    </w:p>
    <w:p w14:paraId="2EAFA0D9" w14:textId="409D7D74" w:rsidR="004D6992" w:rsidRPr="008E7335" w:rsidRDefault="004D6992" w:rsidP="008E7335">
      <w:pPr>
        <w:pStyle w:val="Textoindependiente"/>
        <w:spacing w:line="360" w:lineRule="auto"/>
        <w:rPr>
          <w:rFonts w:ascii="Georgia Pro Cond" w:hAnsi="Georgia Pro Cond"/>
          <w:sz w:val="24"/>
          <w:szCs w:val="24"/>
        </w:rPr>
      </w:pPr>
      <w:r w:rsidRPr="008E7335">
        <w:rPr>
          <w:rFonts w:ascii="Georgia Pro Cond" w:hAnsi="Georgia Pro Cond"/>
          <w:b/>
          <w:bCs/>
          <w:sz w:val="24"/>
          <w:szCs w:val="24"/>
        </w:rPr>
        <w:t>Objetivo General 1.1</w:t>
      </w:r>
      <w:r w:rsidRPr="008E7335">
        <w:rPr>
          <w:rFonts w:ascii="Georgia Pro Cond" w:hAnsi="Georgia Pro Cond"/>
          <w:sz w:val="24"/>
          <w:szCs w:val="24"/>
        </w:rPr>
        <w:t xml:space="preserve"> Administración pública eficiente, transparente y orientada a resultados. </w:t>
      </w:r>
    </w:p>
    <w:p w14:paraId="22BA747C" w14:textId="77777777" w:rsidR="004D6992" w:rsidRPr="008E7335" w:rsidRDefault="004D6992" w:rsidP="008E7335">
      <w:pPr>
        <w:pStyle w:val="Textoindependiente"/>
        <w:spacing w:line="360" w:lineRule="auto"/>
        <w:rPr>
          <w:rFonts w:ascii="Georgia Pro Cond" w:hAnsi="Georgia Pro Cond"/>
          <w:sz w:val="24"/>
          <w:szCs w:val="24"/>
        </w:rPr>
      </w:pPr>
      <w:r w:rsidRPr="008E7335">
        <w:rPr>
          <w:rFonts w:ascii="Georgia Pro Cond" w:hAnsi="Georgia Pro Cond"/>
          <w:b/>
          <w:bCs/>
          <w:sz w:val="24"/>
          <w:szCs w:val="24"/>
        </w:rPr>
        <w:t>Objetivo General 1.2</w:t>
      </w:r>
      <w:r w:rsidRPr="008E7335">
        <w:rPr>
          <w:rFonts w:ascii="Georgia Pro Cond" w:hAnsi="Georgia Pro Cond"/>
          <w:sz w:val="24"/>
          <w:szCs w:val="24"/>
        </w:rPr>
        <w:t xml:space="preserve"> Imperio de la ley y seguridad ciudadana. </w:t>
      </w:r>
    </w:p>
    <w:p w14:paraId="66136FBE" w14:textId="77777777" w:rsidR="004D6992" w:rsidRPr="008E7335" w:rsidRDefault="004D6992" w:rsidP="008E7335">
      <w:pPr>
        <w:pStyle w:val="Textoindependiente"/>
        <w:spacing w:line="360" w:lineRule="auto"/>
        <w:rPr>
          <w:rFonts w:ascii="Georgia Pro Cond" w:hAnsi="Georgia Pro Cond"/>
          <w:sz w:val="24"/>
          <w:szCs w:val="24"/>
        </w:rPr>
      </w:pPr>
      <w:r w:rsidRPr="008E7335">
        <w:rPr>
          <w:rFonts w:ascii="Georgia Pro Cond" w:hAnsi="Georgia Pro Cond"/>
          <w:b/>
          <w:bCs/>
          <w:sz w:val="24"/>
          <w:szCs w:val="24"/>
        </w:rPr>
        <w:t>Objetivo General 2.2</w:t>
      </w:r>
      <w:r w:rsidRPr="008E7335">
        <w:rPr>
          <w:rFonts w:ascii="Georgia Pro Cond" w:hAnsi="Georgia Pro Cond"/>
          <w:sz w:val="24"/>
          <w:szCs w:val="24"/>
        </w:rPr>
        <w:t xml:space="preserve"> Salud y seguridad social integral. </w:t>
      </w:r>
    </w:p>
    <w:p w14:paraId="218066D3" w14:textId="12B2BCCB" w:rsidR="004D6992" w:rsidRPr="008E7335" w:rsidRDefault="004D6992" w:rsidP="008E7335">
      <w:pPr>
        <w:pStyle w:val="Textoindependiente"/>
        <w:spacing w:line="360" w:lineRule="auto"/>
        <w:rPr>
          <w:rFonts w:ascii="Georgia Pro Cond" w:hAnsi="Georgia Pro Cond"/>
          <w:sz w:val="24"/>
          <w:szCs w:val="24"/>
        </w:rPr>
      </w:pPr>
      <w:r w:rsidRPr="008E7335">
        <w:rPr>
          <w:rFonts w:ascii="Georgia Pro Cond" w:hAnsi="Georgia Pro Cond"/>
          <w:b/>
          <w:bCs/>
          <w:sz w:val="24"/>
          <w:szCs w:val="24"/>
        </w:rPr>
        <w:t>Objetivo General 2.3</w:t>
      </w:r>
      <w:r w:rsidRPr="008E7335">
        <w:rPr>
          <w:rFonts w:ascii="Georgia Pro Cond" w:hAnsi="Georgia Pro Cond"/>
          <w:sz w:val="24"/>
          <w:szCs w:val="24"/>
        </w:rPr>
        <w:t xml:space="preserve"> Igualdad de derechos y oportunidades.</w:t>
      </w:r>
    </w:p>
    <w:p w14:paraId="7D886564" w14:textId="41756009" w:rsidR="00756AD8" w:rsidRDefault="00756AD8" w:rsidP="00756AD8">
      <w:pPr>
        <w:pStyle w:val="Textoindependiente"/>
        <w:rPr>
          <w:noProof/>
        </w:rPr>
      </w:pPr>
    </w:p>
    <w:p w14:paraId="37B44C44" w14:textId="325F9919" w:rsidR="006A7DEE" w:rsidRDefault="006A7DEE" w:rsidP="006A7DEE">
      <w:pPr>
        <w:pStyle w:val="Textoindependiente"/>
        <w:ind w:left="-990"/>
        <w:rPr>
          <w:b/>
        </w:rPr>
      </w:pPr>
      <w:r w:rsidRPr="006A7DEE">
        <w:rPr>
          <w:b/>
          <w:noProof/>
        </w:rPr>
        <w:lastRenderedPageBreak/>
        <w:drawing>
          <wp:inline distT="0" distB="0" distL="0" distR="0" wp14:anchorId="18811665" wp14:editId="6639AA87">
            <wp:extent cx="6623685" cy="7347098"/>
            <wp:effectExtent l="0" t="0" r="5715" b="6350"/>
            <wp:docPr id="2114063792" name="Imagen 1" descr="Imagen que contiene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063792" name="Imagen 1" descr="Imagen que contiene Tabla&#10;&#10;El contenido generado por IA puede ser incorrecto."/>
                    <pic:cNvPicPr/>
                  </pic:nvPicPr>
                  <pic:blipFill rotWithShape="1">
                    <a:blip r:embed="rId16"/>
                    <a:srcRect r="3469"/>
                    <a:stretch>
                      <a:fillRect/>
                    </a:stretch>
                  </pic:blipFill>
                  <pic:spPr bwMode="auto">
                    <a:xfrm>
                      <a:off x="0" y="0"/>
                      <a:ext cx="6658797" cy="7386045"/>
                    </a:xfrm>
                    <a:prstGeom prst="rect">
                      <a:avLst/>
                    </a:prstGeom>
                    <a:ln>
                      <a:noFill/>
                    </a:ln>
                    <a:extLst>
                      <a:ext uri="{53640926-AAD7-44D8-BBD7-CCE9431645EC}">
                        <a14:shadowObscured xmlns:a14="http://schemas.microsoft.com/office/drawing/2010/main"/>
                      </a:ext>
                    </a:extLst>
                  </pic:spPr>
                </pic:pic>
              </a:graphicData>
            </a:graphic>
          </wp:inline>
        </w:drawing>
      </w:r>
    </w:p>
    <w:p w14:paraId="4D08066B" w14:textId="77777777" w:rsidR="00D74DFF" w:rsidRDefault="00D74DFF" w:rsidP="00756AD8">
      <w:pPr>
        <w:pStyle w:val="Textoindependiente"/>
        <w:rPr>
          <w:b/>
        </w:rPr>
      </w:pPr>
    </w:p>
    <w:p w14:paraId="75FE2381" w14:textId="77777777" w:rsidR="00D74DFF" w:rsidRDefault="00D74DFF" w:rsidP="00756AD8">
      <w:pPr>
        <w:pStyle w:val="Textoindependiente"/>
        <w:rPr>
          <w:b/>
        </w:rPr>
      </w:pPr>
    </w:p>
    <w:p w14:paraId="757DF50E" w14:textId="77777777" w:rsidR="00D74DFF" w:rsidRDefault="00D74DFF" w:rsidP="00756AD8">
      <w:pPr>
        <w:pStyle w:val="Textoindependiente"/>
        <w:rPr>
          <w:b/>
        </w:rPr>
      </w:pPr>
    </w:p>
    <w:p w14:paraId="369494AE" w14:textId="77777777" w:rsidR="00D74DFF" w:rsidRDefault="00D74DFF" w:rsidP="00756AD8">
      <w:pPr>
        <w:pStyle w:val="Textoindependiente"/>
        <w:rPr>
          <w:b/>
        </w:rPr>
      </w:pPr>
    </w:p>
    <w:p w14:paraId="38A04223" w14:textId="77777777" w:rsidR="00D74DFF" w:rsidRDefault="00D74DFF" w:rsidP="00756AD8">
      <w:pPr>
        <w:pStyle w:val="Textoindependiente"/>
        <w:rPr>
          <w:b/>
        </w:rPr>
      </w:pPr>
    </w:p>
    <w:p w14:paraId="41B8B8F3" w14:textId="77777777" w:rsidR="00D74DFF" w:rsidRDefault="00D74DFF" w:rsidP="00756AD8">
      <w:pPr>
        <w:pStyle w:val="Textoindependiente"/>
        <w:rPr>
          <w:b/>
        </w:rPr>
      </w:pPr>
    </w:p>
    <w:p w14:paraId="20DED0C8" w14:textId="77777777" w:rsidR="00D74DFF" w:rsidRDefault="00D74DFF" w:rsidP="00756AD8">
      <w:pPr>
        <w:pStyle w:val="Textoindependiente"/>
        <w:rPr>
          <w:b/>
        </w:rPr>
      </w:pPr>
    </w:p>
    <w:p w14:paraId="0B4A5CF7" w14:textId="04506680" w:rsidR="00756AD8" w:rsidRDefault="006A7DEE" w:rsidP="006A7DEE">
      <w:pPr>
        <w:pStyle w:val="Textoindependiente"/>
        <w:ind w:left="-990"/>
        <w:jc w:val="center"/>
        <w:rPr>
          <w:b/>
        </w:rPr>
      </w:pPr>
      <w:r w:rsidRPr="006A7DEE">
        <w:rPr>
          <w:b/>
          <w:noProof/>
        </w:rPr>
        <w:drawing>
          <wp:inline distT="0" distB="0" distL="0" distR="0" wp14:anchorId="1B78F380" wp14:editId="5A22A66D">
            <wp:extent cx="6953411" cy="7920709"/>
            <wp:effectExtent l="0" t="0" r="0" b="4445"/>
            <wp:docPr id="510818454" name="Imagen 1" descr="Interfaz de usuario gráfica,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818454" name="Imagen 1" descr="Interfaz de usuario gráfica, Sitio web&#10;&#10;El contenido generado por IA puede ser incorrecto."/>
                    <pic:cNvPicPr/>
                  </pic:nvPicPr>
                  <pic:blipFill rotWithShape="1">
                    <a:blip r:embed="rId17"/>
                    <a:srcRect t="1324"/>
                    <a:stretch>
                      <a:fillRect/>
                    </a:stretch>
                  </pic:blipFill>
                  <pic:spPr bwMode="auto">
                    <a:xfrm>
                      <a:off x="0" y="0"/>
                      <a:ext cx="6973914" cy="7944064"/>
                    </a:xfrm>
                    <a:prstGeom prst="rect">
                      <a:avLst/>
                    </a:prstGeom>
                    <a:ln>
                      <a:noFill/>
                    </a:ln>
                    <a:extLst>
                      <a:ext uri="{53640926-AAD7-44D8-BBD7-CCE9431645EC}">
                        <a14:shadowObscured xmlns:a14="http://schemas.microsoft.com/office/drawing/2010/main"/>
                      </a:ext>
                    </a:extLst>
                  </pic:spPr>
                </pic:pic>
              </a:graphicData>
            </a:graphic>
          </wp:inline>
        </w:drawing>
      </w:r>
    </w:p>
    <w:p w14:paraId="1298ED79" w14:textId="77777777" w:rsidR="00632242" w:rsidRDefault="00632242" w:rsidP="00756AD8">
      <w:pPr>
        <w:pStyle w:val="Textoindependiente"/>
        <w:rPr>
          <w:b/>
        </w:rPr>
      </w:pPr>
    </w:p>
    <w:p w14:paraId="60D0FDC4" w14:textId="77777777" w:rsidR="00632242" w:rsidRDefault="00632242" w:rsidP="00756AD8">
      <w:pPr>
        <w:pStyle w:val="Textoindependiente"/>
        <w:rPr>
          <w:b/>
        </w:rPr>
      </w:pPr>
    </w:p>
    <w:p w14:paraId="1A3ED38B" w14:textId="77777777" w:rsidR="00632242" w:rsidRPr="00D42F0F" w:rsidRDefault="00632242" w:rsidP="00BD5D42">
      <w:pPr>
        <w:pStyle w:val="Textoindependiente"/>
        <w:jc w:val="both"/>
        <w:rPr>
          <w:rFonts w:ascii="Georgia Pro Cond" w:hAnsi="Georgia Pro Cond"/>
          <w:b/>
        </w:rPr>
      </w:pPr>
    </w:p>
    <w:p w14:paraId="38750158" w14:textId="77777777" w:rsidR="00BD5D42" w:rsidRDefault="00756AD8" w:rsidP="00BD5D42">
      <w:pPr>
        <w:pStyle w:val="Textoindependiente"/>
        <w:ind w:left="-450"/>
        <w:jc w:val="both"/>
        <w:rPr>
          <w:rFonts w:ascii="Georgia Pro Cond" w:hAnsi="Georgia Pro Cond"/>
          <w:b/>
          <w:color w:val="006AA6"/>
          <w:sz w:val="24"/>
          <w:szCs w:val="24"/>
        </w:rPr>
      </w:pPr>
      <w:r w:rsidRPr="00D42F0F">
        <w:rPr>
          <w:rFonts w:ascii="Georgia Pro Cond" w:hAnsi="Georgia Pro Cond"/>
          <w:b/>
          <w:color w:val="006AA6"/>
          <w:sz w:val="24"/>
          <w:szCs w:val="24"/>
        </w:rPr>
        <w:lastRenderedPageBreak/>
        <w:t>Vinculación</w:t>
      </w:r>
      <w:r w:rsidR="00D06C06" w:rsidRPr="00D42F0F">
        <w:rPr>
          <w:rFonts w:ascii="Georgia Pro Cond" w:hAnsi="Georgia Pro Cond"/>
          <w:b/>
          <w:color w:val="006AA6"/>
          <w:sz w:val="24"/>
          <w:szCs w:val="24"/>
        </w:rPr>
        <w:t xml:space="preserve"> </w:t>
      </w:r>
      <w:r w:rsidR="00BD5D42" w:rsidRPr="00BD5D42">
        <w:rPr>
          <w:rFonts w:ascii="Georgia Pro Cond" w:hAnsi="Georgia Pro Cond"/>
          <w:b/>
          <w:color w:val="006AA6"/>
          <w:sz w:val="24"/>
          <w:szCs w:val="24"/>
        </w:rPr>
        <w:t>Plan Estratégico Nacional para la Seguridad Vial de la República Dominicana 2025-2030</w:t>
      </w:r>
    </w:p>
    <w:p w14:paraId="5564F536" w14:textId="77777777" w:rsidR="00BD5D42" w:rsidRDefault="00BD5D42" w:rsidP="00BD5D42">
      <w:pPr>
        <w:pStyle w:val="Textoindependiente"/>
        <w:ind w:left="-450"/>
        <w:jc w:val="both"/>
        <w:rPr>
          <w:rFonts w:ascii="Georgia Pro Cond" w:hAnsi="Georgia Pro Cond"/>
          <w:b/>
        </w:rPr>
      </w:pPr>
    </w:p>
    <w:p w14:paraId="0C680EF0" w14:textId="3EB02004" w:rsidR="00D42F0F" w:rsidRPr="00BD5D42" w:rsidRDefault="00BD5D42" w:rsidP="00BD5D42">
      <w:pPr>
        <w:pStyle w:val="Textoindependiente"/>
        <w:ind w:left="-450"/>
        <w:jc w:val="both"/>
        <w:rPr>
          <w:rFonts w:ascii="Georgia Pro Cond" w:hAnsi="Georgia Pro Cond"/>
          <w:b/>
        </w:rPr>
      </w:pPr>
      <w:r w:rsidRPr="00BD5D42">
        <w:rPr>
          <w:rFonts w:ascii="Georgia Pro Cond" w:hAnsi="Georgia Pro Cond"/>
          <w:b/>
        </w:rPr>
        <w:t>Plan Estratégico Nacional para la Seguridad Vial de la República Dominicana 2025-2030</w:t>
      </w:r>
      <w:r w:rsidR="00D42F0F">
        <w:fldChar w:fldCharType="begin"/>
      </w:r>
      <w:r w:rsidR="00D42F0F">
        <w:instrText xml:space="preserve"> LINK </w:instrText>
      </w:r>
      <w:r w:rsidR="004023B9">
        <w:instrText xml:space="preserve">Excel.Sheet.12 "C:\\Users\\Diomel Garcia\\Downloads\\2. PENSV 2025 2030 Draf para consultas Etapa 2.xlsx" "5. Atención!F2C2:F21C12" </w:instrText>
      </w:r>
      <w:r w:rsidR="00D42F0F">
        <w:instrText xml:space="preserve">\a \f 4 \h </w:instrText>
      </w:r>
      <w:r w:rsidR="00D42F0F">
        <w:fldChar w:fldCharType="separate"/>
      </w:r>
    </w:p>
    <w:p w14:paraId="794D7151" w14:textId="7C6D43FB" w:rsidR="00D74DFF" w:rsidRPr="00756AD8" w:rsidRDefault="00D42F0F" w:rsidP="00D42F0F">
      <w:pPr>
        <w:pStyle w:val="Textoindependiente"/>
        <w:ind w:left="-450"/>
        <w:rPr>
          <w:b/>
          <w:bCs/>
          <w:color w:val="C00000"/>
          <w:sz w:val="28"/>
          <w:szCs w:val="28"/>
        </w:rPr>
      </w:pPr>
      <w:r>
        <w:fldChar w:fldCharType="end"/>
      </w:r>
      <w:r w:rsidRPr="00D42F0F">
        <w:rPr>
          <w:noProof/>
        </w:rPr>
        <w:drawing>
          <wp:inline distT="0" distB="0" distL="0" distR="0" wp14:anchorId="2B978B2A" wp14:editId="76C938CB">
            <wp:extent cx="6337300" cy="6368902"/>
            <wp:effectExtent l="0" t="0" r="6350" b="0"/>
            <wp:docPr id="674685444"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83723" cy="6415557"/>
                    </a:xfrm>
                    <a:prstGeom prst="rect">
                      <a:avLst/>
                    </a:prstGeom>
                    <a:noFill/>
                    <a:ln>
                      <a:noFill/>
                    </a:ln>
                  </pic:spPr>
                </pic:pic>
              </a:graphicData>
            </a:graphic>
          </wp:inline>
        </w:drawing>
      </w:r>
    </w:p>
    <w:p w14:paraId="58400E54" w14:textId="202F4F4B" w:rsidR="00D06C06" w:rsidRDefault="00D06C06" w:rsidP="007607F8">
      <w:pPr>
        <w:jc w:val="center"/>
      </w:pPr>
    </w:p>
    <w:p w14:paraId="1EDEB5CF" w14:textId="77777777" w:rsidR="00D42F0F" w:rsidRDefault="00D42F0F" w:rsidP="007607F8">
      <w:pPr>
        <w:jc w:val="center"/>
      </w:pPr>
    </w:p>
    <w:p w14:paraId="45D44FCC" w14:textId="77777777" w:rsidR="00606824" w:rsidRDefault="00606824" w:rsidP="007607F8">
      <w:pPr>
        <w:jc w:val="center"/>
      </w:pPr>
    </w:p>
    <w:p w14:paraId="6E31A9B5" w14:textId="77777777" w:rsidR="00606824" w:rsidRDefault="00606824" w:rsidP="007607F8">
      <w:pPr>
        <w:jc w:val="center"/>
      </w:pPr>
    </w:p>
    <w:p w14:paraId="2FE5A1FF" w14:textId="77777777" w:rsidR="00606824" w:rsidRDefault="00606824" w:rsidP="007607F8">
      <w:pPr>
        <w:jc w:val="center"/>
      </w:pPr>
    </w:p>
    <w:p w14:paraId="746767F6" w14:textId="008A8481" w:rsidR="00E409C6" w:rsidRPr="00606824" w:rsidRDefault="00606824" w:rsidP="00606824">
      <w:pPr>
        <w:pStyle w:val="Ttulo1"/>
        <w:spacing w:line="360" w:lineRule="auto"/>
        <w:rPr>
          <w:rFonts w:ascii="Georgia Pro Cond" w:hAnsi="Georgia Pro Cond"/>
          <w:b/>
          <w:bCs/>
          <w:color w:val="006AA6"/>
          <w:sz w:val="28"/>
          <w:szCs w:val="28"/>
        </w:rPr>
      </w:pPr>
      <w:bookmarkStart w:id="9" w:name="_Toc206151515"/>
      <w:r w:rsidRPr="00606824">
        <w:rPr>
          <w:rFonts w:ascii="Georgia Pro Cond" w:hAnsi="Georgia Pro Cond"/>
          <w:b/>
          <w:bCs/>
          <w:color w:val="006AA6"/>
          <w:sz w:val="28"/>
          <w:szCs w:val="28"/>
        </w:rPr>
        <w:lastRenderedPageBreak/>
        <w:t>PRIORIDADES ESTRATEGICAS</w:t>
      </w:r>
      <w:r w:rsidR="00D2167E">
        <w:rPr>
          <w:rFonts w:ascii="Georgia Pro Cond" w:hAnsi="Georgia Pro Cond"/>
          <w:b/>
          <w:bCs/>
          <w:color w:val="006AA6"/>
          <w:sz w:val="28"/>
          <w:szCs w:val="28"/>
        </w:rPr>
        <w:t xml:space="preserve"> INSTITUCIONALES</w:t>
      </w:r>
      <w:bookmarkEnd w:id="9"/>
    </w:p>
    <w:p w14:paraId="14F88301" w14:textId="77777777" w:rsidR="000815C0" w:rsidRDefault="000815C0" w:rsidP="00606824">
      <w:pPr>
        <w:spacing w:line="360" w:lineRule="auto"/>
        <w:jc w:val="both"/>
        <w:rPr>
          <w:rFonts w:ascii="Georgia Pro Cond" w:hAnsi="Georgia Pro Cond"/>
          <w:sz w:val="24"/>
          <w:szCs w:val="24"/>
        </w:rPr>
      </w:pPr>
    </w:p>
    <w:p w14:paraId="241D5B7E" w14:textId="77777777" w:rsidR="00010572" w:rsidRDefault="00010572" w:rsidP="00606824">
      <w:pPr>
        <w:spacing w:line="360" w:lineRule="auto"/>
        <w:jc w:val="both"/>
        <w:rPr>
          <w:rFonts w:ascii="Georgia Pro Cond" w:hAnsi="Georgia Pro Cond"/>
          <w:sz w:val="24"/>
          <w:szCs w:val="24"/>
        </w:rPr>
      </w:pPr>
      <w:r w:rsidRPr="00010572">
        <w:rPr>
          <w:rFonts w:ascii="Georgia Pro Cond" w:hAnsi="Georgia Pro Cond"/>
          <w:sz w:val="24"/>
          <w:szCs w:val="24"/>
        </w:rPr>
        <w:t xml:space="preserve">La adopción de </w:t>
      </w:r>
      <w:r w:rsidRPr="00F870A4">
        <w:rPr>
          <w:rFonts w:ascii="Georgia Pro Cond" w:hAnsi="Georgia Pro Cond"/>
          <w:b/>
          <w:bCs/>
          <w:sz w:val="24"/>
          <w:szCs w:val="24"/>
        </w:rPr>
        <w:t>prioridades estratégicas</w:t>
      </w:r>
      <w:r w:rsidRPr="00010572">
        <w:rPr>
          <w:rFonts w:ascii="Georgia Pro Cond" w:hAnsi="Georgia Pro Cond"/>
          <w:sz w:val="24"/>
          <w:szCs w:val="24"/>
        </w:rPr>
        <w:t xml:space="preserve"> en la atención a emergencias extrahospitalarias permite a la DAEH enfocar sus esfuerzos en las áreas más críticas para garantizar una respuesta eficiente y segura. Estas prioridades buscan orientar la planificación, optimizar recursos, fortalecer la capacitación del personal y mejorar la coordinación operativa, asegurando que los servicios prehospitalarios respondan de manera oportuna y efectiva a las necesidades de la población.</w:t>
      </w:r>
    </w:p>
    <w:p w14:paraId="16330B86" w14:textId="4F97FB7A" w:rsidR="00010572" w:rsidRDefault="00606824" w:rsidP="00606824">
      <w:pPr>
        <w:spacing w:line="360" w:lineRule="auto"/>
        <w:jc w:val="both"/>
        <w:rPr>
          <w:rFonts w:ascii="Georgia Pro Cond" w:hAnsi="Georgia Pro Cond"/>
          <w:sz w:val="24"/>
          <w:szCs w:val="24"/>
        </w:rPr>
      </w:pPr>
      <w:r w:rsidRPr="00606824">
        <w:rPr>
          <w:rFonts w:ascii="Georgia Pro Cond" w:hAnsi="Georgia Pro Cond"/>
          <w:sz w:val="24"/>
          <w:szCs w:val="24"/>
        </w:rPr>
        <w:t xml:space="preserve">Los principales desafíos en emergencias extrahospitalarias incluyen la logística, las condiciones climáticas, la disponibilidad de recursos, la capacitación del personal, la seguridad laboral y la gestión de riesgos en situaciones de emergencia. </w:t>
      </w:r>
      <w:r w:rsidR="00F870A4" w:rsidRPr="00F870A4">
        <w:rPr>
          <w:rFonts w:ascii="Georgia Pro Cond" w:hAnsi="Georgia Pro Cond"/>
          <w:sz w:val="24"/>
          <w:szCs w:val="24"/>
        </w:rPr>
        <w:t>A continuación, se presentan los desafíos más relevantes</w:t>
      </w:r>
      <w:r w:rsidR="00F870A4">
        <w:rPr>
          <w:rFonts w:ascii="Georgia Pro Cond" w:hAnsi="Georgia Pro Cond"/>
          <w:sz w:val="24"/>
          <w:szCs w:val="24"/>
        </w:rPr>
        <w:t>:</w:t>
      </w:r>
    </w:p>
    <w:p w14:paraId="28592B02" w14:textId="77777777" w:rsidR="00606824" w:rsidRDefault="00606824" w:rsidP="00606824">
      <w:pPr>
        <w:pStyle w:val="Prrafodelista"/>
        <w:numPr>
          <w:ilvl w:val="0"/>
          <w:numId w:val="22"/>
        </w:numPr>
        <w:spacing w:line="360" w:lineRule="auto"/>
        <w:ind w:left="270" w:hanging="270"/>
        <w:jc w:val="both"/>
        <w:rPr>
          <w:rFonts w:ascii="Georgia Pro Cond" w:hAnsi="Georgia Pro Cond"/>
          <w:b/>
          <w:bCs/>
          <w:sz w:val="24"/>
          <w:szCs w:val="24"/>
        </w:rPr>
      </w:pPr>
      <w:r w:rsidRPr="00606824">
        <w:rPr>
          <w:rFonts w:ascii="Georgia Pro Cond" w:hAnsi="Georgia Pro Cond"/>
          <w:b/>
          <w:bCs/>
          <w:sz w:val="24"/>
          <w:szCs w:val="24"/>
        </w:rPr>
        <w:t>Desafíos Logísticos</w:t>
      </w:r>
    </w:p>
    <w:p w14:paraId="54CA415C" w14:textId="77777777" w:rsidR="00010572" w:rsidRPr="00010572" w:rsidRDefault="00010572" w:rsidP="00010572">
      <w:pPr>
        <w:pStyle w:val="Prrafodelista"/>
        <w:spacing w:line="360" w:lineRule="auto"/>
        <w:ind w:left="540"/>
        <w:jc w:val="both"/>
        <w:rPr>
          <w:rFonts w:ascii="Georgia Pro Cond" w:hAnsi="Georgia Pro Cond"/>
          <w:sz w:val="24"/>
          <w:szCs w:val="24"/>
        </w:rPr>
      </w:pPr>
    </w:p>
    <w:p w14:paraId="68287435" w14:textId="2CE7D45A" w:rsidR="00606824" w:rsidRDefault="00606824" w:rsidP="00606824">
      <w:pPr>
        <w:pStyle w:val="Prrafodelista"/>
        <w:numPr>
          <w:ilvl w:val="0"/>
          <w:numId w:val="24"/>
        </w:numPr>
        <w:spacing w:line="360" w:lineRule="auto"/>
        <w:ind w:left="540" w:hanging="270"/>
        <w:jc w:val="both"/>
        <w:rPr>
          <w:rFonts w:ascii="Georgia Pro Cond" w:hAnsi="Georgia Pro Cond"/>
          <w:sz w:val="24"/>
          <w:szCs w:val="24"/>
        </w:rPr>
      </w:pPr>
      <w:r w:rsidRPr="00606824">
        <w:rPr>
          <w:rFonts w:ascii="Georgia Pro Cond" w:hAnsi="Georgia Pro Cond"/>
          <w:b/>
          <w:bCs/>
          <w:sz w:val="24"/>
          <w:szCs w:val="24"/>
        </w:rPr>
        <w:t>Distancia y acceso:</w:t>
      </w:r>
      <w:r w:rsidRPr="00606824">
        <w:rPr>
          <w:rFonts w:ascii="Georgia Pro Cond" w:hAnsi="Georgia Pro Cond"/>
          <w:sz w:val="24"/>
          <w:szCs w:val="24"/>
        </w:rPr>
        <w:t xml:space="preserve"> Emergencias en áreas remotas o de difícil acceso pueden retrasar la llegada de los equipos, afectando la atención médica.</w:t>
      </w:r>
    </w:p>
    <w:p w14:paraId="6D37493A" w14:textId="77777777" w:rsidR="00606824" w:rsidRPr="00606824" w:rsidRDefault="00606824" w:rsidP="00606824">
      <w:pPr>
        <w:pStyle w:val="Prrafodelista"/>
        <w:numPr>
          <w:ilvl w:val="0"/>
          <w:numId w:val="24"/>
        </w:numPr>
        <w:spacing w:line="360" w:lineRule="auto"/>
        <w:ind w:left="540" w:hanging="270"/>
        <w:jc w:val="both"/>
        <w:rPr>
          <w:rFonts w:ascii="Georgia Pro Cond" w:hAnsi="Georgia Pro Cond"/>
          <w:b/>
          <w:bCs/>
          <w:sz w:val="24"/>
          <w:szCs w:val="24"/>
        </w:rPr>
      </w:pPr>
      <w:r w:rsidRPr="00606824">
        <w:rPr>
          <w:rFonts w:ascii="Georgia Pro Cond" w:hAnsi="Georgia Pro Cond"/>
          <w:b/>
          <w:bCs/>
          <w:sz w:val="24"/>
          <w:szCs w:val="24"/>
        </w:rPr>
        <w:t>Condiciones climáticas:</w:t>
      </w:r>
      <w:r w:rsidRPr="00606824">
        <w:rPr>
          <w:rFonts w:ascii="Georgia Pro Cond" w:hAnsi="Georgia Pro Cond"/>
          <w:sz w:val="24"/>
          <w:szCs w:val="24"/>
        </w:rPr>
        <w:t xml:space="preserve"> Fuertes lluvias, nieve o tormentas pueden dificultar el desplazamiento y retrasar la respuesta.</w:t>
      </w:r>
    </w:p>
    <w:p w14:paraId="3AFEB7E2" w14:textId="2B5F0946" w:rsidR="00606824" w:rsidRPr="00606824" w:rsidRDefault="00606824" w:rsidP="00606824">
      <w:pPr>
        <w:pStyle w:val="Prrafodelista"/>
        <w:numPr>
          <w:ilvl w:val="0"/>
          <w:numId w:val="24"/>
        </w:numPr>
        <w:spacing w:line="360" w:lineRule="auto"/>
        <w:ind w:left="540" w:hanging="270"/>
        <w:jc w:val="both"/>
        <w:rPr>
          <w:rFonts w:ascii="Georgia Pro Cond" w:hAnsi="Georgia Pro Cond"/>
          <w:b/>
          <w:bCs/>
          <w:sz w:val="24"/>
          <w:szCs w:val="24"/>
        </w:rPr>
      </w:pPr>
      <w:r w:rsidRPr="00606824">
        <w:rPr>
          <w:rFonts w:ascii="Georgia Pro Cond" w:hAnsi="Georgia Pro Cond"/>
          <w:b/>
          <w:bCs/>
          <w:sz w:val="24"/>
          <w:szCs w:val="24"/>
        </w:rPr>
        <w:t>Infraestructura</w:t>
      </w:r>
      <w:r w:rsidRPr="00606824">
        <w:rPr>
          <w:rFonts w:ascii="Georgia Pro Cond" w:hAnsi="Georgia Pro Cond"/>
          <w:sz w:val="24"/>
          <w:szCs w:val="24"/>
        </w:rPr>
        <w:t>: La falta de carreteras adecuadas, puentes o infraestructura dañada puede complicar la llegada a la escena.</w:t>
      </w:r>
    </w:p>
    <w:p w14:paraId="2D9042D7" w14:textId="77777777" w:rsidR="00606824" w:rsidRDefault="00606824" w:rsidP="00606824">
      <w:pPr>
        <w:pStyle w:val="Prrafodelista"/>
        <w:spacing w:line="360" w:lineRule="auto"/>
        <w:ind w:left="270"/>
        <w:jc w:val="both"/>
        <w:rPr>
          <w:rFonts w:ascii="Georgia Pro Cond" w:hAnsi="Georgia Pro Cond"/>
          <w:b/>
          <w:bCs/>
          <w:sz w:val="24"/>
          <w:szCs w:val="24"/>
        </w:rPr>
      </w:pPr>
    </w:p>
    <w:p w14:paraId="5426C54E" w14:textId="1CBDBD74" w:rsidR="00606824" w:rsidRPr="00606824" w:rsidRDefault="00606824" w:rsidP="00606824">
      <w:pPr>
        <w:pStyle w:val="Prrafodelista"/>
        <w:numPr>
          <w:ilvl w:val="0"/>
          <w:numId w:val="22"/>
        </w:numPr>
        <w:spacing w:line="360" w:lineRule="auto"/>
        <w:ind w:left="270" w:hanging="270"/>
        <w:jc w:val="both"/>
        <w:rPr>
          <w:rFonts w:ascii="Georgia Pro Cond" w:hAnsi="Georgia Pro Cond"/>
          <w:b/>
          <w:bCs/>
          <w:sz w:val="24"/>
          <w:szCs w:val="24"/>
        </w:rPr>
      </w:pPr>
      <w:r w:rsidRPr="00606824">
        <w:rPr>
          <w:rFonts w:ascii="Georgia Pro Cond" w:hAnsi="Georgia Pro Cond"/>
          <w:b/>
          <w:bCs/>
          <w:sz w:val="24"/>
          <w:szCs w:val="24"/>
        </w:rPr>
        <w:t>Desafíos Relacionados con Recursos</w:t>
      </w:r>
    </w:p>
    <w:p w14:paraId="4A58CC2D" w14:textId="77777777" w:rsidR="00010572" w:rsidRPr="00010572" w:rsidRDefault="00010572" w:rsidP="00010572">
      <w:pPr>
        <w:pStyle w:val="Prrafodelista"/>
        <w:spacing w:line="360" w:lineRule="auto"/>
        <w:ind w:left="540"/>
        <w:jc w:val="both"/>
        <w:rPr>
          <w:rFonts w:ascii="Georgia Pro Cond" w:hAnsi="Georgia Pro Cond"/>
          <w:sz w:val="24"/>
          <w:szCs w:val="24"/>
        </w:rPr>
      </w:pPr>
    </w:p>
    <w:p w14:paraId="46EAC188" w14:textId="6E3A36E4" w:rsidR="00606824" w:rsidRPr="00606824" w:rsidRDefault="00606824" w:rsidP="00606824">
      <w:pPr>
        <w:pStyle w:val="Prrafodelista"/>
        <w:numPr>
          <w:ilvl w:val="0"/>
          <w:numId w:val="24"/>
        </w:numPr>
        <w:spacing w:line="360" w:lineRule="auto"/>
        <w:ind w:left="540" w:hanging="270"/>
        <w:jc w:val="both"/>
        <w:rPr>
          <w:rFonts w:ascii="Georgia Pro Cond" w:hAnsi="Georgia Pro Cond"/>
          <w:sz w:val="24"/>
          <w:szCs w:val="24"/>
        </w:rPr>
      </w:pPr>
      <w:r w:rsidRPr="00606824">
        <w:rPr>
          <w:rFonts w:ascii="Georgia Pro Cond" w:hAnsi="Georgia Pro Cond"/>
          <w:b/>
          <w:bCs/>
          <w:sz w:val="24"/>
          <w:szCs w:val="24"/>
        </w:rPr>
        <w:t>Escasez de recursos:</w:t>
      </w:r>
      <w:r w:rsidRPr="00606824">
        <w:rPr>
          <w:rFonts w:ascii="Georgia Pro Cond" w:hAnsi="Georgia Pro Cond"/>
          <w:sz w:val="24"/>
          <w:szCs w:val="24"/>
        </w:rPr>
        <w:t xml:space="preserve"> Falta de ambulancias, equipos médicos, suministros esenciales o personal capacitado, especialmente en áreas rurales.</w:t>
      </w:r>
    </w:p>
    <w:p w14:paraId="65991973" w14:textId="11DDBCC6" w:rsidR="00606824" w:rsidRPr="00606824" w:rsidRDefault="00606824" w:rsidP="00606824">
      <w:pPr>
        <w:pStyle w:val="Prrafodelista"/>
        <w:numPr>
          <w:ilvl w:val="0"/>
          <w:numId w:val="24"/>
        </w:numPr>
        <w:spacing w:line="360" w:lineRule="auto"/>
        <w:ind w:left="540" w:hanging="270"/>
        <w:jc w:val="both"/>
        <w:rPr>
          <w:rFonts w:ascii="Georgia Pro Cond" w:hAnsi="Georgia Pro Cond"/>
          <w:sz w:val="24"/>
          <w:szCs w:val="24"/>
        </w:rPr>
      </w:pPr>
      <w:r w:rsidRPr="00606824">
        <w:rPr>
          <w:rFonts w:ascii="Georgia Pro Cond" w:hAnsi="Georgia Pro Cond"/>
          <w:b/>
          <w:bCs/>
          <w:sz w:val="24"/>
          <w:szCs w:val="24"/>
        </w:rPr>
        <w:t>Equipamiento:</w:t>
      </w:r>
      <w:r w:rsidRPr="00606824">
        <w:rPr>
          <w:rFonts w:ascii="Georgia Pro Cond" w:hAnsi="Georgia Pro Cond"/>
          <w:sz w:val="24"/>
          <w:szCs w:val="24"/>
        </w:rPr>
        <w:t xml:space="preserve"> Disponibilidad y mantenimiento adecuado de desfibriladores, tanques de oxígeno, camillas y otros equipos son críticos para una atención eficaz.</w:t>
      </w:r>
    </w:p>
    <w:p w14:paraId="415A53A5" w14:textId="77777777" w:rsidR="00606824" w:rsidRDefault="00606824" w:rsidP="00606824">
      <w:pPr>
        <w:pStyle w:val="Prrafodelista"/>
        <w:spacing w:line="360" w:lineRule="auto"/>
        <w:ind w:left="270"/>
        <w:jc w:val="both"/>
        <w:rPr>
          <w:rFonts w:ascii="Georgia Pro Cond" w:hAnsi="Georgia Pro Cond"/>
          <w:b/>
          <w:bCs/>
          <w:sz w:val="24"/>
          <w:szCs w:val="24"/>
        </w:rPr>
      </w:pPr>
    </w:p>
    <w:p w14:paraId="62A860BD" w14:textId="184CCF29" w:rsidR="00606824" w:rsidRPr="00606824" w:rsidRDefault="00606824" w:rsidP="00606824">
      <w:pPr>
        <w:pStyle w:val="Prrafodelista"/>
        <w:numPr>
          <w:ilvl w:val="0"/>
          <w:numId w:val="22"/>
        </w:numPr>
        <w:spacing w:line="360" w:lineRule="auto"/>
        <w:ind w:left="270" w:hanging="270"/>
        <w:jc w:val="both"/>
        <w:rPr>
          <w:rFonts w:ascii="Georgia Pro Cond" w:hAnsi="Georgia Pro Cond"/>
          <w:b/>
          <w:bCs/>
          <w:sz w:val="24"/>
          <w:szCs w:val="24"/>
        </w:rPr>
      </w:pPr>
      <w:r w:rsidRPr="00606824">
        <w:rPr>
          <w:rFonts w:ascii="Georgia Pro Cond" w:hAnsi="Georgia Pro Cond"/>
          <w:b/>
          <w:bCs/>
          <w:sz w:val="24"/>
          <w:szCs w:val="24"/>
        </w:rPr>
        <w:t>Desafíos de Seguridad</w:t>
      </w:r>
    </w:p>
    <w:p w14:paraId="7E7D8B6E" w14:textId="77777777" w:rsidR="00010572" w:rsidRPr="00010572" w:rsidRDefault="00010572" w:rsidP="00010572">
      <w:pPr>
        <w:pStyle w:val="Prrafodelista"/>
        <w:spacing w:line="360" w:lineRule="auto"/>
        <w:ind w:left="540"/>
        <w:jc w:val="both"/>
        <w:rPr>
          <w:rFonts w:ascii="Georgia Pro Cond" w:hAnsi="Georgia Pro Cond"/>
          <w:sz w:val="24"/>
          <w:szCs w:val="24"/>
        </w:rPr>
      </w:pPr>
    </w:p>
    <w:p w14:paraId="7B73D360" w14:textId="4B9DC439" w:rsidR="00606824" w:rsidRPr="00606824" w:rsidRDefault="00606824" w:rsidP="00606824">
      <w:pPr>
        <w:pStyle w:val="Prrafodelista"/>
        <w:numPr>
          <w:ilvl w:val="0"/>
          <w:numId w:val="24"/>
        </w:numPr>
        <w:spacing w:line="360" w:lineRule="auto"/>
        <w:ind w:left="540" w:hanging="270"/>
        <w:jc w:val="both"/>
        <w:rPr>
          <w:rFonts w:ascii="Georgia Pro Cond" w:hAnsi="Georgia Pro Cond"/>
          <w:sz w:val="24"/>
          <w:szCs w:val="24"/>
        </w:rPr>
      </w:pPr>
      <w:r w:rsidRPr="000815C0">
        <w:rPr>
          <w:rFonts w:ascii="Georgia Pro Cond" w:hAnsi="Georgia Pro Cond"/>
          <w:b/>
          <w:bCs/>
          <w:sz w:val="24"/>
          <w:szCs w:val="24"/>
        </w:rPr>
        <w:t>Riesgos laborales:</w:t>
      </w:r>
      <w:r w:rsidRPr="00606824">
        <w:rPr>
          <w:rFonts w:ascii="Georgia Pro Cond" w:hAnsi="Georgia Pro Cond"/>
          <w:sz w:val="24"/>
          <w:szCs w:val="24"/>
        </w:rPr>
        <w:t xml:space="preserve"> Los accidentes de tránsito representan un riesgo importante para el personal durante el traslado de pacientes.</w:t>
      </w:r>
    </w:p>
    <w:p w14:paraId="60A087B4" w14:textId="14C8BE3C" w:rsidR="00606824" w:rsidRPr="00606824" w:rsidRDefault="00606824" w:rsidP="00606824">
      <w:pPr>
        <w:pStyle w:val="Prrafodelista"/>
        <w:numPr>
          <w:ilvl w:val="0"/>
          <w:numId w:val="24"/>
        </w:numPr>
        <w:spacing w:line="360" w:lineRule="auto"/>
        <w:ind w:left="540" w:hanging="270"/>
        <w:jc w:val="both"/>
        <w:rPr>
          <w:rFonts w:ascii="Georgia Pro Cond" w:hAnsi="Georgia Pro Cond"/>
          <w:sz w:val="24"/>
          <w:szCs w:val="24"/>
        </w:rPr>
      </w:pPr>
      <w:r w:rsidRPr="000815C0">
        <w:rPr>
          <w:rFonts w:ascii="Georgia Pro Cond" w:hAnsi="Georgia Pro Cond"/>
          <w:b/>
          <w:bCs/>
          <w:sz w:val="24"/>
          <w:szCs w:val="24"/>
        </w:rPr>
        <w:t>Exposición a peligros:</w:t>
      </w:r>
      <w:r w:rsidRPr="00606824">
        <w:rPr>
          <w:rFonts w:ascii="Georgia Pro Cond" w:hAnsi="Georgia Pro Cond"/>
          <w:sz w:val="24"/>
          <w:szCs w:val="24"/>
        </w:rPr>
        <w:t xml:space="preserve"> Riesgo de contacto con sustancias tóxicas, incendios o agresiones.</w:t>
      </w:r>
    </w:p>
    <w:p w14:paraId="7EA2576F" w14:textId="27E08716" w:rsidR="00606824" w:rsidRDefault="00606824" w:rsidP="00606824">
      <w:pPr>
        <w:pStyle w:val="Prrafodelista"/>
        <w:numPr>
          <w:ilvl w:val="0"/>
          <w:numId w:val="24"/>
        </w:numPr>
        <w:spacing w:line="360" w:lineRule="auto"/>
        <w:ind w:left="540" w:hanging="270"/>
        <w:jc w:val="both"/>
        <w:rPr>
          <w:rFonts w:ascii="Georgia Pro Cond" w:hAnsi="Georgia Pro Cond"/>
          <w:sz w:val="24"/>
          <w:szCs w:val="24"/>
        </w:rPr>
      </w:pPr>
      <w:r w:rsidRPr="000815C0">
        <w:rPr>
          <w:rFonts w:ascii="Georgia Pro Cond" w:hAnsi="Georgia Pro Cond"/>
          <w:b/>
          <w:bCs/>
          <w:sz w:val="24"/>
          <w:szCs w:val="24"/>
        </w:rPr>
        <w:t>Seguridad en la escena:</w:t>
      </w:r>
      <w:r w:rsidRPr="00606824">
        <w:rPr>
          <w:rFonts w:ascii="Georgia Pro Cond" w:hAnsi="Georgia Pro Cond"/>
          <w:sz w:val="24"/>
          <w:szCs w:val="24"/>
        </w:rPr>
        <w:t xml:space="preserve"> Es fundamental asegurar la escena del accidente o emergencia para proteger al personal y a los pacientes.</w:t>
      </w:r>
    </w:p>
    <w:p w14:paraId="0D19DA85" w14:textId="77777777" w:rsidR="00010572" w:rsidRPr="00010572" w:rsidRDefault="00010572" w:rsidP="00010572">
      <w:pPr>
        <w:spacing w:line="360" w:lineRule="auto"/>
        <w:jc w:val="both"/>
        <w:rPr>
          <w:rFonts w:ascii="Georgia Pro Cond" w:hAnsi="Georgia Pro Cond"/>
          <w:sz w:val="24"/>
          <w:szCs w:val="24"/>
        </w:rPr>
      </w:pPr>
    </w:p>
    <w:p w14:paraId="28B9ABBA" w14:textId="77777777" w:rsidR="000815C0" w:rsidRDefault="000815C0" w:rsidP="000815C0">
      <w:pPr>
        <w:pStyle w:val="Prrafodelista"/>
        <w:spacing w:line="360" w:lineRule="auto"/>
        <w:ind w:left="270"/>
        <w:jc w:val="both"/>
        <w:rPr>
          <w:rFonts w:ascii="Georgia Pro Cond" w:hAnsi="Georgia Pro Cond"/>
          <w:b/>
          <w:bCs/>
          <w:sz w:val="24"/>
          <w:szCs w:val="24"/>
        </w:rPr>
      </w:pPr>
    </w:p>
    <w:p w14:paraId="0D87FFDD" w14:textId="6B8A039E" w:rsidR="00606824" w:rsidRPr="000815C0" w:rsidRDefault="00606824" w:rsidP="000815C0">
      <w:pPr>
        <w:pStyle w:val="Prrafodelista"/>
        <w:numPr>
          <w:ilvl w:val="0"/>
          <w:numId w:val="22"/>
        </w:numPr>
        <w:spacing w:line="360" w:lineRule="auto"/>
        <w:ind w:left="270" w:hanging="270"/>
        <w:jc w:val="both"/>
        <w:rPr>
          <w:rFonts w:ascii="Georgia Pro Cond" w:hAnsi="Georgia Pro Cond"/>
          <w:b/>
          <w:bCs/>
          <w:sz w:val="24"/>
          <w:szCs w:val="24"/>
        </w:rPr>
      </w:pPr>
      <w:r w:rsidRPr="000815C0">
        <w:rPr>
          <w:rFonts w:ascii="Georgia Pro Cond" w:hAnsi="Georgia Pro Cond"/>
          <w:b/>
          <w:bCs/>
          <w:sz w:val="24"/>
          <w:szCs w:val="24"/>
        </w:rPr>
        <w:t>Desafíos Éticos</w:t>
      </w:r>
    </w:p>
    <w:p w14:paraId="18C73278" w14:textId="77777777" w:rsidR="00010572" w:rsidRPr="00010572" w:rsidRDefault="00010572" w:rsidP="00010572">
      <w:pPr>
        <w:pStyle w:val="Prrafodelista"/>
        <w:spacing w:line="360" w:lineRule="auto"/>
        <w:ind w:left="540"/>
        <w:jc w:val="both"/>
        <w:rPr>
          <w:rFonts w:ascii="Georgia Pro Cond" w:hAnsi="Georgia Pro Cond"/>
          <w:sz w:val="24"/>
          <w:szCs w:val="24"/>
        </w:rPr>
      </w:pPr>
    </w:p>
    <w:p w14:paraId="0EEAD982" w14:textId="48023C11" w:rsidR="00606824" w:rsidRP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815C0">
        <w:rPr>
          <w:rFonts w:ascii="Georgia Pro Cond" w:hAnsi="Georgia Pro Cond"/>
          <w:b/>
          <w:bCs/>
          <w:sz w:val="24"/>
          <w:szCs w:val="24"/>
        </w:rPr>
        <w:t>Toma de decisiones:</w:t>
      </w:r>
      <w:r w:rsidRPr="00606824">
        <w:rPr>
          <w:rFonts w:ascii="Georgia Pro Cond" w:hAnsi="Georgia Pro Cond"/>
          <w:sz w:val="24"/>
          <w:szCs w:val="24"/>
        </w:rPr>
        <w:t xml:space="preserve"> Los profesionales pueden enfrentar dilemas éticos complejos sobre atención al final de la vida, confidencialidad o asignación de recursos.</w:t>
      </w:r>
    </w:p>
    <w:p w14:paraId="4AD40867" w14:textId="6E2DF4CE" w:rsidR="000815C0" w:rsidRPr="00010572"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815C0">
        <w:rPr>
          <w:rFonts w:ascii="Georgia Pro Cond" w:hAnsi="Georgia Pro Cond"/>
          <w:b/>
          <w:bCs/>
          <w:sz w:val="24"/>
          <w:szCs w:val="24"/>
        </w:rPr>
        <w:t>Conflictos de valores:</w:t>
      </w:r>
      <w:r w:rsidRPr="00606824">
        <w:rPr>
          <w:rFonts w:ascii="Georgia Pro Cond" w:hAnsi="Georgia Pro Cond"/>
          <w:sz w:val="24"/>
          <w:szCs w:val="24"/>
        </w:rPr>
        <w:t xml:space="preserve"> Las decisiones éticas pueden verse influenciadas por guías clínicas, requisitos legales y valores personales del personal.</w:t>
      </w:r>
    </w:p>
    <w:p w14:paraId="750F4DE2" w14:textId="77777777" w:rsidR="00010572" w:rsidRDefault="00010572" w:rsidP="00010572">
      <w:pPr>
        <w:pStyle w:val="Prrafodelista"/>
        <w:spacing w:line="360" w:lineRule="auto"/>
        <w:ind w:left="270"/>
        <w:jc w:val="both"/>
        <w:rPr>
          <w:rFonts w:ascii="Georgia Pro Cond" w:hAnsi="Georgia Pro Cond"/>
          <w:b/>
          <w:bCs/>
          <w:sz w:val="24"/>
          <w:szCs w:val="24"/>
        </w:rPr>
      </w:pPr>
    </w:p>
    <w:p w14:paraId="64E1CE92" w14:textId="0C9866DD" w:rsidR="000815C0" w:rsidRPr="00010572" w:rsidRDefault="00606824" w:rsidP="00010572">
      <w:pPr>
        <w:pStyle w:val="Prrafodelista"/>
        <w:numPr>
          <w:ilvl w:val="0"/>
          <w:numId w:val="22"/>
        </w:numPr>
        <w:spacing w:line="360" w:lineRule="auto"/>
        <w:ind w:left="270" w:hanging="270"/>
        <w:jc w:val="both"/>
        <w:rPr>
          <w:rFonts w:ascii="Georgia Pro Cond" w:hAnsi="Georgia Pro Cond"/>
          <w:b/>
          <w:bCs/>
          <w:sz w:val="24"/>
          <w:szCs w:val="24"/>
        </w:rPr>
      </w:pPr>
      <w:r w:rsidRPr="000815C0">
        <w:rPr>
          <w:rFonts w:ascii="Georgia Pro Cond" w:hAnsi="Georgia Pro Cond"/>
          <w:b/>
          <w:bCs/>
          <w:sz w:val="24"/>
          <w:szCs w:val="24"/>
        </w:rPr>
        <w:t>Desafíos en Capacitación y Comunicación</w:t>
      </w:r>
    </w:p>
    <w:p w14:paraId="4B744EDC" w14:textId="77777777" w:rsidR="00010572" w:rsidRPr="00010572" w:rsidRDefault="00010572" w:rsidP="00010572">
      <w:pPr>
        <w:pStyle w:val="Prrafodelista"/>
        <w:spacing w:line="360" w:lineRule="auto"/>
        <w:ind w:left="540"/>
        <w:jc w:val="both"/>
        <w:rPr>
          <w:rFonts w:ascii="Georgia Pro Cond" w:hAnsi="Georgia Pro Cond"/>
          <w:sz w:val="24"/>
          <w:szCs w:val="24"/>
        </w:rPr>
      </w:pPr>
    </w:p>
    <w:p w14:paraId="516883F0" w14:textId="4DAEF185" w:rsidR="00606824" w:rsidRP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10572">
        <w:rPr>
          <w:rFonts w:ascii="Georgia Pro Cond" w:hAnsi="Georgia Pro Cond"/>
          <w:b/>
          <w:bCs/>
          <w:sz w:val="24"/>
          <w:szCs w:val="24"/>
        </w:rPr>
        <w:t>Capacitación continua:</w:t>
      </w:r>
      <w:r w:rsidRPr="00606824">
        <w:rPr>
          <w:rFonts w:ascii="Georgia Pro Cond" w:hAnsi="Georgia Pro Cond"/>
          <w:sz w:val="24"/>
          <w:szCs w:val="24"/>
        </w:rPr>
        <w:t xml:space="preserve"> Mantener al personal actualizado en técnicas y mejores prácticas mediante formación constante.</w:t>
      </w:r>
    </w:p>
    <w:p w14:paraId="0C843B7C" w14:textId="7212CDE6" w:rsidR="00606824" w:rsidRP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10572">
        <w:rPr>
          <w:rFonts w:ascii="Georgia Pro Cond" w:hAnsi="Georgia Pro Cond"/>
          <w:b/>
          <w:bCs/>
          <w:sz w:val="24"/>
          <w:szCs w:val="24"/>
        </w:rPr>
        <w:t>Comunicación efectiva:</w:t>
      </w:r>
      <w:r w:rsidRPr="00606824">
        <w:rPr>
          <w:rFonts w:ascii="Georgia Pro Cond" w:hAnsi="Georgia Pro Cond"/>
          <w:sz w:val="24"/>
          <w:szCs w:val="24"/>
        </w:rPr>
        <w:t xml:space="preserve"> La coordinación clara entre el equipo de emergencia y el personal hospitalario es esencial.</w:t>
      </w:r>
    </w:p>
    <w:p w14:paraId="47EABA4B" w14:textId="77777777" w:rsid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10572">
        <w:rPr>
          <w:rFonts w:ascii="Georgia Pro Cond" w:hAnsi="Georgia Pro Cond"/>
          <w:b/>
          <w:bCs/>
          <w:sz w:val="24"/>
          <w:szCs w:val="24"/>
        </w:rPr>
        <w:t>Uso de tecnología:</w:t>
      </w:r>
      <w:r w:rsidRPr="00606824">
        <w:rPr>
          <w:rFonts w:ascii="Georgia Pro Cond" w:hAnsi="Georgia Pro Cond"/>
          <w:sz w:val="24"/>
          <w:szCs w:val="24"/>
        </w:rPr>
        <w:t xml:space="preserve"> La implementación adecuada de nuevas tecnologías mejora la eficiencia, pero requiere capacitación y adaptación.</w:t>
      </w:r>
    </w:p>
    <w:p w14:paraId="28AEE12A" w14:textId="77777777" w:rsidR="000815C0" w:rsidRPr="00606824" w:rsidRDefault="000815C0" w:rsidP="000815C0">
      <w:pPr>
        <w:pStyle w:val="Prrafodelista"/>
        <w:spacing w:line="360" w:lineRule="auto"/>
        <w:ind w:left="540"/>
        <w:jc w:val="both"/>
        <w:rPr>
          <w:rFonts w:ascii="Georgia Pro Cond" w:hAnsi="Georgia Pro Cond"/>
          <w:sz w:val="24"/>
          <w:szCs w:val="24"/>
        </w:rPr>
      </w:pPr>
    </w:p>
    <w:p w14:paraId="229D18B9" w14:textId="5080DB50" w:rsidR="00606824" w:rsidRPr="000815C0" w:rsidRDefault="00606824" w:rsidP="000815C0">
      <w:pPr>
        <w:pStyle w:val="Prrafodelista"/>
        <w:numPr>
          <w:ilvl w:val="0"/>
          <w:numId w:val="22"/>
        </w:numPr>
        <w:spacing w:line="360" w:lineRule="auto"/>
        <w:ind w:left="270" w:hanging="270"/>
        <w:jc w:val="both"/>
        <w:rPr>
          <w:rFonts w:ascii="Georgia Pro Cond" w:hAnsi="Georgia Pro Cond"/>
          <w:b/>
          <w:bCs/>
          <w:sz w:val="24"/>
          <w:szCs w:val="24"/>
        </w:rPr>
      </w:pPr>
      <w:r w:rsidRPr="000815C0">
        <w:rPr>
          <w:rFonts w:ascii="Georgia Pro Cond" w:hAnsi="Georgia Pro Cond"/>
          <w:b/>
          <w:bCs/>
          <w:sz w:val="24"/>
          <w:szCs w:val="24"/>
        </w:rPr>
        <w:t>Desafíos en Gestión de Riesgos</w:t>
      </w:r>
    </w:p>
    <w:p w14:paraId="0409A45B" w14:textId="77777777" w:rsidR="00010572" w:rsidRPr="00010572" w:rsidRDefault="00010572" w:rsidP="00010572">
      <w:pPr>
        <w:pStyle w:val="Prrafodelista"/>
        <w:spacing w:line="360" w:lineRule="auto"/>
        <w:ind w:left="540"/>
        <w:jc w:val="both"/>
        <w:rPr>
          <w:rFonts w:ascii="Georgia Pro Cond" w:hAnsi="Georgia Pro Cond"/>
          <w:sz w:val="24"/>
          <w:szCs w:val="24"/>
        </w:rPr>
      </w:pPr>
    </w:p>
    <w:p w14:paraId="0A49EF9A" w14:textId="3D3DB9B2" w:rsidR="00606824" w:rsidRP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10572">
        <w:rPr>
          <w:rFonts w:ascii="Georgia Pro Cond" w:hAnsi="Georgia Pro Cond"/>
          <w:b/>
          <w:bCs/>
          <w:sz w:val="24"/>
          <w:szCs w:val="24"/>
        </w:rPr>
        <w:t>Planificación y preparación:</w:t>
      </w:r>
      <w:r w:rsidRPr="00606824">
        <w:rPr>
          <w:rFonts w:ascii="Georgia Pro Cond" w:hAnsi="Georgia Pro Cond"/>
          <w:sz w:val="24"/>
          <w:szCs w:val="24"/>
        </w:rPr>
        <w:t xml:space="preserve"> Contar con planes de emergencia definidos y procedimientos estandarizados para diferentes tipos de emergencias.</w:t>
      </w:r>
    </w:p>
    <w:p w14:paraId="411A736C" w14:textId="64B399E5" w:rsid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10572">
        <w:rPr>
          <w:rFonts w:ascii="Georgia Pro Cond" w:hAnsi="Georgia Pro Cond"/>
          <w:b/>
          <w:bCs/>
          <w:sz w:val="24"/>
          <w:szCs w:val="24"/>
        </w:rPr>
        <w:t>Análisis y evaluación:</w:t>
      </w:r>
      <w:r w:rsidRPr="00606824">
        <w:rPr>
          <w:rFonts w:ascii="Georgia Pro Cond" w:hAnsi="Georgia Pro Cond"/>
          <w:sz w:val="24"/>
          <w:szCs w:val="24"/>
        </w:rPr>
        <w:t xml:space="preserve"> Evaluar continuamente la capacidad de respuesta e identificar áreas de mejora para fortalecer la preparación.</w:t>
      </w:r>
    </w:p>
    <w:p w14:paraId="3D9BF9A8" w14:textId="77777777" w:rsidR="000815C0" w:rsidRPr="00606824" w:rsidRDefault="000815C0" w:rsidP="000815C0">
      <w:pPr>
        <w:pStyle w:val="Prrafodelista"/>
        <w:spacing w:line="360" w:lineRule="auto"/>
        <w:ind w:left="540"/>
        <w:jc w:val="both"/>
        <w:rPr>
          <w:rFonts w:ascii="Georgia Pro Cond" w:hAnsi="Georgia Pro Cond"/>
          <w:sz w:val="24"/>
          <w:szCs w:val="24"/>
        </w:rPr>
      </w:pPr>
    </w:p>
    <w:p w14:paraId="38045EE6" w14:textId="4BA2D8A2" w:rsidR="00606824" w:rsidRPr="000815C0" w:rsidRDefault="00606824" w:rsidP="000815C0">
      <w:pPr>
        <w:pStyle w:val="Prrafodelista"/>
        <w:numPr>
          <w:ilvl w:val="0"/>
          <w:numId w:val="22"/>
        </w:numPr>
        <w:spacing w:line="360" w:lineRule="auto"/>
        <w:ind w:left="270" w:hanging="270"/>
        <w:jc w:val="both"/>
        <w:rPr>
          <w:rFonts w:ascii="Georgia Pro Cond" w:hAnsi="Georgia Pro Cond"/>
          <w:b/>
          <w:bCs/>
          <w:sz w:val="24"/>
          <w:szCs w:val="24"/>
        </w:rPr>
      </w:pPr>
      <w:r w:rsidRPr="000815C0">
        <w:rPr>
          <w:rFonts w:ascii="Georgia Pro Cond" w:hAnsi="Georgia Pro Cond"/>
          <w:b/>
          <w:bCs/>
          <w:sz w:val="24"/>
          <w:szCs w:val="24"/>
        </w:rPr>
        <w:t>Desafíos relacionados con Información y Desinformación</w:t>
      </w:r>
    </w:p>
    <w:p w14:paraId="002831F3" w14:textId="77777777" w:rsidR="00010572" w:rsidRPr="00010572" w:rsidRDefault="00010572" w:rsidP="00010572">
      <w:pPr>
        <w:pStyle w:val="Prrafodelista"/>
        <w:spacing w:line="360" w:lineRule="auto"/>
        <w:ind w:left="540"/>
        <w:jc w:val="both"/>
        <w:rPr>
          <w:rFonts w:ascii="Georgia Pro Cond" w:hAnsi="Georgia Pro Cond"/>
          <w:sz w:val="24"/>
          <w:szCs w:val="24"/>
        </w:rPr>
      </w:pPr>
    </w:p>
    <w:p w14:paraId="58262F5D" w14:textId="00F2DD80" w:rsidR="00606824" w:rsidRP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10572">
        <w:rPr>
          <w:rFonts w:ascii="Georgia Pro Cond" w:hAnsi="Georgia Pro Cond"/>
          <w:b/>
          <w:bCs/>
          <w:sz w:val="24"/>
          <w:szCs w:val="24"/>
        </w:rPr>
        <w:t>Noticias falsas:</w:t>
      </w:r>
      <w:r w:rsidRPr="00606824">
        <w:rPr>
          <w:rFonts w:ascii="Georgia Pro Cond" w:hAnsi="Georgia Pro Cond"/>
          <w:sz w:val="24"/>
          <w:szCs w:val="24"/>
        </w:rPr>
        <w:t xml:space="preserve"> La difusión de información incorrecta puede afectar la confianza pública en los servicios de emergencia.</w:t>
      </w:r>
    </w:p>
    <w:p w14:paraId="21D0A11F" w14:textId="4BF3DC2D" w:rsidR="00606824" w:rsidRPr="00606824" w:rsidRDefault="00606824" w:rsidP="000815C0">
      <w:pPr>
        <w:pStyle w:val="Prrafodelista"/>
        <w:numPr>
          <w:ilvl w:val="0"/>
          <w:numId w:val="24"/>
        </w:numPr>
        <w:spacing w:line="360" w:lineRule="auto"/>
        <w:ind w:left="540" w:hanging="270"/>
        <w:jc w:val="both"/>
        <w:rPr>
          <w:rFonts w:ascii="Georgia Pro Cond" w:hAnsi="Georgia Pro Cond"/>
          <w:sz w:val="24"/>
          <w:szCs w:val="24"/>
        </w:rPr>
      </w:pPr>
      <w:r w:rsidRPr="00010572">
        <w:rPr>
          <w:rFonts w:ascii="Georgia Pro Cond" w:hAnsi="Georgia Pro Cond"/>
          <w:b/>
          <w:bCs/>
          <w:sz w:val="24"/>
          <w:szCs w:val="24"/>
        </w:rPr>
        <w:t>Comunicación con el público:</w:t>
      </w:r>
      <w:r w:rsidRPr="00606824">
        <w:rPr>
          <w:rFonts w:ascii="Georgia Pro Cond" w:hAnsi="Georgia Pro Cond"/>
          <w:sz w:val="24"/>
          <w:szCs w:val="24"/>
        </w:rPr>
        <w:t xml:space="preserve"> Mantener canales efectivos para informar sobre emergencias, medidas de seguridad y recomendaciones de salud.</w:t>
      </w:r>
    </w:p>
    <w:p w14:paraId="63E8E00E" w14:textId="77777777" w:rsidR="00E409C6" w:rsidRDefault="00E409C6" w:rsidP="007607F8">
      <w:pPr>
        <w:jc w:val="center"/>
      </w:pPr>
    </w:p>
    <w:p w14:paraId="58C51078" w14:textId="77777777" w:rsidR="00CC6B73" w:rsidRDefault="00CC6B73" w:rsidP="007607F8">
      <w:pPr>
        <w:jc w:val="center"/>
      </w:pPr>
    </w:p>
    <w:p w14:paraId="2C6397DD" w14:textId="77777777" w:rsidR="00CC6B73" w:rsidRDefault="00CC6B73" w:rsidP="007607F8">
      <w:pPr>
        <w:jc w:val="center"/>
      </w:pPr>
    </w:p>
    <w:p w14:paraId="545E8588" w14:textId="77777777" w:rsidR="00CC6B73" w:rsidRDefault="00CC6B73" w:rsidP="007607F8">
      <w:pPr>
        <w:jc w:val="center"/>
      </w:pPr>
    </w:p>
    <w:p w14:paraId="29BED71E" w14:textId="77777777" w:rsidR="00CC6B73" w:rsidRDefault="00CC6B73" w:rsidP="007607F8">
      <w:pPr>
        <w:jc w:val="center"/>
      </w:pPr>
    </w:p>
    <w:p w14:paraId="1F33607F" w14:textId="411A7110" w:rsidR="00010572" w:rsidRDefault="00CC6B73" w:rsidP="00CC6B73">
      <w:pPr>
        <w:pStyle w:val="Ttulo1"/>
        <w:spacing w:line="360" w:lineRule="auto"/>
        <w:rPr>
          <w:rFonts w:ascii="Georgia Pro Cond" w:hAnsi="Georgia Pro Cond"/>
          <w:b/>
          <w:bCs/>
          <w:color w:val="006AA6"/>
          <w:sz w:val="28"/>
          <w:szCs w:val="28"/>
        </w:rPr>
      </w:pPr>
      <w:bookmarkStart w:id="10" w:name="_Toc206151516"/>
      <w:r w:rsidRPr="00CC6B73">
        <w:rPr>
          <w:rFonts w:ascii="Georgia Pro Cond" w:hAnsi="Georgia Pro Cond"/>
          <w:b/>
          <w:bCs/>
          <w:color w:val="006AA6"/>
          <w:sz w:val="28"/>
          <w:szCs w:val="28"/>
        </w:rPr>
        <w:lastRenderedPageBreak/>
        <w:t>POLITICAS TRANSVERSALES</w:t>
      </w:r>
      <w:bookmarkEnd w:id="10"/>
    </w:p>
    <w:p w14:paraId="12F3EA79" w14:textId="77777777" w:rsidR="000B1435" w:rsidRDefault="000B1435" w:rsidP="00CC6B73">
      <w:pPr>
        <w:spacing w:line="360" w:lineRule="auto"/>
        <w:jc w:val="both"/>
        <w:rPr>
          <w:rFonts w:ascii="Georgia Pro Cond" w:hAnsi="Georgia Pro Cond"/>
          <w:sz w:val="24"/>
          <w:szCs w:val="24"/>
        </w:rPr>
      </w:pPr>
    </w:p>
    <w:p w14:paraId="24423F77" w14:textId="63C18ABA" w:rsidR="00CC6B73" w:rsidRPr="00CC6B73" w:rsidRDefault="00CC6B73" w:rsidP="00CC6B73">
      <w:pPr>
        <w:spacing w:line="360" w:lineRule="auto"/>
        <w:jc w:val="both"/>
        <w:rPr>
          <w:rFonts w:ascii="Georgia Pro Cond" w:hAnsi="Georgia Pro Cond"/>
          <w:sz w:val="24"/>
          <w:szCs w:val="24"/>
        </w:rPr>
      </w:pPr>
      <w:r w:rsidRPr="00CC6B73">
        <w:rPr>
          <w:rFonts w:ascii="Georgia Pro Cond" w:hAnsi="Georgia Pro Cond"/>
          <w:sz w:val="24"/>
          <w:szCs w:val="24"/>
        </w:rPr>
        <w:t>La DAEH integra las políticas transversales en su planificación y operaciones, promoviendo equidad de género, sostenibilidad ambiental, transparencia, innovación, gestión de riesgos según el Decreto 489-22, y capacitación continua del personal, asegurando eficiencia, seguridad y calidad en la atención prehospitalaria.</w:t>
      </w:r>
    </w:p>
    <w:tbl>
      <w:tblPr>
        <w:tblStyle w:val="Tablaconcuadrcula"/>
        <w:tblW w:w="0" w:type="auto"/>
        <w:tblLook w:val="04A0" w:firstRow="1" w:lastRow="0" w:firstColumn="1" w:lastColumn="0" w:noHBand="0" w:noVBand="1"/>
      </w:tblPr>
      <w:tblGrid>
        <w:gridCol w:w="2155"/>
        <w:gridCol w:w="3240"/>
        <w:gridCol w:w="3099"/>
      </w:tblGrid>
      <w:tr w:rsidR="00CC6B73" w14:paraId="68ACCF95" w14:textId="77777777" w:rsidTr="000B1435">
        <w:trPr>
          <w:trHeight w:val="500"/>
        </w:trPr>
        <w:tc>
          <w:tcPr>
            <w:tcW w:w="2155" w:type="dxa"/>
            <w:shd w:val="clear" w:color="auto" w:fill="006AA6"/>
            <w:vAlign w:val="center"/>
          </w:tcPr>
          <w:p w14:paraId="7A20DD22" w14:textId="5CFBD6FE" w:rsidR="00CC6B73" w:rsidRPr="00CC6B73" w:rsidRDefault="00CC6B73" w:rsidP="00CC6B73">
            <w:pPr>
              <w:jc w:val="center"/>
              <w:rPr>
                <w:rFonts w:ascii="Georgia Pro Cond" w:hAnsi="Georgia Pro Cond"/>
                <w:color w:val="FFFFFF" w:themeColor="background1"/>
              </w:rPr>
            </w:pPr>
            <w:r w:rsidRPr="00CC6B73">
              <w:rPr>
                <w:rFonts w:ascii="Georgia Pro Cond" w:hAnsi="Georgia Pro Cond"/>
                <w:color w:val="FFFFFF" w:themeColor="background1"/>
              </w:rPr>
              <w:t>Política Transversal</w:t>
            </w:r>
          </w:p>
        </w:tc>
        <w:tc>
          <w:tcPr>
            <w:tcW w:w="3240" w:type="dxa"/>
            <w:shd w:val="clear" w:color="auto" w:fill="006AA6"/>
            <w:vAlign w:val="center"/>
          </w:tcPr>
          <w:p w14:paraId="59D066CC" w14:textId="4473B321" w:rsidR="00CC6B73" w:rsidRPr="00CC6B73" w:rsidRDefault="00CC6B73" w:rsidP="00CC6B73">
            <w:pPr>
              <w:jc w:val="center"/>
              <w:rPr>
                <w:rFonts w:ascii="Georgia Pro Cond" w:hAnsi="Georgia Pro Cond"/>
                <w:color w:val="FFFFFF" w:themeColor="background1"/>
              </w:rPr>
            </w:pPr>
            <w:r w:rsidRPr="00CC6B73">
              <w:rPr>
                <w:rFonts w:ascii="Georgia Pro Cond" w:hAnsi="Georgia Pro Cond"/>
                <w:color w:val="FFFFFF" w:themeColor="background1"/>
              </w:rPr>
              <w:t>Enfoque Adoptado por la DAEH</w:t>
            </w:r>
          </w:p>
        </w:tc>
        <w:tc>
          <w:tcPr>
            <w:tcW w:w="3099" w:type="dxa"/>
            <w:shd w:val="clear" w:color="auto" w:fill="006AA6"/>
            <w:vAlign w:val="center"/>
          </w:tcPr>
          <w:p w14:paraId="2B048D48" w14:textId="25ABBF33" w:rsidR="00CC6B73" w:rsidRPr="00CC6B73" w:rsidRDefault="00CC6B73" w:rsidP="00CC6B73">
            <w:pPr>
              <w:jc w:val="center"/>
              <w:rPr>
                <w:rFonts w:ascii="Georgia Pro Cond" w:hAnsi="Georgia Pro Cond"/>
                <w:color w:val="FFFFFF" w:themeColor="background1"/>
              </w:rPr>
            </w:pPr>
            <w:r w:rsidRPr="00CC6B73">
              <w:rPr>
                <w:rFonts w:ascii="Georgia Pro Cond" w:hAnsi="Georgia Pro Cond"/>
                <w:color w:val="FFFFFF" w:themeColor="background1"/>
              </w:rPr>
              <w:t>Impacto en la Gestión y Operaciones</w:t>
            </w:r>
          </w:p>
        </w:tc>
      </w:tr>
      <w:tr w:rsidR="00CC6B73" w14:paraId="0748BCD6" w14:textId="77777777" w:rsidTr="000B1435">
        <w:trPr>
          <w:trHeight w:val="1787"/>
        </w:trPr>
        <w:tc>
          <w:tcPr>
            <w:tcW w:w="2155" w:type="dxa"/>
            <w:vAlign w:val="center"/>
          </w:tcPr>
          <w:p w14:paraId="48A46B75" w14:textId="48D2C292" w:rsidR="00CC6B73" w:rsidRPr="00CC6B73" w:rsidRDefault="00CC6B73" w:rsidP="00CC6B73">
            <w:pPr>
              <w:spacing w:line="360" w:lineRule="auto"/>
              <w:jc w:val="center"/>
              <w:rPr>
                <w:rFonts w:ascii="Georgia Pro Cond" w:hAnsi="Georgia Pro Cond"/>
                <w:b/>
                <w:bCs/>
              </w:rPr>
            </w:pPr>
            <w:r w:rsidRPr="00CC6B73">
              <w:rPr>
                <w:rFonts w:ascii="Georgia Pro Cond" w:hAnsi="Georgia Pro Cond"/>
                <w:b/>
                <w:bCs/>
              </w:rPr>
              <w:t>Equidad de género</w:t>
            </w:r>
          </w:p>
        </w:tc>
        <w:tc>
          <w:tcPr>
            <w:tcW w:w="3240" w:type="dxa"/>
            <w:vAlign w:val="center"/>
          </w:tcPr>
          <w:p w14:paraId="66BB49A8" w14:textId="587F39F9" w:rsidR="00CC6B73" w:rsidRPr="00CC6B73" w:rsidRDefault="00CC6B73" w:rsidP="00CC6B73">
            <w:pPr>
              <w:spacing w:line="360" w:lineRule="auto"/>
              <w:jc w:val="both"/>
              <w:rPr>
                <w:rFonts w:ascii="Georgia Pro Cond" w:hAnsi="Georgia Pro Cond"/>
              </w:rPr>
            </w:pPr>
            <w:r w:rsidRPr="00CC6B73">
              <w:rPr>
                <w:rFonts w:ascii="Georgia Pro Cond" w:hAnsi="Georgia Pro Cond"/>
              </w:rPr>
              <w:t>La DAEH adopta medidas para garantizar igualdad de oportunidades y trato justo en todos los niveles de la institución.</w:t>
            </w:r>
          </w:p>
        </w:tc>
        <w:tc>
          <w:tcPr>
            <w:tcW w:w="3099" w:type="dxa"/>
            <w:vAlign w:val="center"/>
          </w:tcPr>
          <w:p w14:paraId="3A05B049" w14:textId="23DFE49E" w:rsidR="00CC6B73" w:rsidRPr="00CC6B73" w:rsidRDefault="00CC6B73" w:rsidP="00CC6B73">
            <w:pPr>
              <w:spacing w:line="360" w:lineRule="auto"/>
              <w:jc w:val="both"/>
              <w:rPr>
                <w:rFonts w:ascii="Georgia Pro Cond" w:hAnsi="Georgia Pro Cond"/>
              </w:rPr>
            </w:pPr>
            <w:r w:rsidRPr="00CC6B73">
              <w:rPr>
                <w:rFonts w:ascii="Georgia Pro Cond" w:hAnsi="Georgia Pro Cond"/>
              </w:rPr>
              <w:t>Promueve inclusión en contratación, capacitación y desarrollo profesional del personal.</w:t>
            </w:r>
          </w:p>
        </w:tc>
      </w:tr>
      <w:tr w:rsidR="00CC6B73" w14:paraId="49EB3AFC" w14:textId="77777777" w:rsidTr="000B1435">
        <w:tc>
          <w:tcPr>
            <w:tcW w:w="2155" w:type="dxa"/>
            <w:vAlign w:val="center"/>
          </w:tcPr>
          <w:p w14:paraId="0C8108D4" w14:textId="5F524F19" w:rsidR="00CC6B73" w:rsidRPr="00CC6B73" w:rsidRDefault="00CC6B73" w:rsidP="00CC6B73">
            <w:pPr>
              <w:spacing w:line="360" w:lineRule="auto"/>
              <w:jc w:val="center"/>
              <w:rPr>
                <w:rFonts w:ascii="Georgia Pro Cond" w:hAnsi="Georgia Pro Cond"/>
                <w:b/>
                <w:bCs/>
              </w:rPr>
            </w:pPr>
            <w:r w:rsidRPr="00CC6B73">
              <w:rPr>
                <w:rFonts w:ascii="Georgia Pro Cond" w:hAnsi="Georgia Pro Cond"/>
                <w:b/>
                <w:bCs/>
              </w:rPr>
              <w:t>Sostenibilidad ambiental</w:t>
            </w:r>
          </w:p>
        </w:tc>
        <w:tc>
          <w:tcPr>
            <w:tcW w:w="3240" w:type="dxa"/>
            <w:vAlign w:val="center"/>
          </w:tcPr>
          <w:p w14:paraId="4D3C7180" w14:textId="73B159C8" w:rsidR="00CC6B73" w:rsidRPr="00CC6B73" w:rsidRDefault="00CC6B73" w:rsidP="00CC6B73">
            <w:pPr>
              <w:spacing w:line="360" w:lineRule="auto"/>
              <w:jc w:val="both"/>
              <w:rPr>
                <w:rFonts w:ascii="Georgia Pro Cond" w:hAnsi="Georgia Pro Cond"/>
              </w:rPr>
            </w:pPr>
            <w:r w:rsidRPr="00CC6B73">
              <w:rPr>
                <w:rFonts w:ascii="Georgia Pro Cond" w:hAnsi="Georgia Pro Cond"/>
              </w:rPr>
              <w:t>Integración de prácticas sostenibles en todas las operaciones y gestión de recursos.</w:t>
            </w:r>
          </w:p>
        </w:tc>
        <w:tc>
          <w:tcPr>
            <w:tcW w:w="3099" w:type="dxa"/>
            <w:vAlign w:val="center"/>
          </w:tcPr>
          <w:p w14:paraId="22DB1617" w14:textId="75CE367A" w:rsidR="00CC6B73" w:rsidRPr="00CC6B73" w:rsidRDefault="00CC6B73" w:rsidP="00CC6B73">
            <w:pPr>
              <w:spacing w:line="360" w:lineRule="auto"/>
              <w:jc w:val="both"/>
              <w:rPr>
                <w:rFonts w:ascii="Georgia Pro Cond" w:hAnsi="Georgia Pro Cond"/>
              </w:rPr>
            </w:pPr>
            <w:r w:rsidRPr="00CC6B73">
              <w:rPr>
                <w:rFonts w:ascii="Georgia Pro Cond" w:hAnsi="Georgia Pro Cond"/>
              </w:rPr>
              <w:t>Optimiza el uso de recursos, reduce residuos y mejora la eficiencia ambiental de las ambulancias y bases operativas.</w:t>
            </w:r>
          </w:p>
        </w:tc>
      </w:tr>
      <w:tr w:rsidR="00CC6B73" w14:paraId="71FB37AF" w14:textId="77777777" w:rsidTr="000B1435">
        <w:tc>
          <w:tcPr>
            <w:tcW w:w="2155" w:type="dxa"/>
            <w:vAlign w:val="center"/>
          </w:tcPr>
          <w:p w14:paraId="6042AC16" w14:textId="030CEB06" w:rsidR="00CC6B73" w:rsidRPr="00CC6B73" w:rsidRDefault="00CC6B73" w:rsidP="00CC6B73">
            <w:pPr>
              <w:spacing w:line="360" w:lineRule="auto"/>
              <w:jc w:val="center"/>
              <w:rPr>
                <w:rFonts w:ascii="Georgia Pro Cond" w:hAnsi="Georgia Pro Cond"/>
                <w:b/>
                <w:bCs/>
              </w:rPr>
            </w:pPr>
            <w:r w:rsidRPr="00CC6B73">
              <w:rPr>
                <w:rFonts w:ascii="Georgia Pro Cond" w:hAnsi="Georgia Pro Cond"/>
                <w:b/>
                <w:bCs/>
              </w:rPr>
              <w:t>Transparencia y rendición de cuentas</w:t>
            </w:r>
          </w:p>
        </w:tc>
        <w:tc>
          <w:tcPr>
            <w:tcW w:w="3240" w:type="dxa"/>
            <w:vAlign w:val="center"/>
          </w:tcPr>
          <w:p w14:paraId="78D0C053" w14:textId="21A0ECAB" w:rsidR="00CC6B73" w:rsidRPr="00CC6B73" w:rsidRDefault="00CC6B73" w:rsidP="00CC6B73">
            <w:pPr>
              <w:spacing w:line="360" w:lineRule="auto"/>
              <w:jc w:val="both"/>
              <w:rPr>
                <w:rFonts w:ascii="Georgia Pro Cond" w:hAnsi="Georgia Pro Cond"/>
              </w:rPr>
            </w:pPr>
            <w:r w:rsidRPr="00CC6B73">
              <w:rPr>
                <w:rFonts w:ascii="Georgia Pro Cond" w:hAnsi="Georgia Pro Cond"/>
              </w:rPr>
              <w:t>Aplicación de mecanismos de información abierta, control interno y auditorías.</w:t>
            </w:r>
          </w:p>
        </w:tc>
        <w:tc>
          <w:tcPr>
            <w:tcW w:w="3099" w:type="dxa"/>
            <w:vAlign w:val="center"/>
          </w:tcPr>
          <w:p w14:paraId="7B6F2569" w14:textId="35A42B66" w:rsidR="00CC6B73" w:rsidRPr="00CC6B73" w:rsidRDefault="00CC6B73" w:rsidP="00CC6B73">
            <w:pPr>
              <w:spacing w:line="360" w:lineRule="auto"/>
              <w:jc w:val="both"/>
              <w:rPr>
                <w:rFonts w:ascii="Georgia Pro Cond" w:hAnsi="Georgia Pro Cond"/>
              </w:rPr>
            </w:pPr>
            <w:r w:rsidRPr="00CC6B73">
              <w:rPr>
                <w:rFonts w:ascii="Georgia Pro Cond" w:hAnsi="Georgia Pro Cond"/>
              </w:rPr>
              <w:t>Facilita la supervisión, genera confianza en la ciudadanía y asegura la correcta gestión de recursos.</w:t>
            </w:r>
          </w:p>
        </w:tc>
      </w:tr>
      <w:tr w:rsidR="00CC6B73" w14:paraId="7189F65F" w14:textId="77777777" w:rsidTr="000B1435">
        <w:tc>
          <w:tcPr>
            <w:tcW w:w="2155" w:type="dxa"/>
            <w:vAlign w:val="center"/>
          </w:tcPr>
          <w:p w14:paraId="4D942F3B" w14:textId="7621B946" w:rsidR="00CC6B73" w:rsidRPr="00CC6B73" w:rsidRDefault="00CC6B73" w:rsidP="00CC6B73">
            <w:pPr>
              <w:spacing w:line="360" w:lineRule="auto"/>
              <w:jc w:val="center"/>
              <w:rPr>
                <w:rFonts w:ascii="Georgia Pro Cond" w:hAnsi="Georgia Pro Cond"/>
                <w:b/>
                <w:bCs/>
              </w:rPr>
            </w:pPr>
            <w:r w:rsidRPr="00CC6B73">
              <w:rPr>
                <w:rFonts w:ascii="Georgia Pro Cond" w:hAnsi="Georgia Pro Cond"/>
                <w:b/>
                <w:bCs/>
              </w:rPr>
              <w:t>Innovación y tecnología</w:t>
            </w:r>
          </w:p>
        </w:tc>
        <w:tc>
          <w:tcPr>
            <w:tcW w:w="3240" w:type="dxa"/>
            <w:vAlign w:val="center"/>
          </w:tcPr>
          <w:p w14:paraId="48E4D19C" w14:textId="06CDAEBD" w:rsidR="00CC6B73" w:rsidRPr="00CC6B73" w:rsidRDefault="00CC6B73" w:rsidP="00CC6B73">
            <w:pPr>
              <w:spacing w:line="360" w:lineRule="auto"/>
              <w:jc w:val="both"/>
              <w:rPr>
                <w:rFonts w:ascii="Georgia Pro Cond" w:hAnsi="Georgia Pro Cond"/>
              </w:rPr>
            </w:pPr>
            <w:r w:rsidRPr="00CC6B73">
              <w:rPr>
                <w:rFonts w:ascii="Georgia Pro Cond" w:hAnsi="Georgia Pro Cond"/>
              </w:rPr>
              <w:t>Adopción de herramientas tecnológicas y sistemas de información en la atención prehospitalaria.</w:t>
            </w:r>
          </w:p>
        </w:tc>
        <w:tc>
          <w:tcPr>
            <w:tcW w:w="3099" w:type="dxa"/>
            <w:vAlign w:val="center"/>
          </w:tcPr>
          <w:p w14:paraId="0D4A2C16" w14:textId="1BB54953" w:rsidR="00CC6B73" w:rsidRPr="00CC6B73" w:rsidRDefault="00CC6B73" w:rsidP="00CC6B73">
            <w:pPr>
              <w:spacing w:line="360" w:lineRule="auto"/>
              <w:jc w:val="both"/>
              <w:rPr>
                <w:rFonts w:ascii="Georgia Pro Cond" w:hAnsi="Georgia Pro Cond"/>
              </w:rPr>
            </w:pPr>
            <w:r w:rsidRPr="00CC6B73">
              <w:rPr>
                <w:rFonts w:ascii="Georgia Pro Cond" w:hAnsi="Georgia Pro Cond"/>
              </w:rPr>
              <w:t>Mejora la eficiencia, coordinación y calidad de la atención en emergencias.</w:t>
            </w:r>
          </w:p>
        </w:tc>
      </w:tr>
      <w:tr w:rsidR="00CC6B73" w14:paraId="09BAC3E4" w14:textId="77777777" w:rsidTr="000B1435">
        <w:tc>
          <w:tcPr>
            <w:tcW w:w="2155" w:type="dxa"/>
            <w:vAlign w:val="center"/>
          </w:tcPr>
          <w:p w14:paraId="10576EE3" w14:textId="14CAC5A1" w:rsidR="00CC6B73" w:rsidRPr="00CC6B73" w:rsidRDefault="00CC6B73" w:rsidP="00CC6B73">
            <w:pPr>
              <w:spacing w:line="360" w:lineRule="auto"/>
              <w:jc w:val="center"/>
              <w:rPr>
                <w:rFonts w:ascii="Georgia Pro Cond" w:hAnsi="Georgia Pro Cond"/>
                <w:b/>
                <w:bCs/>
              </w:rPr>
            </w:pPr>
            <w:r w:rsidRPr="00CC6B73">
              <w:rPr>
                <w:rFonts w:ascii="Georgia Pro Cond" w:hAnsi="Georgia Pro Cond"/>
                <w:b/>
                <w:bCs/>
              </w:rPr>
              <w:t>Gestión de riesgos y seguridad</w:t>
            </w:r>
          </w:p>
        </w:tc>
        <w:tc>
          <w:tcPr>
            <w:tcW w:w="3240" w:type="dxa"/>
            <w:vAlign w:val="center"/>
          </w:tcPr>
          <w:p w14:paraId="0545C147" w14:textId="420C681C" w:rsidR="00CC6B73" w:rsidRPr="00CC6B73" w:rsidRDefault="00CC6B73" w:rsidP="00CC6B73">
            <w:pPr>
              <w:spacing w:line="360" w:lineRule="auto"/>
              <w:jc w:val="both"/>
              <w:rPr>
                <w:rFonts w:ascii="Georgia Pro Cond" w:hAnsi="Georgia Pro Cond"/>
              </w:rPr>
            </w:pPr>
            <w:r w:rsidRPr="00CC6B73">
              <w:rPr>
                <w:rFonts w:ascii="Georgia Pro Cond" w:hAnsi="Georgia Pro Cond"/>
              </w:rPr>
              <w:t>La DAEH adopta la gestión del riesgo como política transversal prioritaria, implementándola dentro de sus funciones institucionales según el Decreto 489-22.</w:t>
            </w:r>
          </w:p>
        </w:tc>
        <w:tc>
          <w:tcPr>
            <w:tcW w:w="3099" w:type="dxa"/>
            <w:vAlign w:val="center"/>
          </w:tcPr>
          <w:p w14:paraId="601466DB" w14:textId="7102E3F8" w:rsidR="00CC6B73" w:rsidRPr="00CC6B73" w:rsidRDefault="00CC6B73" w:rsidP="00CC6B73">
            <w:pPr>
              <w:spacing w:line="360" w:lineRule="auto"/>
              <w:jc w:val="both"/>
              <w:rPr>
                <w:rFonts w:ascii="Georgia Pro Cond" w:hAnsi="Georgia Pro Cond"/>
              </w:rPr>
            </w:pPr>
            <w:r w:rsidRPr="00CC6B73">
              <w:rPr>
                <w:rFonts w:ascii="Georgia Pro Cond" w:hAnsi="Georgia Pro Cond"/>
              </w:rPr>
              <w:t>Garantiza la identificación de amenazas, planificación de acciones, mitigación de riesgos, protección del personal y continuidad de la atención prehospitalaria.</w:t>
            </w:r>
          </w:p>
        </w:tc>
      </w:tr>
      <w:tr w:rsidR="00CC6B73" w14:paraId="5AFB825B" w14:textId="77777777" w:rsidTr="000B1435">
        <w:tc>
          <w:tcPr>
            <w:tcW w:w="2155" w:type="dxa"/>
            <w:vAlign w:val="center"/>
          </w:tcPr>
          <w:p w14:paraId="54BD850F" w14:textId="16F08D38" w:rsidR="00CC6B73" w:rsidRPr="00CC6B73" w:rsidRDefault="00CC6B73" w:rsidP="00CC6B73">
            <w:pPr>
              <w:spacing w:line="360" w:lineRule="auto"/>
              <w:jc w:val="center"/>
              <w:rPr>
                <w:rFonts w:ascii="Georgia Pro Cond" w:hAnsi="Georgia Pro Cond"/>
                <w:b/>
                <w:bCs/>
              </w:rPr>
            </w:pPr>
            <w:r w:rsidRPr="00CC6B73">
              <w:rPr>
                <w:rFonts w:ascii="Georgia Pro Cond" w:hAnsi="Georgia Pro Cond"/>
                <w:b/>
                <w:bCs/>
              </w:rPr>
              <w:t>Capacitación y desarrollo del personal</w:t>
            </w:r>
          </w:p>
        </w:tc>
        <w:tc>
          <w:tcPr>
            <w:tcW w:w="3240" w:type="dxa"/>
            <w:vAlign w:val="center"/>
          </w:tcPr>
          <w:p w14:paraId="05A675AE" w14:textId="25665504" w:rsidR="00CC6B73" w:rsidRPr="00CC6B73" w:rsidRDefault="00CC6B73" w:rsidP="00CC6B73">
            <w:pPr>
              <w:spacing w:line="360" w:lineRule="auto"/>
              <w:jc w:val="both"/>
              <w:rPr>
                <w:rFonts w:ascii="Georgia Pro Cond" w:hAnsi="Georgia Pro Cond"/>
              </w:rPr>
            </w:pPr>
            <w:r w:rsidRPr="00CC6B73">
              <w:rPr>
                <w:rFonts w:ascii="Georgia Pro Cond" w:hAnsi="Georgia Pro Cond"/>
              </w:rPr>
              <w:t>Fortalecimiento de competencias mediante formación continua y actualización en técnicas de atención prehospitalaria.</w:t>
            </w:r>
          </w:p>
        </w:tc>
        <w:tc>
          <w:tcPr>
            <w:tcW w:w="3099" w:type="dxa"/>
            <w:vAlign w:val="center"/>
          </w:tcPr>
          <w:p w14:paraId="5DFD56E5" w14:textId="61D852B8" w:rsidR="00CC6B73" w:rsidRPr="00CC6B73" w:rsidRDefault="00CC6B73" w:rsidP="00CC6B73">
            <w:pPr>
              <w:spacing w:line="360" w:lineRule="auto"/>
              <w:jc w:val="both"/>
              <w:rPr>
                <w:rFonts w:ascii="Georgia Pro Cond" w:hAnsi="Georgia Pro Cond"/>
              </w:rPr>
            </w:pPr>
            <w:r w:rsidRPr="00CC6B73">
              <w:rPr>
                <w:rFonts w:ascii="Georgia Pro Cond" w:hAnsi="Georgia Pro Cond"/>
              </w:rPr>
              <w:t>Aumenta la preparación del personal, mejora la respuesta a emergencias y garantiza calidad en los servicios.</w:t>
            </w:r>
          </w:p>
        </w:tc>
      </w:tr>
    </w:tbl>
    <w:p w14:paraId="3B4CE90F" w14:textId="77777777" w:rsidR="00010572" w:rsidRDefault="00010572" w:rsidP="00CC6B73">
      <w:pPr>
        <w:jc w:val="both"/>
      </w:pPr>
    </w:p>
    <w:p w14:paraId="20084A30" w14:textId="77777777" w:rsidR="00DA2B3C" w:rsidRDefault="00DA2B3C" w:rsidP="00CC6B73">
      <w:pPr>
        <w:jc w:val="both"/>
      </w:pPr>
    </w:p>
    <w:p w14:paraId="27409A15" w14:textId="77777777" w:rsidR="00E409C6" w:rsidRDefault="00E409C6" w:rsidP="007607F8">
      <w:pPr>
        <w:jc w:val="center"/>
      </w:pPr>
    </w:p>
    <w:p w14:paraId="45B76B2D" w14:textId="77777777" w:rsidR="00CC6B73" w:rsidRDefault="00CC6B73" w:rsidP="007607F8">
      <w:pPr>
        <w:jc w:val="center"/>
      </w:pPr>
    </w:p>
    <w:p w14:paraId="67A1D908" w14:textId="47323A85" w:rsidR="00E409C6" w:rsidRDefault="006D365C" w:rsidP="00E409C6">
      <w:pPr>
        <w:pStyle w:val="Ttulo1"/>
        <w:spacing w:line="360" w:lineRule="auto"/>
        <w:rPr>
          <w:rFonts w:ascii="Georgia Pro Cond" w:hAnsi="Georgia Pro Cond"/>
          <w:b/>
          <w:bCs/>
          <w:color w:val="006AA6"/>
          <w:sz w:val="28"/>
          <w:szCs w:val="28"/>
        </w:rPr>
      </w:pPr>
      <w:bookmarkStart w:id="11" w:name="_Toc206151517"/>
      <w:r w:rsidRPr="00E409C6">
        <w:rPr>
          <w:rFonts w:ascii="Georgia Pro Cond" w:hAnsi="Georgia Pro Cond"/>
          <w:b/>
          <w:bCs/>
          <w:color w:val="006AA6"/>
          <w:sz w:val="28"/>
          <w:szCs w:val="28"/>
        </w:rPr>
        <w:lastRenderedPageBreak/>
        <w:t>ANÁLISIS DE ACTOR</w:t>
      </w:r>
      <w:r>
        <w:rPr>
          <w:rFonts w:ascii="Georgia Pro Cond" w:hAnsi="Georgia Pro Cond"/>
          <w:b/>
          <w:bCs/>
          <w:color w:val="006AA6"/>
          <w:sz w:val="28"/>
          <w:szCs w:val="28"/>
        </w:rPr>
        <w:t>ES</w:t>
      </w:r>
      <w:r w:rsidRPr="00E409C6">
        <w:rPr>
          <w:rFonts w:ascii="Georgia Pro Cond" w:hAnsi="Georgia Pro Cond"/>
          <w:b/>
          <w:bCs/>
          <w:color w:val="006AA6"/>
          <w:sz w:val="28"/>
          <w:szCs w:val="28"/>
        </w:rPr>
        <w:t xml:space="preserve"> INVOLUCRADOS</w:t>
      </w:r>
      <w:bookmarkEnd w:id="11"/>
    </w:p>
    <w:tbl>
      <w:tblPr>
        <w:tblStyle w:val="Tablaconcuadrcula"/>
        <w:tblW w:w="9355" w:type="dxa"/>
        <w:tblLook w:val="04A0" w:firstRow="1" w:lastRow="0" w:firstColumn="1" w:lastColumn="0" w:noHBand="0" w:noVBand="1"/>
      </w:tblPr>
      <w:tblGrid>
        <w:gridCol w:w="1505"/>
        <w:gridCol w:w="1399"/>
        <w:gridCol w:w="2098"/>
        <w:gridCol w:w="1716"/>
        <w:gridCol w:w="2637"/>
      </w:tblGrid>
      <w:tr w:rsidR="00D45EBE" w14:paraId="2EEACFC4" w14:textId="77777777" w:rsidTr="00D45EBE">
        <w:trPr>
          <w:trHeight w:val="64"/>
        </w:trPr>
        <w:tc>
          <w:tcPr>
            <w:tcW w:w="1505" w:type="dxa"/>
            <w:shd w:val="clear" w:color="auto" w:fill="006AA6"/>
            <w:vAlign w:val="center"/>
          </w:tcPr>
          <w:p w14:paraId="667199C4" w14:textId="50CE5FAA" w:rsidR="00E409C6" w:rsidRPr="00E409C6" w:rsidRDefault="00E409C6" w:rsidP="00E409C6">
            <w:pPr>
              <w:jc w:val="center"/>
              <w:rPr>
                <w:color w:val="FFFFFF" w:themeColor="background1"/>
              </w:rPr>
            </w:pPr>
            <w:r w:rsidRPr="00E409C6">
              <w:rPr>
                <w:rFonts w:ascii="Georgia Pro Cond" w:hAnsi="Georgia Pro Cond"/>
                <w:color w:val="FFFFFF" w:themeColor="background1"/>
              </w:rPr>
              <w:t>Actor</w:t>
            </w:r>
          </w:p>
        </w:tc>
        <w:tc>
          <w:tcPr>
            <w:tcW w:w="1399" w:type="dxa"/>
            <w:shd w:val="clear" w:color="auto" w:fill="006AA6"/>
            <w:vAlign w:val="center"/>
          </w:tcPr>
          <w:p w14:paraId="2F24EDBD" w14:textId="5DE6F8FA" w:rsidR="00E409C6" w:rsidRPr="00E409C6" w:rsidRDefault="00E409C6" w:rsidP="00E409C6">
            <w:pPr>
              <w:jc w:val="center"/>
              <w:rPr>
                <w:color w:val="FFFFFF" w:themeColor="background1"/>
              </w:rPr>
            </w:pPr>
            <w:r w:rsidRPr="00E409C6">
              <w:rPr>
                <w:rFonts w:ascii="Georgia Pro Cond" w:hAnsi="Georgia Pro Cond"/>
                <w:color w:val="FFFFFF" w:themeColor="background1"/>
              </w:rPr>
              <w:t>Tipo</w:t>
            </w:r>
          </w:p>
        </w:tc>
        <w:tc>
          <w:tcPr>
            <w:tcW w:w="2098" w:type="dxa"/>
            <w:shd w:val="clear" w:color="auto" w:fill="006AA6"/>
            <w:vAlign w:val="center"/>
          </w:tcPr>
          <w:p w14:paraId="36C136F7" w14:textId="3D6F8279" w:rsidR="00E409C6" w:rsidRPr="00E409C6" w:rsidRDefault="00E409C6" w:rsidP="00E409C6">
            <w:pPr>
              <w:jc w:val="center"/>
              <w:rPr>
                <w:color w:val="FFFFFF" w:themeColor="background1"/>
              </w:rPr>
            </w:pPr>
            <w:r w:rsidRPr="00E409C6">
              <w:rPr>
                <w:rFonts w:ascii="Georgia Pro Cond" w:hAnsi="Georgia Pro Cond"/>
                <w:color w:val="FFFFFF" w:themeColor="background1"/>
              </w:rPr>
              <w:t xml:space="preserve">Rol/Contribución en la </w:t>
            </w:r>
            <w:r w:rsidR="00D45EBE" w:rsidRPr="00D45EBE">
              <w:rPr>
                <w:rFonts w:ascii="Georgia Pro Cond" w:hAnsi="Georgia Pro Cond"/>
                <w:color w:val="FFFFFF" w:themeColor="background1"/>
              </w:rPr>
              <w:t>Implementación</w:t>
            </w:r>
          </w:p>
        </w:tc>
        <w:tc>
          <w:tcPr>
            <w:tcW w:w="1716" w:type="dxa"/>
            <w:shd w:val="clear" w:color="auto" w:fill="006AA6"/>
            <w:vAlign w:val="center"/>
          </w:tcPr>
          <w:p w14:paraId="2D666A43" w14:textId="4CC3C25A" w:rsidR="00E409C6" w:rsidRPr="00E409C6" w:rsidRDefault="00E409C6" w:rsidP="00E409C6">
            <w:pPr>
              <w:jc w:val="center"/>
              <w:rPr>
                <w:color w:val="FFFFFF" w:themeColor="background1"/>
              </w:rPr>
            </w:pPr>
            <w:r w:rsidRPr="00E409C6">
              <w:rPr>
                <w:rFonts w:ascii="Georgia Pro Cond" w:hAnsi="Georgia Pro Cond"/>
                <w:color w:val="FFFFFF" w:themeColor="background1"/>
              </w:rPr>
              <w:t xml:space="preserve">Nivel de </w:t>
            </w:r>
            <w:r w:rsidR="00D45EBE" w:rsidRPr="00D45EBE">
              <w:rPr>
                <w:rFonts w:ascii="Georgia Pro Cond" w:hAnsi="Georgia Pro Cond"/>
                <w:color w:val="FFFFFF" w:themeColor="background1"/>
              </w:rPr>
              <w:t>Relacionamiento Necesario</w:t>
            </w:r>
          </w:p>
        </w:tc>
        <w:tc>
          <w:tcPr>
            <w:tcW w:w="2637" w:type="dxa"/>
            <w:shd w:val="clear" w:color="auto" w:fill="006AA6"/>
            <w:vAlign w:val="center"/>
          </w:tcPr>
          <w:p w14:paraId="4D075F96" w14:textId="6800591F" w:rsidR="00E409C6" w:rsidRPr="00E409C6" w:rsidRDefault="00E409C6" w:rsidP="00E409C6">
            <w:pPr>
              <w:jc w:val="center"/>
              <w:rPr>
                <w:color w:val="FFFFFF" w:themeColor="background1"/>
              </w:rPr>
            </w:pPr>
            <w:r w:rsidRPr="00E409C6">
              <w:rPr>
                <w:rFonts w:ascii="Georgia Pro Cond" w:hAnsi="Georgia Pro Cond"/>
                <w:color w:val="FFFFFF" w:themeColor="background1"/>
              </w:rPr>
              <w:t>Análisis Estratégico</w:t>
            </w:r>
          </w:p>
        </w:tc>
      </w:tr>
      <w:tr w:rsidR="00D45EBE" w14:paraId="03C59939" w14:textId="77777777" w:rsidTr="00D45EBE">
        <w:trPr>
          <w:trHeight w:val="1193"/>
        </w:trPr>
        <w:tc>
          <w:tcPr>
            <w:tcW w:w="1505" w:type="dxa"/>
            <w:vAlign w:val="center"/>
          </w:tcPr>
          <w:p w14:paraId="0131569E" w14:textId="73BFEDC6" w:rsidR="00D45EBE" w:rsidRDefault="00D45EBE" w:rsidP="00D45EBE">
            <w:pPr>
              <w:jc w:val="center"/>
            </w:pPr>
            <w:r w:rsidRPr="0035199F">
              <w:rPr>
                <w:rFonts w:ascii="Georgia Pro Cond" w:hAnsi="Georgia Pro Cond"/>
                <w:b/>
                <w:bCs/>
              </w:rPr>
              <w:t>Ministerio de Salud Pública (</w:t>
            </w:r>
            <w:r>
              <w:rPr>
                <w:rFonts w:ascii="Georgia Pro Cond" w:hAnsi="Georgia Pro Cond"/>
                <w:b/>
                <w:bCs/>
              </w:rPr>
              <w:t>MSP</w:t>
            </w:r>
            <w:r w:rsidRPr="0035199F">
              <w:rPr>
                <w:rFonts w:ascii="Georgia Pro Cond" w:hAnsi="Georgia Pro Cond"/>
                <w:b/>
                <w:bCs/>
              </w:rPr>
              <w:t>)</w:t>
            </w:r>
          </w:p>
        </w:tc>
        <w:tc>
          <w:tcPr>
            <w:tcW w:w="1399" w:type="dxa"/>
            <w:vAlign w:val="center"/>
          </w:tcPr>
          <w:p w14:paraId="5CD498A7" w14:textId="3631CD1D" w:rsidR="00D45EBE" w:rsidRDefault="00D45EBE" w:rsidP="00D45EBE">
            <w:pPr>
              <w:jc w:val="center"/>
            </w:pPr>
            <w:r w:rsidRPr="0035199F">
              <w:rPr>
                <w:rFonts w:ascii="Georgia Pro Cond" w:hAnsi="Georgia Pro Cond"/>
              </w:rPr>
              <w:t>Órgano rector del sistema nacional de salud.</w:t>
            </w:r>
          </w:p>
        </w:tc>
        <w:tc>
          <w:tcPr>
            <w:tcW w:w="2098" w:type="dxa"/>
            <w:vAlign w:val="center"/>
          </w:tcPr>
          <w:p w14:paraId="62F133C8" w14:textId="40538967" w:rsidR="00D45EBE" w:rsidRDefault="00D45EBE" w:rsidP="00D45EBE">
            <w:pPr>
              <w:jc w:val="both"/>
            </w:pPr>
            <w:r w:rsidRPr="0035199F">
              <w:rPr>
                <w:rFonts w:ascii="Georgia Pro Cond" w:hAnsi="Georgia Pro Cond"/>
              </w:rPr>
              <w:t>Define políticas sanitarias, regula el sector salud, asigna recursos y supervisa los servicios de atención prehospitalaria.</w:t>
            </w:r>
          </w:p>
        </w:tc>
        <w:tc>
          <w:tcPr>
            <w:tcW w:w="1716" w:type="dxa"/>
            <w:vAlign w:val="center"/>
          </w:tcPr>
          <w:p w14:paraId="5FCB13BA" w14:textId="77777777" w:rsidR="00D45EBE" w:rsidRPr="0035199F" w:rsidRDefault="00D45EBE" w:rsidP="00D45EBE">
            <w:pPr>
              <w:jc w:val="center"/>
              <w:rPr>
                <w:rFonts w:ascii="Georgia Pro Cond" w:hAnsi="Georgia Pro Cond"/>
              </w:rPr>
            </w:pPr>
          </w:p>
          <w:p w14:paraId="0CC0A236" w14:textId="77777777" w:rsidR="00D45EBE" w:rsidRPr="0035199F" w:rsidRDefault="00D45EBE" w:rsidP="00D45EBE">
            <w:pPr>
              <w:jc w:val="center"/>
              <w:rPr>
                <w:rFonts w:ascii="Georgia Pro Cond" w:hAnsi="Georgia Pro Cond"/>
              </w:rPr>
            </w:pPr>
          </w:p>
          <w:p w14:paraId="551BAAB6" w14:textId="77777777" w:rsidR="00D45EBE" w:rsidRPr="0035199F" w:rsidRDefault="00D45EBE" w:rsidP="00D45EBE">
            <w:pPr>
              <w:jc w:val="center"/>
              <w:rPr>
                <w:rFonts w:ascii="Georgia Pro Cond" w:hAnsi="Georgia Pro Cond"/>
              </w:rPr>
            </w:pPr>
          </w:p>
          <w:p w14:paraId="2170F1B1" w14:textId="77777777" w:rsidR="00D45EBE" w:rsidRPr="0035199F" w:rsidRDefault="00D45EBE" w:rsidP="00D45EBE">
            <w:pPr>
              <w:jc w:val="center"/>
              <w:rPr>
                <w:rFonts w:ascii="Georgia Pro Cond" w:hAnsi="Georgia Pro Cond"/>
              </w:rPr>
            </w:pPr>
          </w:p>
          <w:p w14:paraId="5A5C6149" w14:textId="04F4EA85" w:rsidR="00D45EBE" w:rsidRDefault="00D45EBE" w:rsidP="00D45EBE">
            <w:pPr>
              <w:jc w:val="center"/>
            </w:pPr>
            <w:r w:rsidRPr="0035199F">
              <w:rPr>
                <w:rFonts w:ascii="Georgia Pro Cond" w:hAnsi="Georgia Pro Cond"/>
              </w:rPr>
              <w:t>Alto</w:t>
            </w:r>
          </w:p>
        </w:tc>
        <w:tc>
          <w:tcPr>
            <w:tcW w:w="2637" w:type="dxa"/>
            <w:vAlign w:val="center"/>
          </w:tcPr>
          <w:p w14:paraId="250D215C" w14:textId="1B71D7F8" w:rsidR="00D45EBE" w:rsidRDefault="00D45EBE" w:rsidP="00D45EBE">
            <w:pPr>
              <w:jc w:val="both"/>
            </w:pPr>
            <w:r w:rsidRPr="0035199F">
              <w:rPr>
                <w:rFonts w:ascii="Georgia Pro Cond" w:hAnsi="Georgia Pro Cond"/>
              </w:rPr>
              <w:t>Máxima autoridad sanitaria; su coordinación es esencial para que la DAEH opere alineada a los lineamientos nacionales, garantizando calidad y cobertura en la atención de emergencias.</w:t>
            </w:r>
          </w:p>
        </w:tc>
      </w:tr>
      <w:tr w:rsidR="00D45EBE" w14:paraId="11869046" w14:textId="77777777" w:rsidTr="00D45EBE">
        <w:tc>
          <w:tcPr>
            <w:tcW w:w="1505" w:type="dxa"/>
            <w:vAlign w:val="center"/>
          </w:tcPr>
          <w:p w14:paraId="4E93C82B" w14:textId="530F96CB" w:rsidR="00D45EBE" w:rsidRDefault="00D45EBE" w:rsidP="00D45EBE">
            <w:pPr>
              <w:jc w:val="center"/>
            </w:pPr>
            <w:r w:rsidRPr="0035199F">
              <w:rPr>
                <w:rFonts w:ascii="Georgia Pro Cond" w:hAnsi="Georgia Pro Cond"/>
                <w:b/>
                <w:bCs/>
              </w:rPr>
              <w:t>Servicio Nacional de Salud (SNS)</w:t>
            </w:r>
          </w:p>
        </w:tc>
        <w:tc>
          <w:tcPr>
            <w:tcW w:w="1399" w:type="dxa"/>
            <w:vAlign w:val="center"/>
          </w:tcPr>
          <w:p w14:paraId="1672F6C3" w14:textId="66004B48" w:rsidR="00D45EBE" w:rsidRDefault="00D45EBE" w:rsidP="00D45EBE">
            <w:pPr>
              <w:jc w:val="center"/>
            </w:pPr>
            <w:r w:rsidRPr="0035199F">
              <w:rPr>
                <w:rFonts w:ascii="Georgia Pro Cond" w:hAnsi="Georgia Pro Cond"/>
              </w:rPr>
              <w:t>Entidad gestora de la Red Pública de Servicios de Salud.</w:t>
            </w:r>
          </w:p>
        </w:tc>
        <w:tc>
          <w:tcPr>
            <w:tcW w:w="2098" w:type="dxa"/>
            <w:vAlign w:val="center"/>
          </w:tcPr>
          <w:p w14:paraId="537141D9" w14:textId="3AF65B62" w:rsidR="00D45EBE" w:rsidRDefault="00D45EBE" w:rsidP="00D45EBE">
            <w:pPr>
              <w:jc w:val="both"/>
            </w:pPr>
            <w:r w:rsidRPr="0035199F">
              <w:rPr>
                <w:rFonts w:ascii="Georgia Pro Cond" w:hAnsi="Georgia Pro Cond"/>
              </w:rPr>
              <w:t>Coordina los hospitales y centros de salud que reciben pacientes trasladados por la DAEH.</w:t>
            </w:r>
          </w:p>
        </w:tc>
        <w:tc>
          <w:tcPr>
            <w:tcW w:w="1716" w:type="dxa"/>
            <w:vAlign w:val="center"/>
          </w:tcPr>
          <w:p w14:paraId="3AF805B6" w14:textId="181C8B2E" w:rsidR="00D45EBE" w:rsidRDefault="00D45EBE" w:rsidP="00D45EBE">
            <w:pPr>
              <w:jc w:val="center"/>
            </w:pPr>
            <w:r w:rsidRPr="0035199F">
              <w:rPr>
                <w:rFonts w:ascii="Georgia Pro Cond" w:hAnsi="Georgia Pro Cond"/>
              </w:rPr>
              <w:t>Alto</w:t>
            </w:r>
          </w:p>
        </w:tc>
        <w:tc>
          <w:tcPr>
            <w:tcW w:w="2637" w:type="dxa"/>
            <w:vAlign w:val="center"/>
          </w:tcPr>
          <w:p w14:paraId="57FFF5D3" w14:textId="238BB2A9" w:rsidR="00D45EBE" w:rsidRDefault="00D45EBE" w:rsidP="00D45EBE">
            <w:pPr>
              <w:jc w:val="both"/>
            </w:pPr>
            <w:r w:rsidRPr="0035199F">
              <w:rPr>
                <w:rFonts w:ascii="Georgia Pro Cond" w:hAnsi="Georgia Pro Cond"/>
              </w:rPr>
              <w:t xml:space="preserve">Su articulación con la DAEH asegura continuidad de la atención, disponibilidad de camas y protocolos integrados entre la atención </w:t>
            </w:r>
            <w:r w:rsidR="000253F7">
              <w:rPr>
                <w:rFonts w:ascii="Georgia Pro Cond" w:hAnsi="Georgia Pro Cond"/>
              </w:rPr>
              <w:t>extra</w:t>
            </w:r>
            <w:r w:rsidRPr="0035199F">
              <w:rPr>
                <w:rFonts w:ascii="Georgia Pro Cond" w:hAnsi="Georgia Pro Cond"/>
              </w:rPr>
              <w:t>hospitalaria y hospitalaria.</w:t>
            </w:r>
          </w:p>
        </w:tc>
      </w:tr>
      <w:tr w:rsidR="00D45EBE" w14:paraId="45582E99" w14:textId="77777777" w:rsidTr="00D45EBE">
        <w:tc>
          <w:tcPr>
            <w:tcW w:w="1505" w:type="dxa"/>
            <w:vAlign w:val="center"/>
          </w:tcPr>
          <w:p w14:paraId="72598121" w14:textId="1A6D51A4" w:rsidR="00D45EBE" w:rsidRDefault="00D45EBE" w:rsidP="00D45EBE">
            <w:pPr>
              <w:jc w:val="center"/>
            </w:pPr>
            <w:r w:rsidRPr="0035199F">
              <w:rPr>
                <w:rFonts w:ascii="Georgia Pro Cond" w:hAnsi="Georgia Pro Cond"/>
                <w:b/>
                <w:bCs/>
              </w:rPr>
              <w:t>Sistema Nacional de Atención a Emergencias y Seguridad 9-1-1</w:t>
            </w:r>
          </w:p>
        </w:tc>
        <w:tc>
          <w:tcPr>
            <w:tcW w:w="1399" w:type="dxa"/>
            <w:vAlign w:val="center"/>
          </w:tcPr>
          <w:p w14:paraId="6EBBB590" w14:textId="67D5DFF1" w:rsidR="00D45EBE" w:rsidRDefault="00D45EBE" w:rsidP="00D45EBE">
            <w:pPr>
              <w:jc w:val="center"/>
            </w:pPr>
            <w:r w:rsidRPr="0035199F">
              <w:rPr>
                <w:rFonts w:ascii="Georgia Pro Cond" w:hAnsi="Georgia Pro Cond"/>
              </w:rPr>
              <w:t>Plataforma de recepción y despacho de emergencias.</w:t>
            </w:r>
          </w:p>
        </w:tc>
        <w:tc>
          <w:tcPr>
            <w:tcW w:w="2098" w:type="dxa"/>
            <w:vAlign w:val="center"/>
          </w:tcPr>
          <w:p w14:paraId="323148C7" w14:textId="0EB41947" w:rsidR="00D45EBE" w:rsidRDefault="00D45EBE" w:rsidP="00D45EBE">
            <w:pPr>
              <w:jc w:val="both"/>
            </w:pPr>
            <w:r w:rsidRPr="0035199F">
              <w:rPr>
                <w:rFonts w:ascii="Georgia Pro Cond" w:hAnsi="Georgia Pro Cond"/>
              </w:rPr>
              <w:t>Recibe las llamadas de emergencia y coordina el envío de unidades de la DAEH al lugar del incidente.</w:t>
            </w:r>
          </w:p>
        </w:tc>
        <w:tc>
          <w:tcPr>
            <w:tcW w:w="1716" w:type="dxa"/>
            <w:vAlign w:val="center"/>
          </w:tcPr>
          <w:p w14:paraId="27C1D0B0" w14:textId="2E3A7BB5" w:rsidR="00D45EBE" w:rsidRDefault="00D45EBE" w:rsidP="00D45EBE">
            <w:pPr>
              <w:jc w:val="center"/>
            </w:pPr>
            <w:r w:rsidRPr="0035199F">
              <w:rPr>
                <w:rFonts w:ascii="Georgia Pro Cond" w:hAnsi="Georgia Pro Cond"/>
              </w:rPr>
              <w:t>Alto</w:t>
            </w:r>
          </w:p>
        </w:tc>
        <w:tc>
          <w:tcPr>
            <w:tcW w:w="2637" w:type="dxa"/>
            <w:vAlign w:val="center"/>
          </w:tcPr>
          <w:p w14:paraId="516FB3F9" w14:textId="14A88A1A" w:rsidR="00D45EBE" w:rsidRDefault="00D45EBE" w:rsidP="00D45EBE">
            <w:pPr>
              <w:jc w:val="both"/>
            </w:pPr>
            <w:r w:rsidRPr="0035199F">
              <w:rPr>
                <w:rFonts w:ascii="Georgia Pro Cond" w:hAnsi="Georgia Pro Cond"/>
              </w:rPr>
              <w:t>Es el punto de activación primaria del servicio; su coordinación garantiza respuesta rápida, eficiente y georreferenciada.</w:t>
            </w:r>
          </w:p>
        </w:tc>
      </w:tr>
      <w:tr w:rsidR="00D45EBE" w14:paraId="770E931B" w14:textId="77777777" w:rsidTr="00D45EBE">
        <w:trPr>
          <w:trHeight w:val="500"/>
        </w:trPr>
        <w:tc>
          <w:tcPr>
            <w:tcW w:w="1505" w:type="dxa"/>
            <w:vAlign w:val="center"/>
          </w:tcPr>
          <w:p w14:paraId="630086EF" w14:textId="20C6B587" w:rsidR="00D45EBE" w:rsidRDefault="00D45EBE" w:rsidP="00D45EBE">
            <w:pPr>
              <w:jc w:val="center"/>
            </w:pPr>
            <w:r w:rsidRPr="0035199F">
              <w:rPr>
                <w:rFonts w:ascii="Georgia Pro Cond" w:hAnsi="Georgia Pro Cond"/>
                <w:b/>
                <w:bCs/>
              </w:rPr>
              <w:t>Centros Privados de Salud y Clínicas</w:t>
            </w:r>
          </w:p>
        </w:tc>
        <w:tc>
          <w:tcPr>
            <w:tcW w:w="1399" w:type="dxa"/>
            <w:vAlign w:val="center"/>
          </w:tcPr>
          <w:p w14:paraId="2645797C" w14:textId="022ECAB9" w:rsidR="00D45EBE" w:rsidRDefault="00D45EBE" w:rsidP="00D45EBE">
            <w:pPr>
              <w:jc w:val="center"/>
            </w:pPr>
            <w:r w:rsidRPr="0035199F">
              <w:rPr>
                <w:rFonts w:ascii="Georgia Pro Cond" w:hAnsi="Georgia Pro Cond"/>
              </w:rPr>
              <w:t>Prestadores privados de atención médica.</w:t>
            </w:r>
          </w:p>
        </w:tc>
        <w:tc>
          <w:tcPr>
            <w:tcW w:w="2098" w:type="dxa"/>
            <w:vAlign w:val="center"/>
          </w:tcPr>
          <w:p w14:paraId="52524AC9" w14:textId="7BEBAA84" w:rsidR="00D45EBE" w:rsidRPr="00D45EBE" w:rsidRDefault="00D45EBE" w:rsidP="00D45EBE">
            <w:pPr>
              <w:jc w:val="both"/>
              <w:rPr>
                <w:rFonts w:ascii="Georgia Pro Cond" w:hAnsi="Georgia Pro Cond"/>
              </w:rPr>
            </w:pPr>
            <w:r w:rsidRPr="0035199F">
              <w:rPr>
                <w:rFonts w:ascii="Georgia Pro Cond" w:hAnsi="Georgia Pro Cond"/>
              </w:rPr>
              <w:t>Reciben pacientes trasladados por la DAEH según necesidad y disponibilidad.</w:t>
            </w:r>
          </w:p>
        </w:tc>
        <w:tc>
          <w:tcPr>
            <w:tcW w:w="1716" w:type="dxa"/>
            <w:vAlign w:val="center"/>
          </w:tcPr>
          <w:p w14:paraId="3A0BD876" w14:textId="2457BA6C" w:rsidR="00D45EBE" w:rsidRDefault="00D45EBE" w:rsidP="00D45EBE">
            <w:pPr>
              <w:jc w:val="center"/>
            </w:pPr>
            <w:r w:rsidRPr="0035199F">
              <w:rPr>
                <w:rFonts w:ascii="Georgia Pro Cond" w:hAnsi="Georgia Pro Cond"/>
              </w:rPr>
              <w:t>Medio</w:t>
            </w:r>
          </w:p>
        </w:tc>
        <w:tc>
          <w:tcPr>
            <w:tcW w:w="2637" w:type="dxa"/>
            <w:vAlign w:val="center"/>
          </w:tcPr>
          <w:p w14:paraId="737BFFBB" w14:textId="54979634" w:rsidR="00D45EBE" w:rsidRDefault="00D45EBE" w:rsidP="00D45EBE">
            <w:pPr>
              <w:jc w:val="both"/>
            </w:pPr>
            <w:r w:rsidRPr="0035199F">
              <w:rPr>
                <w:rFonts w:ascii="Georgia Pro Cond" w:hAnsi="Georgia Pro Cond"/>
              </w:rPr>
              <w:t>Su integración como destino de traslados amplía la capacidad de respuesta y descongestiona la red pública en casos de alta demanda.</w:t>
            </w:r>
          </w:p>
        </w:tc>
      </w:tr>
      <w:tr w:rsidR="00D45EBE" w14:paraId="26248A48" w14:textId="77777777" w:rsidTr="00D45EBE">
        <w:tc>
          <w:tcPr>
            <w:tcW w:w="1505" w:type="dxa"/>
            <w:vAlign w:val="center"/>
          </w:tcPr>
          <w:p w14:paraId="566A21FB" w14:textId="77777777" w:rsidR="00D45EBE" w:rsidRPr="0035199F" w:rsidRDefault="00D45EBE" w:rsidP="00D45EBE">
            <w:pPr>
              <w:jc w:val="center"/>
              <w:rPr>
                <w:rFonts w:ascii="Georgia Pro Cond" w:hAnsi="Georgia Pro Cond"/>
                <w:b/>
                <w:bCs/>
              </w:rPr>
            </w:pPr>
          </w:p>
          <w:p w14:paraId="59491BE6" w14:textId="40A672E6" w:rsidR="00D45EBE" w:rsidRDefault="00D45EBE" w:rsidP="00D45EBE">
            <w:pPr>
              <w:jc w:val="center"/>
            </w:pPr>
            <w:r w:rsidRPr="0035199F">
              <w:rPr>
                <w:rFonts w:ascii="Georgia Pro Cond" w:hAnsi="Georgia Pro Cond"/>
                <w:b/>
                <w:bCs/>
              </w:rPr>
              <w:t>Centro de Operaciones de Emergencias (COE)</w:t>
            </w:r>
          </w:p>
        </w:tc>
        <w:tc>
          <w:tcPr>
            <w:tcW w:w="1399" w:type="dxa"/>
            <w:vAlign w:val="center"/>
          </w:tcPr>
          <w:p w14:paraId="64C03E10" w14:textId="4C92BDCA" w:rsidR="00D45EBE" w:rsidRDefault="00D45EBE" w:rsidP="00D45EBE">
            <w:pPr>
              <w:jc w:val="center"/>
            </w:pPr>
            <w:r w:rsidRPr="0035199F">
              <w:rPr>
                <w:rFonts w:ascii="Georgia Pro Cond" w:hAnsi="Georgia Pro Cond"/>
              </w:rPr>
              <w:t>Órgano de coordinación en casos de emergencias y desastres.</w:t>
            </w:r>
          </w:p>
        </w:tc>
        <w:tc>
          <w:tcPr>
            <w:tcW w:w="2098" w:type="dxa"/>
            <w:vAlign w:val="center"/>
          </w:tcPr>
          <w:p w14:paraId="3E19E127" w14:textId="3487DF3A" w:rsidR="00D45EBE" w:rsidRDefault="00D45EBE" w:rsidP="00D45EBE">
            <w:pPr>
              <w:jc w:val="both"/>
            </w:pPr>
            <w:r w:rsidRPr="0035199F">
              <w:rPr>
                <w:rFonts w:ascii="Georgia Pro Cond" w:hAnsi="Georgia Pro Cond"/>
              </w:rPr>
              <w:t>Coordina acciones interinstitucionales en eventos de gran magnitud.</w:t>
            </w:r>
          </w:p>
        </w:tc>
        <w:tc>
          <w:tcPr>
            <w:tcW w:w="1716" w:type="dxa"/>
            <w:vAlign w:val="center"/>
          </w:tcPr>
          <w:p w14:paraId="01DF59E2" w14:textId="5B8B7CAD" w:rsidR="00D45EBE" w:rsidRDefault="00D45EBE" w:rsidP="00D45EBE">
            <w:pPr>
              <w:jc w:val="center"/>
            </w:pPr>
            <w:r>
              <w:rPr>
                <w:rFonts w:ascii="Georgia Pro Cond" w:hAnsi="Georgia Pro Cond"/>
              </w:rPr>
              <w:t>A</w:t>
            </w:r>
            <w:r w:rsidRPr="0035199F">
              <w:rPr>
                <w:rFonts w:ascii="Georgia Pro Cond" w:hAnsi="Georgia Pro Cond"/>
              </w:rPr>
              <w:t>lto</w:t>
            </w:r>
          </w:p>
        </w:tc>
        <w:tc>
          <w:tcPr>
            <w:tcW w:w="2637" w:type="dxa"/>
            <w:vAlign w:val="center"/>
          </w:tcPr>
          <w:p w14:paraId="7087D5DE" w14:textId="113AD311" w:rsidR="00D45EBE" w:rsidRDefault="00D45EBE" w:rsidP="00D45EBE">
            <w:pPr>
              <w:jc w:val="both"/>
            </w:pPr>
            <w:r w:rsidRPr="0035199F">
              <w:rPr>
                <w:rFonts w:ascii="Georgia Pro Cond" w:hAnsi="Georgia Pro Cond"/>
              </w:rPr>
              <w:t>Es clave en desastres naturales y emergencias masivas, asegurando que la DAEH se integre al plan de respuesta nacional.</w:t>
            </w:r>
          </w:p>
        </w:tc>
      </w:tr>
      <w:tr w:rsidR="00D45EBE" w14:paraId="25AB8232" w14:textId="77777777" w:rsidTr="00D45EBE">
        <w:tc>
          <w:tcPr>
            <w:tcW w:w="1505" w:type="dxa"/>
            <w:vAlign w:val="center"/>
          </w:tcPr>
          <w:p w14:paraId="1717D30E" w14:textId="77777777" w:rsidR="00D45EBE" w:rsidRDefault="00D45EBE" w:rsidP="00D45EBE">
            <w:pPr>
              <w:jc w:val="center"/>
              <w:rPr>
                <w:rFonts w:ascii="Georgia Pro Cond" w:hAnsi="Georgia Pro Cond"/>
                <w:b/>
                <w:bCs/>
              </w:rPr>
            </w:pPr>
          </w:p>
          <w:p w14:paraId="73385DF8" w14:textId="08087B48" w:rsidR="00D45EBE" w:rsidRDefault="00D45EBE" w:rsidP="00D45EBE">
            <w:pPr>
              <w:jc w:val="center"/>
            </w:pPr>
            <w:r w:rsidRPr="0035199F">
              <w:rPr>
                <w:rFonts w:ascii="Georgia Pro Cond" w:hAnsi="Georgia Pro Cond"/>
                <w:b/>
                <w:bCs/>
              </w:rPr>
              <w:t>Instituto Nacional de Tránsito y Transporte Terrestre (INTRANT)</w:t>
            </w:r>
          </w:p>
        </w:tc>
        <w:tc>
          <w:tcPr>
            <w:tcW w:w="1399" w:type="dxa"/>
            <w:vAlign w:val="center"/>
          </w:tcPr>
          <w:p w14:paraId="5479EA01" w14:textId="486E3FAA" w:rsidR="00D45EBE" w:rsidRDefault="00D45EBE" w:rsidP="00D45EBE">
            <w:pPr>
              <w:jc w:val="center"/>
            </w:pPr>
            <w:r w:rsidRPr="0035199F">
              <w:rPr>
                <w:rFonts w:ascii="Georgia Pro Cond" w:hAnsi="Georgia Pro Cond"/>
              </w:rPr>
              <w:t>Autoridad reguladora del transporte terrestre.</w:t>
            </w:r>
          </w:p>
        </w:tc>
        <w:tc>
          <w:tcPr>
            <w:tcW w:w="2098" w:type="dxa"/>
            <w:vAlign w:val="center"/>
          </w:tcPr>
          <w:p w14:paraId="488D33AD" w14:textId="77777777" w:rsidR="00D45EBE" w:rsidRDefault="00D45EBE" w:rsidP="00D45EBE">
            <w:pPr>
              <w:spacing w:line="360" w:lineRule="auto"/>
              <w:jc w:val="both"/>
              <w:rPr>
                <w:rFonts w:ascii="Georgia Pro Cond" w:hAnsi="Georgia Pro Cond"/>
              </w:rPr>
            </w:pPr>
          </w:p>
          <w:p w14:paraId="64130C64" w14:textId="6C04424C" w:rsidR="00D45EBE" w:rsidRDefault="00D45EBE" w:rsidP="00D45EBE">
            <w:pPr>
              <w:jc w:val="both"/>
            </w:pPr>
            <w:r w:rsidRPr="0035199F">
              <w:rPr>
                <w:rFonts w:ascii="Georgia Pro Cond" w:hAnsi="Georgia Pro Cond"/>
              </w:rPr>
              <w:t>Define políticas y regula la movilidad vial para garantizar la seguridad en las operaciones de emergencia.</w:t>
            </w:r>
          </w:p>
        </w:tc>
        <w:tc>
          <w:tcPr>
            <w:tcW w:w="1716" w:type="dxa"/>
            <w:vAlign w:val="center"/>
          </w:tcPr>
          <w:p w14:paraId="49CF44F9" w14:textId="7A703E43" w:rsidR="00D45EBE" w:rsidRDefault="00D45EBE" w:rsidP="00D45EBE">
            <w:pPr>
              <w:jc w:val="center"/>
            </w:pPr>
            <w:r>
              <w:rPr>
                <w:rFonts w:ascii="Georgia Pro Cond" w:hAnsi="Georgia Pro Cond"/>
              </w:rPr>
              <w:t>M</w:t>
            </w:r>
            <w:r w:rsidRPr="0035199F">
              <w:rPr>
                <w:rFonts w:ascii="Georgia Pro Cond" w:hAnsi="Georgia Pro Cond"/>
              </w:rPr>
              <w:t>edio</w:t>
            </w:r>
          </w:p>
        </w:tc>
        <w:tc>
          <w:tcPr>
            <w:tcW w:w="2637" w:type="dxa"/>
            <w:vAlign w:val="center"/>
          </w:tcPr>
          <w:p w14:paraId="2F95ECD5" w14:textId="3F119CD5" w:rsidR="00D45EBE" w:rsidRDefault="00D45EBE" w:rsidP="00D45EBE">
            <w:pPr>
              <w:jc w:val="both"/>
            </w:pPr>
            <w:r>
              <w:rPr>
                <w:rFonts w:ascii="Georgia Pro Cond" w:hAnsi="Georgia Pro Cond"/>
              </w:rPr>
              <w:t>S</w:t>
            </w:r>
            <w:r w:rsidRPr="0035199F">
              <w:rPr>
                <w:rFonts w:ascii="Georgia Pro Cond" w:hAnsi="Georgia Pro Cond"/>
              </w:rPr>
              <w:t>u colaboración mejora la fluidez del tránsito para ambulancias y la prevención de accidentes.</w:t>
            </w:r>
          </w:p>
        </w:tc>
      </w:tr>
      <w:tr w:rsidR="00D45EBE" w14:paraId="53F88991" w14:textId="77777777" w:rsidTr="00D45EBE">
        <w:tc>
          <w:tcPr>
            <w:tcW w:w="1505" w:type="dxa"/>
            <w:vAlign w:val="center"/>
          </w:tcPr>
          <w:p w14:paraId="34B5E8B9" w14:textId="21BA6109" w:rsidR="00D45EBE" w:rsidRDefault="00D45EBE" w:rsidP="00D45EBE">
            <w:pPr>
              <w:jc w:val="center"/>
            </w:pPr>
            <w:r w:rsidRPr="0035199F">
              <w:rPr>
                <w:rFonts w:ascii="Georgia Pro Cond" w:hAnsi="Georgia Pro Cond"/>
                <w:b/>
                <w:bCs/>
              </w:rPr>
              <w:t>Cruz Roja Dominicana</w:t>
            </w:r>
          </w:p>
        </w:tc>
        <w:tc>
          <w:tcPr>
            <w:tcW w:w="1399" w:type="dxa"/>
            <w:vAlign w:val="center"/>
          </w:tcPr>
          <w:p w14:paraId="41ADD700" w14:textId="06295EF4" w:rsidR="00D45EBE" w:rsidRDefault="00D45EBE" w:rsidP="00D45EBE">
            <w:pPr>
              <w:jc w:val="center"/>
            </w:pPr>
            <w:r w:rsidRPr="0035199F">
              <w:rPr>
                <w:rFonts w:ascii="Georgia Pro Cond" w:hAnsi="Georgia Pro Cond"/>
              </w:rPr>
              <w:t>Organización humanitaria de respuesta a emergencias.</w:t>
            </w:r>
          </w:p>
        </w:tc>
        <w:tc>
          <w:tcPr>
            <w:tcW w:w="2098" w:type="dxa"/>
            <w:vAlign w:val="center"/>
          </w:tcPr>
          <w:p w14:paraId="451DF404" w14:textId="7C2C7175" w:rsidR="00D45EBE" w:rsidRDefault="00D45EBE" w:rsidP="00D45EBE">
            <w:r w:rsidRPr="0035199F">
              <w:rPr>
                <w:rFonts w:ascii="Georgia Pro Cond" w:hAnsi="Georgia Pro Cond"/>
              </w:rPr>
              <w:t>Apoya con personal, ambulancias y asistencia en primeros auxilios en eventos masivos y desastres.</w:t>
            </w:r>
          </w:p>
        </w:tc>
        <w:tc>
          <w:tcPr>
            <w:tcW w:w="1716" w:type="dxa"/>
            <w:vAlign w:val="center"/>
          </w:tcPr>
          <w:p w14:paraId="29270F34" w14:textId="500985E5" w:rsidR="00D45EBE" w:rsidRDefault="00D45EBE" w:rsidP="00D45EBE">
            <w:pPr>
              <w:jc w:val="center"/>
            </w:pPr>
            <w:r w:rsidRPr="0035199F">
              <w:rPr>
                <w:rFonts w:ascii="Georgia Pro Cond" w:hAnsi="Georgia Pro Cond"/>
              </w:rPr>
              <w:t>Medio</w:t>
            </w:r>
          </w:p>
        </w:tc>
        <w:tc>
          <w:tcPr>
            <w:tcW w:w="2637" w:type="dxa"/>
            <w:vAlign w:val="center"/>
          </w:tcPr>
          <w:p w14:paraId="5A7EF7E2" w14:textId="18628DB7" w:rsidR="00D45EBE" w:rsidRDefault="00D45EBE" w:rsidP="00D45EBE">
            <w:pPr>
              <w:jc w:val="both"/>
            </w:pPr>
            <w:r w:rsidRPr="0035199F">
              <w:rPr>
                <w:rFonts w:ascii="Georgia Pro Cond" w:hAnsi="Georgia Pro Cond"/>
              </w:rPr>
              <w:t>Complementa la capacidad operativa de la DAEH en situaciones de alta demanda, con experiencia en rescates y socorro.</w:t>
            </w:r>
          </w:p>
        </w:tc>
      </w:tr>
      <w:tr w:rsidR="00D45EBE" w14:paraId="20C32221" w14:textId="77777777" w:rsidTr="00D45EBE">
        <w:tc>
          <w:tcPr>
            <w:tcW w:w="1505" w:type="dxa"/>
            <w:vAlign w:val="center"/>
          </w:tcPr>
          <w:p w14:paraId="167F9CAE" w14:textId="17E3720F" w:rsidR="00D45EBE" w:rsidRDefault="00D45EBE" w:rsidP="00D45EBE">
            <w:pPr>
              <w:jc w:val="center"/>
            </w:pPr>
            <w:r w:rsidRPr="0035199F">
              <w:rPr>
                <w:rFonts w:ascii="Georgia Pro Cond" w:hAnsi="Georgia Pro Cond"/>
                <w:b/>
                <w:bCs/>
              </w:rPr>
              <w:t>Cuerpo de Bomberos</w:t>
            </w:r>
          </w:p>
        </w:tc>
        <w:tc>
          <w:tcPr>
            <w:tcW w:w="1399" w:type="dxa"/>
            <w:vAlign w:val="center"/>
          </w:tcPr>
          <w:p w14:paraId="38AA83FF" w14:textId="0B9B755B" w:rsidR="00D45EBE" w:rsidRDefault="00D45EBE" w:rsidP="00D45EBE">
            <w:pPr>
              <w:jc w:val="center"/>
            </w:pPr>
            <w:r w:rsidRPr="0035199F">
              <w:rPr>
                <w:rFonts w:ascii="Georgia Pro Cond" w:hAnsi="Georgia Pro Cond"/>
              </w:rPr>
              <w:t>Institución de rescate y control de incendios.</w:t>
            </w:r>
          </w:p>
        </w:tc>
        <w:tc>
          <w:tcPr>
            <w:tcW w:w="2098" w:type="dxa"/>
            <w:vAlign w:val="center"/>
          </w:tcPr>
          <w:p w14:paraId="00969DBD" w14:textId="65F1D79B" w:rsidR="00D45EBE" w:rsidRDefault="00D45EBE" w:rsidP="00D45EBE">
            <w:r w:rsidRPr="0035199F">
              <w:rPr>
                <w:rFonts w:ascii="Georgia Pro Cond" w:hAnsi="Georgia Pro Cond"/>
              </w:rPr>
              <w:t>Apoya en rescates, control de incendios y accidentes con materiales peligrosos.</w:t>
            </w:r>
          </w:p>
        </w:tc>
        <w:tc>
          <w:tcPr>
            <w:tcW w:w="1716" w:type="dxa"/>
            <w:vAlign w:val="center"/>
          </w:tcPr>
          <w:p w14:paraId="2D2E15CE" w14:textId="09E95451" w:rsidR="00D45EBE" w:rsidRDefault="00D45EBE" w:rsidP="00D45EBE">
            <w:pPr>
              <w:jc w:val="center"/>
            </w:pPr>
            <w:r>
              <w:rPr>
                <w:rFonts w:ascii="Georgia Pro Cond" w:hAnsi="Georgia Pro Cond"/>
              </w:rPr>
              <w:t>A</w:t>
            </w:r>
            <w:r w:rsidRPr="0035199F">
              <w:rPr>
                <w:rFonts w:ascii="Georgia Pro Cond" w:hAnsi="Georgia Pro Cond"/>
              </w:rPr>
              <w:t>lto</w:t>
            </w:r>
          </w:p>
        </w:tc>
        <w:tc>
          <w:tcPr>
            <w:tcW w:w="2637" w:type="dxa"/>
            <w:vAlign w:val="center"/>
          </w:tcPr>
          <w:p w14:paraId="5C0757E0" w14:textId="57545654" w:rsidR="00D45EBE" w:rsidRDefault="00D45EBE" w:rsidP="00D45EBE">
            <w:pPr>
              <w:jc w:val="both"/>
            </w:pPr>
            <w:r w:rsidRPr="0035199F">
              <w:rPr>
                <w:rFonts w:ascii="Georgia Pro Cond" w:hAnsi="Georgia Pro Cond"/>
              </w:rPr>
              <w:t>Su coordinación con la DAEH agiliza la atención en incidentes complejos y garantiza seguridad del personal sanitario.</w:t>
            </w:r>
          </w:p>
        </w:tc>
      </w:tr>
      <w:tr w:rsidR="00D45EBE" w14:paraId="6E0F6987" w14:textId="77777777" w:rsidTr="00D45EBE">
        <w:tc>
          <w:tcPr>
            <w:tcW w:w="1505" w:type="dxa"/>
            <w:vAlign w:val="center"/>
          </w:tcPr>
          <w:p w14:paraId="052E5B7D" w14:textId="5980C97A" w:rsidR="00D45EBE" w:rsidRDefault="00D45EBE" w:rsidP="00D45EBE">
            <w:pPr>
              <w:jc w:val="center"/>
            </w:pPr>
            <w:r w:rsidRPr="0035199F">
              <w:rPr>
                <w:rFonts w:ascii="Georgia Pro Cond" w:hAnsi="Georgia Pro Cond"/>
                <w:b/>
                <w:bCs/>
              </w:rPr>
              <w:t>Defensa Civil</w:t>
            </w:r>
          </w:p>
        </w:tc>
        <w:tc>
          <w:tcPr>
            <w:tcW w:w="1399" w:type="dxa"/>
            <w:vAlign w:val="center"/>
          </w:tcPr>
          <w:p w14:paraId="5E787472" w14:textId="3CBE3BEA" w:rsidR="00D45EBE" w:rsidRDefault="00D45EBE" w:rsidP="00D45EBE">
            <w:pPr>
              <w:jc w:val="center"/>
            </w:pPr>
            <w:r w:rsidRPr="0035199F">
              <w:rPr>
                <w:rFonts w:ascii="Georgia Pro Cond" w:hAnsi="Georgia Pro Cond"/>
              </w:rPr>
              <w:t>Organismo de protección civil y respuesta a emergencias.</w:t>
            </w:r>
          </w:p>
        </w:tc>
        <w:tc>
          <w:tcPr>
            <w:tcW w:w="2098" w:type="dxa"/>
            <w:vAlign w:val="center"/>
          </w:tcPr>
          <w:p w14:paraId="4E180F6E" w14:textId="690D5DBE" w:rsidR="00D45EBE" w:rsidRDefault="00D45EBE" w:rsidP="00D45EBE">
            <w:r w:rsidRPr="0035199F">
              <w:rPr>
                <w:rFonts w:ascii="Georgia Pro Cond" w:hAnsi="Georgia Pro Cond"/>
              </w:rPr>
              <w:t>Participa en rescates, evacuaciones y asistencia en desastres.</w:t>
            </w:r>
          </w:p>
        </w:tc>
        <w:tc>
          <w:tcPr>
            <w:tcW w:w="1716" w:type="dxa"/>
            <w:vAlign w:val="center"/>
          </w:tcPr>
          <w:p w14:paraId="0C14DCE2" w14:textId="40D224C7" w:rsidR="00D45EBE" w:rsidRDefault="00D45EBE" w:rsidP="00D45EBE">
            <w:pPr>
              <w:jc w:val="center"/>
            </w:pPr>
            <w:r w:rsidRPr="0035199F">
              <w:rPr>
                <w:rFonts w:ascii="Georgia Pro Cond" w:hAnsi="Georgia Pro Cond"/>
              </w:rPr>
              <w:t>Medio</w:t>
            </w:r>
          </w:p>
        </w:tc>
        <w:tc>
          <w:tcPr>
            <w:tcW w:w="2637" w:type="dxa"/>
            <w:vAlign w:val="center"/>
          </w:tcPr>
          <w:p w14:paraId="176A8F7D" w14:textId="58D9CF91" w:rsidR="00D45EBE" w:rsidRDefault="00D45EBE" w:rsidP="00D45EBE">
            <w:pPr>
              <w:jc w:val="both"/>
            </w:pPr>
            <w:r w:rsidRPr="0035199F">
              <w:rPr>
                <w:rFonts w:ascii="Georgia Pro Cond" w:hAnsi="Georgia Pro Cond"/>
              </w:rPr>
              <w:t>Fortalece la respuesta en zonas de difícil acceso y en eventos de gran magnitud, trabajando de forma complementaria con la DAEH.</w:t>
            </w:r>
          </w:p>
        </w:tc>
      </w:tr>
    </w:tbl>
    <w:p w14:paraId="04D0BEAD" w14:textId="77777777" w:rsidR="00E409C6" w:rsidRDefault="00E409C6" w:rsidP="00D45EBE"/>
    <w:p w14:paraId="081E5347" w14:textId="443684F3" w:rsidR="00DA2B3C" w:rsidRDefault="00B2297B" w:rsidP="00BD5D42">
      <w:pPr>
        <w:pStyle w:val="Ttulo1"/>
        <w:spacing w:line="360" w:lineRule="auto"/>
        <w:rPr>
          <w:rFonts w:ascii="Georgia Pro Cond" w:hAnsi="Georgia Pro Cond"/>
          <w:b/>
          <w:bCs/>
          <w:color w:val="006AA6"/>
          <w:sz w:val="28"/>
          <w:szCs w:val="28"/>
        </w:rPr>
      </w:pPr>
      <w:bookmarkStart w:id="12" w:name="_Toc206151518"/>
      <w:r>
        <w:rPr>
          <w:rFonts w:ascii="Georgia Pro Cond" w:hAnsi="Georgia Pro Cond"/>
          <w:b/>
          <w:bCs/>
          <w:color w:val="006AA6"/>
          <w:sz w:val="28"/>
          <w:szCs w:val="28"/>
        </w:rPr>
        <w:lastRenderedPageBreak/>
        <w:t xml:space="preserve">ANALISIS Y </w:t>
      </w:r>
      <w:r w:rsidR="00DA2B3C">
        <w:rPr>
          <w:rFonts w:ascii="Georgia Pro Cond" w:hAnsi="Georgia Pro Cond"/>
          <w:b/>
          <w:bCs/>
          <w:color w:val="006AA6"/>
          <w:sz w:val="28"/>
          <w:szCs w:val="28"/>
        </w:rPr>
        <w:t>DESAFIOS INSTITUCIONALES</w:t>
      </w:r>
      <w:bookmarkEnd w:id="12"/>
    </w:p>
    <w:p w14:paraId="750C8AF6" w14:textId="42A3270F" w:rsidR="00B773B0" w:rsidRPr="00BD5D42" w:rsidRDefault="00B773B0" w:rsidP="00BD5D42">
      <w:pPr>
        <w:pStyle w:val="Ttulo1"/>
        <w:spacing w:line="360" w:lineRule="auto"/>
        <w:rPr>
          <w:rFonts w:ascii="Georgia Pro Cond" w:hAnsi="Georgia Pro Cond"/>
          <w:b/>
          <w:bCs/>
          <w:color w:val="006AA6"/>
          <w:sz w:val="28"/>
          <w:szCs w:val="28"/>
        </w:rPr>
      </w:pPr>
      <w:bookmarkStart w:id="13" w:name="_Toc206151519"/>
      <w:r w:rsidRPr="00BD5D42">
        <w:rPr>
          <w:rFonts w:ascii="Georgia Pro Cond" w:hAnsi="Georgia Pro Cond"/>
          <w:b/>
          <w:bCs/>
          <w:color w:val="006AA6"/>
          <w:sz w:val="28"/>
          <w:szCs w:val="28"/>
        </w:rPr>
        <w:t>Análisis FODA</w:t>
      </w:r>
      <w:bookmarkEnd w:id="13"/>
    </w:p>
    <w:p w14:paraId="5A782D1B" w14:textId="77777777" w:rsidR="00340F1C" w:rsidRPr="00340F1C" w:rsidRDefault="00340F1C" w:rsidP="00340F1C">
      <w:pPr>
        <w:spacing w:line="360" w:lineRule="auto"/>
        <w:jc w:val="both"/>
        <w:rPr>
          <w:rFonts w:ascii="Georgia Pro Cond" w:hAnsi="Georgia Pro Cond"/>
          <w:sz w:val="24"/>
          <w:szCs w:val="24"/>
        </w:rPr>
      </w:pPr>
      <w:r w:rsidRPr="00340F1C">
        <w:rPr>
          <w:rFonts w:ascii="Georgia Pro Cond" w:hAnsi="Georgia Pro Cond"/>
          <w:sz w:val="24"/>
          <w:szCs w:val="24"/>
        </w:rPr>
        <w:t>Desde la perspectiva del PEI-DAEH 2025-2028, el análisis FODA constituye una herramienta clave para fortalecer la planificación estratégica en la atención a emergencias, al permitir una evaluación integral del contexto interno y externo de la DAEH.</w:t>
      </w:r>
    </w:p>
    <w:p w14:paraId="187932C5" w14:textId="4F6738A7" w:rsidR="00EC41A0" w:rsidRDefault="00340F1C" w:rsidP="00340F1C">
      <w:pPr>
        <w:spacing w:line="360" w:lineRule="auto"/>
        <w:jc w:val="both"/>
        <w:rPr>
          <w:rFonts w:ascii="Georgia Pro Cond" w:hAnsi="Georgia Pro Cond"/>
          <w:sz w:val="24"/>
          <w:szCs w:val="24"/>
        </w:rPr>
      </w:pPr>
      <w:r w:rsidRPr="00340F1C">
        <w:rPr>
          <w:rFonts w:ascii="Georgia Pro Cond" w:hAnsi="Georgia Pro Cond"/>
          <w:sz w:val="24"/>
          <w:szCs w:val="24"/>
        </w:rPr>
        <w:t>Este método estructurado facilita la detección y aprovechamiento de las fortalezas institucionales en consonancia con los objetivos estratégicos, al mismo tiempo que identifica las áreas de mejora internas que deben ser reducidas o transformadas proactivamente en oportunidades para la mejora continua, la optimización operativa y la excelencia en la prestación de los servicios de salud. Asimismo, este análisis permite prever riesgos y amenazas del entorno, preparando a la DAEH para responder con eficacia ante desafíos emergentes y garantizar resultados sostenibles que impulsen la equidad y la calidad dentro del sistema nacional de salud.</w:t>
      </w:r>
    </w:p>
    <w:p w14:paraId="3E2698E7" w14:textId="1B0F7747" w:rsidR="00340F1C" w:rsidRPr="00BD5D42" w:rsidRDefault="00340F1C" w:rsidP="00340F1C">
      <w:pPr>
        <w:spacing w:line="360" w:lineRule="auto"/>
        <w:rPr>
          <w:rFonts w:ascii="Georgia Pro Cond" w:hAnsi="Georgia Pro Cond"/>
          <w:b/>
          <w:bCs/>
          <w:sz w:val="24"/>
          <w:szCs w:val="24"/>
        </w:rPr>
      </w:pPr>
      <w:r>
        <w:rPr>
          <w:rFonts w:ascii="Georgia Pro Cond" w:hAnsi="Georgia Pro Cond"/>
          <w:b/>
          <w:bCs/>
          <w:sz w:val="24"/>
          <w:szCs w:val="24"/>
        </w:rPr>
        <w:t>Ambiente Interno</w:t>
      </w:r>
    </w:p>
    <w:p w14:paraId="79B9E8E2" w14:textId="160D9479" w:rsidR="00340F1C" w:rsidRDefault="00340F1C" w:rsidP="00340F1C">
      <w:pPr>
        <w:spacing w:line="360" w:lineRule="auto"/>
        <w:jc w:val="both"/>
        <w:rPr>
          <w:rFonts w:ascii="Georgia Pro Cond" w:hAnsi="Georgia Pro Cond"/>
          <w:sz w:val="24"/>
          <w:szCs w:val="24"/>
        </w:rPr>
      </w:pPr>
      <w:r w:rsidRPr="00340F1C">
        <w:rPr>
          <w:rFonts w:ascii="Georgia Pro Cond" w:hAnsi="Georgia Pro Cond"/>
          <w:b/>
          <w:bCs/>
          <w:sz w:val="24"/>
          <w:szCs w:val="24"/>
        </w:rPr>
        <w:t>Fortalezas</w:t>
      </w:r>
      <w:r w:rsidRPr="00340F1C">
        <w:rPr>
          <w:rFonts w:ascii="Georgia Pro Cond" w:hAnsi="Georgia Pro Cond"/>
          <w:sz w:val="24"/>
          <w:szCs w:val="24"/>
        </w:rPr>
        <w:t>: Las fortalezas de</w:t>
      </w:r>
      <w:r>
        <w:rPr>
          <w:rFonts w:ascii="Georgia Pro Cond" w:hAnsi="Georgia Pro Cond"/>
          <w:sz w:val="24"/>
          <w:szCs w:val="24"/>
        </w:rPr>
        <w:t xml:space="preserve"> la DAEH </w:t>
      </w:r>
      <w:r w:rsidRPr="00340F1C">
        <w:rPr>
          <w:rFonts w:ascii="Georgia Pro Cond" w:hAnsi="Georgia Pro Cond"/>
          <w:sz w:val="24"/>
          <w:szCs w:val="24"/>
        </w:rPr>
        <w:t xml:space="preserve">representan las características y capacidades internas que facilitan el cumplimiento de los objetivos </w:t>
      </w:r>
      <w:r>
        <w:rPr>
          <w:rFonts w:ascii="Georgia Pro Cond" w:hAnsi="Georgia Pro Cond"/>
          <w:sz w:val="24"/>
          <w:szCs w:val="24"/>
        </w:rPr>
        <w:t>estratégicos</w:t>
      </w:r>
      <w:r w:rsidRPr="00340F1C">
        <w:rPr>
          <w:rFonts w:ascii="Georgia Pro Cond" w:hAnsi="Georgia Pro Cond"/>
          <w:sz w:val="24"/>
          <w:szCs w:val="24"/>
        </w:rPr>
        <w:t xml:space="preserve"> del PEI-SNS 2025</w:t>
      </w:r>
      <w:r>
        <w:rPr>
          <w:rFonts w:ascii="Georgia Pro Cond" w:hAnsi="Georgia Pro Cond"/>
          <w:sz w:val="24"/>
          <w:szCs w:val="24"/>
        </w:rPr>
        <w:t xml:space="preserve"> </w:t>
      </w:r>
      <w:r w:rsidRPr="00340F1C">
        <w:rPr>
          <w:rFonts w:ascii="Georgia Pro Cond" w:hAnsi="Georgia Pro Cond"/>
          <w:sz w:val="24"/>
          <w:szCs w:val="24"/>
        </w:rPr>
        <w:t>2028</w:t>
      </w:r>
      <w:r>
        <w:rPr>
          <w:rFonts w:ascii="Georgia Pro Cond" w:hAnsi="Georgia Pro Cond"/>
          <w:sz w:val="24"/>
          <w:szCs w:val="24"/>
        </w:rPr>
        <w:t>.</w:t>
      </w:r>
    </w:p>
    <w:tbl>
      <w:tblPr>
        <w:tblStyle w:val="Tablaconcuadrculaclara"/>
        <w:tblW w:w="0" w:type="auto"/>
        <w:tblLook w:val="04A0" w:firstRow="1" w:lastRow="0" w:firstColumn="1" w:lastColumn="0" w:noHBand="0" w:noVBand="1"/>
      </w:tblPr>
      <w:tblGrid>
        <w:gridCol w:w="8455"/>
      </w:tblGrid>
      <w:tr w:rsidR="00340F1C" w:rsidRPr="00340F1C" w14:paraId="47AAFA67" w14:textId="77777777" w:rsidTr="00620817">
        <w:trPr>
          <w:trHeight w:val="405"/>
        </w:trPr>
        <w:tc>
          <w:tcPr>
            <w:tcW w:w="8455" w:type="dxa"/>
            <w:noWrap/>
            <w:hideMark/>
          </w:tcPr>
          <w:p w14:paraId="5F1F1D11" w14:textId="06EB0AD8" w:rsidR="00340F1C" w:rsidRPr="00340F1C" w:rsidRDefault="00340F1C" w:rsidP="00340F1C">
            <w:pPr>
              <w:spacing w:line="360" w:lineRule="auto"/>
              <w:jc w:val="both"/>
              <w:rPr>
                <w:rFonts w:ascii="Georgia Pro Cond" w:hAnsi="Georgia Pro Cond"/>
                <w:b/>
                <w:bCs/>
                <w:i/>
                <w:iCs/>
                <w:sz w:val="24"/>
                <w:szCs w:val="24"/>
              </w:rPr>
            </w:pPr>
            <w:r w:rsidRPr="00340F1C">
              <w:rPr>
                <w:rFonts w:ascii="Georgia Pro Cond" w:hAnsi="Georgia Pro Cond"/>
                <w:b/>
                <w:bCs/>
                <w:i/>
                <w:iCs/>
                <w:sz w:val="24"/>
                <w:szCs w:val="24"/>
              </w:rPr>
              <w:t>Fortalezas</w:t>
            </w:r>
            <w:r w:rsidR="00620817">
              <w:rPr>
                <w:rFonts w:ascii="Georgia Pro Cond" w:hAnsi="Georgia Pro Cond"/>
                <w:b/>
                <w:bCs/>
                <w:i/>
                <w:iCs/>
                <w:sz w:val="24"/>
                <w:szCs w:val="24"/>
              </w:rPr>
              <w:t>:</w:t>
            </w:r>
          </w:p>
        </w:tc>
      </w:tr>
      <w:tr w:rsidR="00340F1C" w:rsidRPr="00340F1C" w14:paraId="2F4B0A66" w14:textId="77777777" w:rsidTr="00620817">
        <w:trPr>
          <w:trHeight w:val="570"/>
        </w:trPr>
        <w:tc>
          <w:tcPr>
            <w:tcW w:w="8455" w:type="dxa"/>
            <w:hideMark/>
          </w:tcPr>
          <w:p w14:paraId="05552A79"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Personal profesional y capacitado: la formación y experiencia del personal son cruciales para la calidad del servicio.</w:t>
            </w:r>
          </w:p>
        </w:tc>
      </w:tr>
      <w:tr w:rsidR="00340F1C" w:rsidRPr="00340F1C" w14:paraId="1B0BED0E" w14:textId="77777777" w:rsidTr="00606824">
        <w:trPr>
          <w:trHeight w:val="554"/>
        </w:trPr>
        <w:tc>
          <w:tcPr>
            <w:tcW w:w="8455" w:type="dxa"/>
            <w:hideMark/>
          </w:tcPr>
          <w:p w14:paraId="6CDAA57F"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Cobertura a nivel nacional: una amplia presencia geográfica garantiza el acceso a emergencias en todo el país.</w:t>
            </w:r>
          </w:p>
        </w:tc>
      </w:tr>
      <w:tr w:rsidR="00340F1C" w:rsidRPr="00340F1C" w14:paraId="7F2096FB" w14:textId="77777777" w:rsidTr="00620817">
        <w:trPr>
          <w:trHeight w:val="617"/>
        </w:trPr>
        <w:tc>
          <w:tcPr>
            <w:tcW w:w="8455" w:type="dxa"/>
            <w:hideMark/>
          </w:tcPr>
          <w:p w14:paraId="3391E590"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 xml:space="preserve">Red de contacto y coordinación: la colaboración con otras instituciones agiliza y eficientiza la respuesta. </w:t>
            </w:r>
          </w:p>
        </w:tc>
      </w:tr>
      <w:tr w:rsidR="00340F1C" w:rsidRPr="00340F1C" w14:paraId="490F377D" w14:textId="77777777" w:rsidTr="00620817">
        <w:trPr>
          <w:trHeight w:val="660"/>
        </w:trPr>
        <w:tc>
          <w:tcPr>
            <w:tcW w:w="8455" w:type="dxa"/>
            <w:hideMark/>
          </w:tcPr>
          <w:p w14:paraId="204D1AF0"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Unidades motorizadas: permiten el acceso rápido a áreas difíciles, crucial en zonas urbanas congestionadas.</w:t>
            </w:r>
          </w:p>
        </w:tc>
      </w:tr>
      <w:tr w:rsidR="00340F1C" w:rsidRPr="00340F1C" w14:paraId="4629A535" w14:textId="77777777" w:rsidTr="00620817">
        <w:trPr>
          <w:trHeight w:val="705"/>
        </w:trPr>
        <w:tc>
          <w:tcPr>
            <w:tcW w:w="8455" w:type="dxa"/>
            <w:hideMark/>
          </w:tcPr>
          <w:p w14:paraId="67D08921"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Monitoreo y seguimiento constante: el seguimiento de las unidades asegura eficiencia y control.</w:t>
            </w:r>
          </w:p>
        </w:tc>
      </w:tr>
      <w:tr w:rsidR="00340F1C" w:rsidRPr="00340F1C" w14:paraId="79604996" w14:textId="77777777" w:rsidTr="00620817">
        <w:trPr>
          <w:trHeight w:val="570"/>
        </w:trPr>
        <w:tc>
          <w:tcPr>
            <w:tcW w:w="8455" w:type="dxa"/>
            <w:hideMark/>
          </w:tcPr>
          <w:p w14:paraId="46B3C383"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Protocolos de atención: normas claras y actualizadas garantizan la calidad del servicio.</w:t>
            </w:r>
          </w:p>
        </w:tc>
      </w:tr>
      <w:tr w:rsidR="00340F1C" w:rsidRPr="00340F1C" w14:paraId="10EDAC25" w14:textId="77777777" w:rsidTr="00620817">
        <w:trPr>
          <w:trHeight w:val="660"/>
        </w:trPr>
        <w:tc>
          <w:tcPr>
            <w:tcW w:w="8455" w:type="dxa"/>
            <w:hideMark/>
          </w:tcPr>
          <w:p w14:paraId="7DF3E6E4"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Bases operativas a nivel provincial: descentralización para una respuesta más rápida y efectiva.</w:t>
            </w:r>
          </w:p>
        </w:tc>
      </w:tr>
      <w:tr w:rsidR="00340F1C" w:rsidRPr="00340F1C" w14:paraId="3FC176D5" w14:textId="77777777" w:rsidTr="00606824">
        <w:trPr>
          <w:trHeight w:val="491"/>
        </w:trPr>
        <w:tc>
          <w:tcPr>
            <w:tcW w:w="8455" w:type="dxa"/>
            <w:hideMark/>
          </w:tcPr>
          <w:p w14:paraId="08F1CFE7"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Ambiente laboral saludable: un buen ambiente de trabajo se traduce en mejor servicio.</w:t>
            </w:r>
          </w:p>
        </w:tc>
      </w:tr>
      <w:tr w:rsidR="00340F1C" w:rsidRPr="00340F1C" w14:paraId="0C1632F8" w14:textId="77777777" w:rsidTr="005F4B35">
        <w:trPr>
          <w:trHeight w:val="608"/>
        </w:trPr>
        <w:tc>
          <w:tcPr>
            <w:tcW w:w="8455" w:type="dxa"/>
            <w:hideMark/>
          </w:tcPr>
          <w:p w14:paraId="7BF89FC5"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Recursos institucionales adecuados: financieros y materiales para operar eficientemente.</w:t>
            </w:r>
          </w:p>
        </w:tc>
      </w:tr>
      <w:tr w:rsidR="00340F1C" w:rsidRPr="00340F1C" w14:paraId="10FDC25F" w14:textId="77777777" w:rsidTr="00620817">
        <w:trPr>
          <w:trHeight w:val="645"/>
        </w:trPr>
        <w:tc>
          <w:tcPr>
            <w:tcW w:w="8455" w:type="dxa"/>
            <w:hideMark/>
          </w:tcPr>
          <w:p w14:paraId="4AAE04DF" w14:textId="77777777" w:rsidR="00340F1C" w:rsidRPr="00620817" w:rsidRDefault="00340F1C" w:rsidP="00A01247">
            <w:pPr>
              <w:pStyle w:val="Prrafodelista"/>
              <w:numPr>
                <w:ilvl w:val="0"/>
                <w:numId w:val="17"/>
              </w:numPr>
              <w:spacing w:line="276" w:lineRule="auto"/>
              <w:jc w:val="both"/>
              <w:rPr>
                <w:rFonts w:ascii="Georgia Pro Cond" w:hAnsi="Georgia Pro Cond"/>
                <w:sz w:val="24"/>
                <w:szCs w:val="24"/>
              </w:rPr>
            </w:pPr>
            <w:r w:rsidRPr="00620817">
              <w:rPr>
                <w:rFonts w:ascii="Georgia Pro Cond" w:hAnsi="Georgia Pro Cond"/>
                <w:sz w:val="24"/>
                <w:szCs w:val="24"/>
              </w:rPr>
              <w:t>Excelente valoración y confianza: la percepción positiva de la población es un activo valioso.</w:t>
            </w:r>
          </w:p>
        </w:tc>
      </w:tr>
    </w:tbl>
    <w:p w14:paraId="4D5A57CC" w14:textId="77777777" w:rsidR="00340F1C" w:rsidRDefault="00340F1C" w:rsidP="00340F1C">
      <w:pPr>
        <w:spacing w:line="360" w:lineRule="auto"/>
        <w:jc w:val="both"/>
        <w:rPr>
          <w:rFonts w:ascii="Georgia Pro Cond" w:hAnsi="Georgia Pro Cond"/>
          <w:sz w:val="24"/>
          <w:szCs w:val="24"/>
        </w:rPr>
      </w:pPr>
    </w:p>
    <w:p w14:paraId="6CE4E51A" w14:textId="7CD40D3B" w:rsidR="00620817" w:rsidRDefault="00620817" w:rsidP="00620817">
      <w:pPr>
        <w:spacing w:line="360" w:lineRule="auto"/>
        <w:jc w:val="both"/>
        <w:rPr>
          <w:rFonts w:ascii="Georgia Pro Cond" w:hAnsi="Georgia Pro Cond"/>
          <w:sz w:val="24"/>
          <w:szCs w:val="24"/>
        </w:rPr>
      </w:pPr>
      <w:r w:rsidRPr="00620817">
        <w:rPr>
          <w:rFonts w:ascii="Georgia Pro Cond" w:hAnsi="Georgia Pro Cond"/>
          <w:b/>
          <w:bCs/>
          <w:sz w:val="24"/>
          <w:szCs w:val="24"/>
        </w:rPr>
        <w:lastRenderedPageBreak/>
        <w:t>Debilidades</w:t>
      </w:r>
      <w:r w:rsidRPr="00620817">
        <w:rPr>
          <w:rFonts w:ascii="Georgia Pro Cond" w:hAnsi="Georgia Pro Cond"/>
          <w:sz w:val="24"/>
          <w:szCs w:val="24"/>
        </w:rPr>
        <w:t>: Las debilidades de la DAEH se relacionan con aspectos operativos, tecnológicos y de recursos que requieren fortalecimiento para optimizar la eficiencia y calidad del servicio.</w:t>
      </w:r>
    </w:p>
    <w:tbl>
      <w:tblPr>
        <w:tblStyle w:val="Tablaconcuadrculaclara"/>
        <w:tblW w:w="0" w:type="auto"/>
        <w:tblLook w:val="04A0" w:firstRow="1" w:lastRow="0" w:firstColumn="1" w:lastColumn="0" w:noHBand="0" w:noVBand="1"/>
      </w:tblPr>
      <w:tblGrid>
        <w:gridCol w:w="8365"/>
      </w:tblGrid>
      <w:tr w:rsidR="00620817" w:rsidRPr="00620817" w14:paraId="5041A8AE" w14:textId="77777777" w:rsidTr="004C015C">
        <w:trPr>
          <w:trHeight w:val="230"/>
        </w:trPr>
        <w:tc>
          <w:tcPr>
            <w:tcW w:w="8365" w:type="dxa"/>
            <w:hideMark/>
          </w:tcPr>
          <w:p w14:paraId="0EA0F773" w14:textId="77777777" w:rsidR="00620817" w:rsidRPr="00620817" w:rsidRDefault="00620817" w:rsidP="00620817">
            <w:pPr>
              <w:spacing w:line="360" w:lineRule="auto"/>
              <w:jc w:val="both"/>
              <w:rPr>
                <w:rFonts w:ascii="Georgia Pro Cond" w:hAnsi="Georgia Pro Cond"/>
                <w:b/>
                <w:bCs/>
                <w:i/>
                <w:iCs/>
                <w:sz w:val="24"/>
                <w:szCs w:val="24"/>
              </w:rPr>
            </w:pPr>
            <w:r w:rsidRPr="00620817">
              <w:rPr>
                <w:rFonts w:ascii="Georgia Pro Cond" w:hAnsi="Georgia Pro Cond"/>
                <w:b/>
                <w:bCs/>
                <w:i/>
                <w:iCs/>
                <w:sz w:val="24"/>
                <w:szCs w:val="24"/>
              </w:rPr>
              <w:t>Debilidades</w:t>
            </w:r>
          </w:p>
        </w:tc>
      </w:tr>
      <w:tr w:rsidR="00620817" w:rsidRPr="00620817" w14:paraId="13CD8735" w14:textId="77777777" w:rsidTr="004C015C">
        <w:trPr>
          <w:trHeight w:val="230"/>
        </w:trPr>
        <w:tc>
          <w:tcPr>
            <w:tcW w:w="8365" w:type="dxa"/>
            <w:hideMark/>
          </w:tcPr>
          <w:p w14:paraId="01F0F401"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Retención de unidades en talleres: problemas mecánicos que afectan la disponibilidad.</w:t>
            </w:r>
          </w:p>
        </w:tc>
      </w:tr>
      <w:tr w:rsidR="00620817" w:rsidRPr="00620817" w14:paraId="06DEE106" w14:textId="77777777" w:rsidTr="004C015C">
        <w:trPr>
          <w:trHeight w:val="626"/>
        </w:trPr>
        <w:tc>
          <w:tcPr>
            <w:tcW w:w="8365" w:type="dxa"/>
            <w:hideMark/>
          </w:tcPr>
          <w:p w14:paraId="4EC8C29D"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 xml:space="preserve">Sistema de Información: carencia de un sistema de información estandarizado para la gestión de los casos de atención interhospitalaria. </w:t>
            </w:r>
          </w:p>
        </w:tc>
      </w:tr>
      <w:tr w:rsidR="00620817" w:rsidRPr="00620817" w14:paraId="4213B1C9" w14:textId="77777777" w:rsidTr="004C015C">
        <w:trPr>
          <w:trHeight w:val="293"/>
        </w:trPr>
        <w:tc>
          <w:tcPr>
            <w:tcW w:w="8365" w:type="dxa"/>
            <w:hideMark/>
          </w:tcPr>
          <w:p w14:paraId="2F6B4A72"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 xml:space="preserve">Limitación de cobertura: dificultad para llegar a comunidades distantes. </w:t>
            </w:r>
          </w:p>
        </w:tc>
      </w:tr>
      <w:tr w:rsidR="00620817" w:rsidRPr="00620817" w14:paraId="51DA1BD4" w14:textId="77777777" w:rsidTr="004C015C">
        <w:trPr>
          <w:trHeight w:val="660"/>
        </w:trPr>
        <w:tc>
          <w:tcPr>
            <w:tcW w:w="8365" w:type="dxa"/>
            <w:hideMark/>
          </w:tcPr>
          <w:p w14:paraId="0898329B"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 xml:space="preserve">Infraestructuras con daños: bases operativas con daños que limita las condiciones óptimas para el trabajo. </w:t>
            </w:r>
          </w:p>
        </w:tc>
      </w:tr>
      <w:tr w:rsidR="00620817" w:rsidRPr="00620817" w14:paraId="0C71F4CA" w14:textId="77777777" w:rsidTr="004C015C">
        <w:trPr>
          <w:trHeight w:val="365"/>
        </w:trPr>
        <w:tc>
          <w:tcPr>
            <w:tcW w:w="8365" w:type="dxa"/>
            <w:hideMark/>
          </w:tcPr>
          <w:p w14:paraId="376A84B5"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Déficit de personal: falta de personal asistencial en áreas específicas.</w:t>
            </w:r>
          </w:p>
        </w:tc>
      </w:tr>
      <w:tr w:rsidR="00620817" w:rsidRPr="00620817" w14:paraId="4E8106B8" w14:textId="77777777" w:rsidTr="004C015C">
        <w:trPr>
          <w:trHeight w:val="122"/>
        </w:trPr>
        <w:tc>
          <w:tcPr>
            <w:tcW w:w="8365" w:type="dxa"/>
            <w:hideMark/>
          </w:tcPr>
          <w:p w14:paraId="0AC8A57B"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 xml:space="preserve">Salida de operaciones de unidades: reducción de la flotilla vehicular por diversas causas. </w:t>
            </w:r>
          </w:p>
        </w:tc>
      </w:tr>
      <w:tr w:rsidR="00620817" w:rsidRPr="00620817" w14:paraId="5B403337" w14:textId="77777777" w:rsidTr="004C015C">
        <w:trPr>
          <w:trHeight w:val="365"/>
        </w:trPr>
        <w:tc>
          <w:tcPr>
            <w:tcW w:w="8365" w:type="dxa"/>
            <w:hideMark/>
          </w:tcPr>
          <w:p w14:paraId="46EBB309"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Ausentismo laboral: ausencia de personal por diversas causas.</w:t>
            </w:r>
          </w:p>
        </w:tc>
      </w:tr>
      <w:tr w:rsidR="00620817" w:rsidRPr="00620817" w14:paraId="2BBECAEB" w14:textId="77777777" w:rsidTr="004C015C">
        <w:trPr>
          <w:trHeight w:val="500"/>
        </w:trPr>
        <w:tc>
          <w:tcPr>
            <w:tcW w:w="8365" w:type="dxa"/>
            <w:hideMark/>
          </w:tcPr>
          <w:p w14:paraId="48F9A1BE"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 xml:space="preserve">Ausencia de capacitación en idiomas: necesidad de fortalecer la capacitación en idiomas para el personal administrativo y asistencial. </w:t>
            </w:r>
          </w:p>
        </w:tc>
      </w:tr>
      <w:tr w:rsidR="00620817" w:rsidRPr="00620817" w14:paraId="06D79D9D" w14:textId="77777777" w:rsidTr="004C015C">
        <w:trPr>
          <w:trHeight w:val="615"/>
        </w:trPr>
        <w:tc>
          <w:tcPr>
            <w:tcW w:w="8365" w:type="dxa"/>
            <w:hideMark/>
          </w:tcPr>
          <w:p w14:paraId="517B6B7E" w14:textId="77777777" w:rsidR="00620817" w:rsidRPr="00620817" w:rsidRDefault="00620817" w:rsidP="00A01247">
            <w:pPr>
              <w:pStyle w:val="Prrafodelista"/>
              <w:numPr>
                <w:ilvl w:val="0"/>
                <w:numId w:val="18"/>
              </w:numPr>
              <w:spacing w:line="276" w:lineRule="auto"/>
              <w:jc w:val="both"/>
              <w:rPr>
                <w:rFonts w:ascii="Georgia Pro Cond" w:hAnsi="Georgia Pro Cond"/>
                <w:sz w:val="24"/>
                <w:szCs w:val="24"/>
              </w:rPr>
            </w:pPr>
            <w:r w:rsidRPr="00620817">
              <w:rPr>
                <w:rFonts w:ascii="Georgia Pro Cond" w:hAnsi="Georgia Pro Cond"/>
                <w:sz w:val="24"/>
                <w:szCs w:val="24"/>
              </w:rPr>
              <w:t>Condiciones de las preposiciones: lugares donde se ubican las unidades pueden ser inadecuados.</w:t>
            </w:r>
          </w:p>
        </w:tc>
      </w:tr>
    </w:tbl>
    <w:p w14:paraId="709A4B9D" w14:textId="77777777" w:rsidR="00620817" w:rsidRDefault="00620817" w:rsidP="00620817">
      <w:pPr>
        <w:spacing w:line="360" w:lineRule="auto"/>
        <w:jc w:val="both"/>
        <w:rPr>
          <w:rFonts w:ascii="Georgia Pro Cond" w:hAnsi="Georgia Pro Cond"/>
          <w:sz w:val="24"/>
          <w:szCs w:val="24"/>
        </w:rPr>
      </w:pPr>
    </w:p>
    <w:p w14:paraId="0444D71B" w14:textId="38688BD7" w:rsidR="00620817" w:rsidRDefault="00620817" w:rsidP="00620817">
      <w:pPr>
        <w:spacing w:line="360" w:lineRule="auto"/>
        <w:rPr>
          <w:rFonts w:ascii="Georgia Pro Cond" w:hAnsi="Georgia Pro Cond"/>
          <w:b/>
          <w:bCs/>
          <w:sz w:val="24"/>
          <w:szCs w:val="24"/>
        </w:rPr>
      </w:pPr>
      <w:r w:rsidRPr="00620817">
        <w:rPr>
          <w:rFonts w:ascii="Georgia Pro Cond" w:hAnsi="Georgia Pro Cond"/>
          <w:b/>
          <w:bCs/>
          <w:sz w:val="24"/>
          <w:szCs w:val="24"/>
        </w:rPr>
        <w:t>Ambiente externo</w:t>
      </w:r>
    </w:p>
    <w:p w14:paraId="398BAFAD" w14:textId="6640735C" w:rsidR="00620817" w:rsidRDefault="003E663C" w:rsidP="003E663C">
      <w:pPr>
        <w:spacing w:line="360" w:lineRule="auto"/>
        <w:jc w:val="both"/>
        <w:rPr>
          <w:rFonts w:ascii="Georgia Pro Cond" w:hAnsi="Georgia Pro Cond"/>
          <w:sz w:val="24"/>
          <w:szCs w:val="24"/>
        </w:rPr>
      </w:pPr>
      <w:r w:rsidRPr="003E663C">
        <w:rPr>
          <w:rFonts w:ascii="Georgia Pro Cond" w:hAnsi="Georgia Pro Cond"/>
          <w:b/>
          <w:bCs/>
          <w:sz w:val="24"/>
          <w:szCs w:val="24"/>
        </w:rPr>
        <w:t xml:space="preserve">Oportunidades: </w:t>
      </w:r>
      <w:r w:rsidRPr="003E663C">
        <w:rPr>
          <w:rFonts w:ascii="Georgia Pro Cond" w:hAnsi="Georgia Pro Cond"/>
          <w:sz w:val="24"/>
          <w:szCs w:val="24"/>
        </w:rPr>
        <w:t xml:space="preserve">Se destacan las condiciones externas favorables y las tendencias que </w:t>
      </w:r>
      <w:r>
        <w:rPr>
          <w:rFonts w:ascii="Georgia Pro Cond" w:hAnsi="Georgia Pro Cond"/>
          <w:sz w:val="24"/>
          <w:szCs w:val="24"/>
        </w:rPr>
        <w:t xml:space="preserve">la DAEH </w:t>
      </w:r>
      <w:r w:rsidRPr="003E663C">
        <w:rPr>
          <w:rFonts w:ascii="Georgia Pro Cond" w:hAnsi="Georgia Pro Cond"/>
          <w:sz w:val="24"/>
          <w:szCs w:val="24"/>
        </w:rPr>
        <w:t>puede aprovechar estratégicamente.</w:t>
      </w:r>
    </w:p>
    <w:tbl>
      <w:tblPr>
        <w:tblStyle w:val="Tablaconcuadrculaclara"/>
        <w:tblW w:w="0" w:type="auto"/>
        <w:tblLook w:val="04A0" w:firstRow="1" w:lastRow="0" w:firstColumn="1" w:lastColumn="0" w:noHBand="0" w:noVBand="1"/>
      </w:tblPr>
      <w:tblGrid>
        <w:gridCol w:w="8365"/>
      </w:tblGrid>
      <w:tr w:rsidR="004C015C" w:rsidRPr="004C015C" w14:paraId="7974D755" w14:textId="77777777" w:rsidTr="004C015C">
        <w:trPr>
          <w:trHeight w:val="212"/>
        </w:trPr>
        <w:tc>
          <w:tcPr>
            <w:tcW w:w="8365" w:type="dxa"/>
            <w:noWrap/>
            <w:hideMark/>
          </w:tcPr>
          <w:p w14:paraId="7D0D11E7" w14:textId="77777777" w:rsidR="004C015C" w:rsidRPr="004C015C" w:rsidRDefault="004C015C" w:rsidP="004C015C">
            <w:pPr>
              <w:spacing w:line="276" w:lineRule="auto"/>
              <w:jc w:val="both"/>
              <w:rPr>
                <w:rFonts w:ascii="Georgia Pro Cond" w:hAnsi="Georgia Pro Cond"/>
                <w:b/>
                <w:bCs/>
                <w:i/>
                <w:iCs/>
                <w:sz w:val="24"/>
                <w:szCs w:val="24"/>
              </w:rPr>
            </w:pPr>
            <w:r w:rsidRPr="004C015C">
              <w:rPr>
                <w:rFonts w:ascii="Georgia Pro Cond" w:hAnsi="Georgia Pro Cond"/>
                <w:b/>
                <w:bCs/>
                <w:i/>
                <w:iCs/>
                <w:sz w:val="24"/>
                <w:szCs w:val="24"/>
              </w:rPr>
              <w:t>Oportunidades</w:t>
            </w:r>
          </w:p>
        </w:tc>
      </w:tr>
      <w:tr w:rsidR="004C015C" w:rsidRPr="004C015C" w14:paraId="4A7A1735" w14:textId="77777777" w:rsidTr="004C015C">
        <w:trPr>
          <w:trHeight w:val="570"/>
        </w:trPr>
        <w:tc>
          <w:tcPr>
            <w:tcW w:w="8365" w:type="dxa"/>
            <w:hideMark/>
          </w:tcPr>
          <w:p w14:paraId="1275C102" w14:textId="145BD669" w:rsidR="004C015C" w:rsidRPr="004C015C" w:rsidRDefault="00D61C09" w:rsidP="00A01247">
            <w:pPr>
              <w:pStyle w:val="Prrafodelista"/>
              <w:numPr>
                <w:ilvl w:val="0"/>
                <w:numId w:val="19"/>
              </w:numPr>
              <w:spacing w:line="276" w:lineRule="auto"/>
              <w:jc w:val="both"/>
              <w:rPr>
                <w:rFonts w:ascii="Georgia Pro Cond" w:hAnsi="Georgia Pro Cond"/>
                <w:sz w:val="24"/>
                <w:szCs w:val="24"/>
              </w:rPr>
            </w:pPr>
            <w:r>
              <w:rPr>
                <w:rFonts w:ascii="Georgia Pro Cond" w:hAnsi="Georgia Pro Cond"/>
                <w:sz w:val="24"/>
                <w:szCs w:val="24"/>
              </w:rPr>
              <w:t>Creación de carril exclusivo para ambulancias: agilización en la atención y mejora en los</w:t>
            </w:r>
            <w:r w:rsidR="004C015C" w:rsidRPr="004C015C">
              <w:rPr>
                <w:rFonts w:ascii="Georgia Pro Cond" w:hAnsi="Georgia Pro Cond"/>
                <w:sz w:val="24"/>
                <w:szCs w:val="24"/>
              </w:rPr>
              <w:t xml:space="preserve"> tiempos de respuesta</w:t>
            </w:r>
            <w:r>
              <w:rPr>
                <w:rFonts w:ascii="Georgia Pro Cond" w:hAnsi="Georgia Pro Cond"/>
                <w:sz w:val="24"/>
                <w:szCs w:val="24"/>
              </w:rPr>
              <w:t>.</w:t>
            </w:r>
          </w:p>
        </w:tc>
      </w:tr>
      <w:tr w:rsidR="004C015C" w:rsidRPr="004C015C" w14:paraId="4F0FC773" w14:textId="77777777" w:rsidTr="004C015C">
        <w:trPr>
          <w:trHeight w:val="500"/>
        </w:trPr>
        <w:tc>
          <w:tcPr>
            <w:tcW w:w="8365" w:type="dxa"/>
            <w:hideMark/>
          </w:tcPr>
          <w:p w14:paraId="48D92FE9" w14:textId="67EA3E63" w:rsidR="004C015C" w:rsidRPr="004C015C" w:rsidRDefault="004C015C" w:rsidP="00A01247">
            <w:pPr>
              <w:pStyle w:val="Prrafodelista"/>
              <w:numPr>
                <w:ilvl w:val="0"/>
                <w:numId w:val="19"/>
              </w:numPr>
              <w:spacing w:line="276" w:lineRule="auto"/>
              <w:jc w:val="both"/>
              <w:rPr>
                <w:rFonts w:ascii="Georgia Pro Cond" w:hAnsi="Georgia Pro Cond"/>
                <w:sz w:val="24"/>
                <w:szCs w:val="24"/>
              </w:rPr>
            </w:pPr>
            <w:r w:rsidRPr="004C015C">
              <w:rPr>
                <w:rFonts w:ascii="Georgia Pro Cond" w:hAnsi="Georgia Pro Cond"/>
                <w:sz w:val="24"/>
                <w:szCs w:val="24"/>
              </w:rPr>
              <w:t xml:space="preserve">Alianzas estratégicas: establecer acuerdos interinstitucionales afines de fortalecer las capacidades del personal administrativo y asistencial. </w:t>
            </w:r>
          </w:p>
        </w:tc>
      </w:tr>
      <w:tr w:rsidR="004C015C" w:rsidRPr="004C015C" w14:paraId="1E02C4A2" w14:textId="77777777" w:rsidTr="004C015C">
        <w:trPr>
          <w:trHeight w:val="563"/>
        </w:trPr>
        <w:tc>
          <w:tcPr>
            <w:tcW w:w="8365" w:type="dxa"/>
            <w:hideMark/>
          </w:tcPr>
          <w:p w14:paraId="2B635D65" w14:textId="77777777" w:rsidR="004C015C" w:rsidRPr="004C015C" w:rsidRDefault="004C015C" w:rsidP="00A01247">
            <w:pPr>
              <w:pStyle w:val="Prrafodelista"/>
              <w:numPr>
                <w:ilvl w:val="0"/>
                <w:numId w:val="19"/>
              </w:numPr>
              <w:spacing w:line="276" w:lineRule="auto"/>
              <w:jc w:val="both"/>
              <w:rPr>
                <w:rFonts w:ascii="Georgia Pro Cond" w:hAnsi="Georgia Pro Cond"/>
                <w:sz w:val="24"/>
                <w:szCs w:val="24"/>
              </w:rPr>
            </w:pPr>
            <w:r w:rsidRPr="004C015C">
              <w:rPr>
                <w:rFonts w:ascii="Georgia Pro Cond" w:hAnsi="Georgia Pro Cond"/>
                <w:sz w:val="24"/>
                <w:szCs w:val="24"/>
              </w:rPr>
              <w:t>Mantenimiento de infraestructuras: adquisición y mantenimientos constante de infraestructuras y unidades operativas para garantizar cobertura y rapidez.</w:t>
            </w:r>
          </w:p>
        </w:tc>
      </w:tr>
      <w:tr w:rsidR="004C015C" w:rsidRPr="004C015C" w14:paraId="4F0215F7" w14:textId="77777777" w:rsidTr="004C015C">
        <w:trPr>
          <w:trHeight w:val="419"/>
        </w:trPr>
        <w:tc>
          <w:tcPr>
            <w:tcW w:w="8365" w:type="dxa"/>
            <w:hideMark/>
          </w:tcPr>
          <w:p w14:paraId="6B3E45A1" w14:textId="77777777" w:rsidR="004C015C" w:rsidRPr="004C015C" w:rsidRDefault="004C015C" w:rsidP="00A01247">
            <w:pPr>
              <w:pStyle w:val="Prrafodelista"/>
              <w:numPr>
                <w:ilvl w:val="0"/>
                <w:numId w:val="19"/>
              </w:numPr>
              <w:spacing w:line="276" w:lineRule="auto"/>
              <w:jc w:val="both"/>
              <w:rPr>
                <w:rFonts w:ascii="Georgia Pro Cond" w:hAnsi="Georgia Pro Cond"/>
                <w:sz w:val="24"/>
                <w:szCs w:val="24"/>
              </w:rPr>
            </w:pPr>
            <w:r w:rsidRPr="004C015C">
              <w:rPr>
                <w:rFonts w:ascii="Georgia Pro Cond" w:hAnsi="Georgia Pro Cond"/>
                <w:sz w:val="24"/>
                <w:szCs w:val="24"/>
              </w:rPr>
              <w:t>Gestión rápida de talleres: minimizar el tiempo de inactividad de las unidades por reparaciones.</w:t>
            </w:r>
          </w:p>
        </w:tc>
      </w:tr>
      <w:tr w:rsidR="004C015C" w:rsidRPr="004C015C" w14:paraId="238A122D" w14:textId="77777777" w:rsidTr="004C015C">
        <w:trPr>
          <w:trHeight w:val="194"/>
        </w:trPr>
        <w:tc>
          <w:tcPr>
            <w:tcW w:w="8365" w:type="dxa"/>
            <w:hideMark/>
          </w:tcPr>
          <w:p w14:paraId="1E1194E7" w14:textId="706B39CF" w:rsidR="004C015C" w:rsidRPr="004C015C" w:rsidRDefault="00D61C09" w:rsidP="00A01247">
            <w:pPr>
              <w:pStyle w:val="Prrafodelista"/>
              <w:numPr>
                <w:ilvl w:val="0"/>
                <w:numId w:val="19"/>
              </w:numPr>
              <w:spacing w:line="276" w:lineRule="auto"/>
              <w:jc w:val="both"/>
              <w:rPr>
                <w:rFonts w:ascii="Georgia Pro Cond" w:hAnsi="Georgia Pro Cond"/>
                <w:sz w:val="24"/>
                <w:szCs w:val="24"/>
              </w:rPr>
            </w:pPr>
            <w:r w:rsidRPr="00D61C09">
              <w:rPr>
                <w:rFonts w:ascii="Georgia Pro Cond" w:hAnsi="Georgia Pro Cond"/>
                <w:sz w:val="24"/>
                <w:szCs w:val="24"/>
              </w:rPr>
              <w:t>Adquisición de nuevas ambulancias: mediante donaciones, con el objetivo de aumentar la flotilla vehicular y mejorar la cobertura y capacidad de respuesta.</w:t>
            </w:r>
          </w:p>
        </w:tc>
      </w:tr>
      <w:tr w:rsidR="004C015C" w:rsidRPr="004C015C" w14:paraId="189220E1" w14:textId="77777777" w:rsidTr="004C015C">
        <w:trPr>
          <w:trHeight w:val="320"/>
        </w:trPr>
        <w:tc>
          <w:tcPr>
            <w:tcW w:w="8365" w:type="dxa"/>
            <w:hideMark/>
          </w:tcPr>
          <w:p w14:paraId="02E7FAEE" w14:textId="0D8450D3" w:rsidR="004C015C" w:rsidRPr="004C015C" w:rsidRDefault="005F4B35" w:rsidP="00A01247">
            <w:pPr>
              <w:pStyle w:val="Prrafodelista"/>
              <w:numPr>
                <w:ilvl w:val="0"/>
                <w:numId w:val="19"/>
              </w:numPr>
              <w:spacing w:line="276" w:lineRule="auto"/>
              <w:jc w:val="both"/>
              <w:rPr>
                <w:rFonts w:ascii="Georgia Pro Cond" w:hAnsi="Georgia Pro Cond"/>
                <w:sz w:val="24"/>
                <w:szCs w:val="24"/>
              </w:rPr>
            </w:pPr>
            <w:r>
              <w:rPr>
                <w:rFonts w:ascii="Georgia Pro Cond" w:hAnsi="Georgia Pro Cond"/>
                <w:sz w:val="24"/>
                <w:szCs w:val="24"/>
              </w:rPr>
              <w:t>Análisis</w:t>
            </w:r>
            <w:r w:rsidR="00D61C09">
              <w:rPr>
                <w:rFonts w:ascii="Georgia Pro Cond" w:hAnsi="Georgia Pro Cond"/>
                <w:sz w:val="24"/>
                <w:szCs w:val="24"/>
              </w:rPr>
              <w:t xml:space="preserve"> de mejores prácticas internacionales</w:t>
            </w:r>
            <w:r>
              <w:rPr>
                <w:rFonts w:ascii="Georgia Pro Cond" w:hAnsi="Georgia Pro Cond"/>
                <w:sz w:val="24"/>
                <w:szCs w:val="24"/>
              </w:rPr>
              <w:t xml:space="preserve"> </w:t>
            </w:r>
            <w:r w:rsidRPr="005F4B35">
              <w:rPr>
                <w:rFonts w:ascii="Georgia Pro Cond" w:hAnsi="Georgia Pro Cond"/>
                <w:sz w:val="24"/>
                <w:szCs w:val="24"/>
              </w:rPr>
              <w:t>para fortalecer las capacidades del personal de respuesta, elevando los estándares de formación y desempeño.</w:t>
            </w:r>
          </w:p>
        </w:tc>
      </w:tr>
      <w:tr w:rsidR="004C015C" w:rsidRPr="004C015C" w14:paraId="6CC7534A" w14:textId="77777777" w:rsidTr="005F4B35">
        <w:trPr>
          <w:trHeight w:val="554"/>
        </w:trPr>
        <w:tc>
          <w:tcPr>
            <w:tcW w:w="8365" w:type="dxa"/>
            <w:hideMark/>
          </w:tcPr>
          <w:p w14:paraId="390415DB" w14:textId="77777777" w:rsidR="004C015C" w:rsidRPr="004C015C" w:rsidRDefault="004C015C" w:rsidP="00A01247">
            <w:pPr>
              <w:pStyle w:val="Prrafodelista"/>
              <w:numPr>
                <w:ilvl w:val="0"/>
                <w:numId w:val="19"/>
              </w:numPr>
              <w:spacing w:line="276" w:lineRule="auto"/>
              <w:jc w:val="both"/>
              <w:rPr>
                <w:rFonts w:ascii="Georgia Pro Cond" w:hAnsi="Georgia Pro Cond"/>
                <w:sz w:val="24"/>
                <w:szCs w:val="24"/>
              </w:rPr>
            </w:pPr>
            <w:r w:rsidRPr="004C015C">
              <w:rPr>
                <w:rFonts w:ascii="Georgia Pro Cond" w:hAnsi="Georgia Pro Cond"/>
                <w:sz w:val="24"/>
                <w:szCs w:val="24"/>
              </w:rPr>
              <w:t xml:space="preserve">Concientización social: creación de conciencia social sobre la naturaleza e importancia del servicio extrahospitalario. </w:t>
            </w:r>
          </w:p>
        </w:tc>
      </w:tr>
      <w:tr w:rsidR="004C015C" w:rsidRPr="004C015C" w14:paraId="011EE50E" w14:textId="77777777" w:rsidTr="005F4B35">
        <w:trPr>
          <w:trHeight w:val="518"/>
        </w:trPr>
        <w:tc>
          <w:tcPr>
            <w:tcW w:w="8365" w:type="dxa"/>
            <w:hideMark/>
          </w:tcPr>
          <w:p w14:paraId="35D32AD4" w14:textId="77777777" w:rsidR="004C015C" w:rsidRPr="004C015C" w:rsidRDefault="004C015C" w:rsidP="00A01247">
            <w:pPr>
              <w:pStyle w:val="Prrafodelista"/>
              <w:numPr>
                <w:ilvl w:val="0"/>
                <w:numId w:val="19"/>
              </w:numPr>
              <w:spacing w:line="276" w:lineRule="auto"/>
              <w:jc w:val="both"/>
              <w:rPr>
                <w:rFonts w:ascii="Georgia Pro Cond" w:hAnsi="Georgia Pro Cond"/>
                <w:sz w:val="24"/>
                <w:szCs w:val="24"/>
              </w:rPr>
            </w:pPr>
            <w:r w:rsidRPr="004C015C">
              <w:rPr>
                <w:rFonts w:ascii="Georgia Pro Cond" w:hAnsi="Georgia Pro Cond"/>
                <w:sz w:val="24"/>
                <w:szCs w:val="24"/>
              </w:rPr>
              <w:t>Ampliación del servicio: expansión del servicio a municipios y provincias pendientes para aumentar la cobertura.</w:t>
            </w:r>
          </w:p>
        </w:tc>
      </w:tr>
      <w:tr w:rsidR="004C015C" w:rsidRPr="004C015C" w14:paraId="2CE0F1B4" w14:textId="77777777" w:rsidTr="004C015C">
        <w:trPr>
          <w:trHeight w:val="275"/>
        </w:trPr>
        <w:tc>
          <w:tcPr>
            <w:tcW w:w="8365" w:type="dxa"/>
            <w:hideMark/>
          </w:tcPr>
          <w:p w14:paraId="1945FBFE" w14:textId="77777777" w:rsidR="004C015C" w:rsidRPr="004C015C" w:rsidRDefault="004C015C" w:rsidP="00A01247">
            <w:pPr>
              <w:pStyle w:val="Prrafodelista"/>
              <w:numPr>
                <w:ilvl w:val="0"/>
                <w:numId w:val="19"/>
              </w:numPr>
              <w:spacing w:line="276" w:lineRule="auto"/>
              <w:jc w:val="both"/>
              <w:rPr>
                <w:rFonts w:ascii="Georgia Pro Cond" w:hAnsi="Georgia Pro Cond"/>
                <w:sz w:val="24"/>
                <w:szCs w:val="24"/>
              </w:rPr>
            </w:pPr>
            <w:r w:rsidRPr="004C015C">
              <w:rPr>
                <w:rFonts w:ascii="Georgia Pro Cond" w:hAnsi="Georgia Pro Cond"/>
                <w:sz w:val="24"/>
                <w:szCs w:val="24"/>
              </w:rPr>
              <w:t xml:space="preserve">Acceso a proyectos: posibilidad de acceder a proyectos de cooperación internacional para el fortalecimiento institucional. </w:t>
            </w:r>
          </w:p>
        </w:tc>
      </w:tr>
    </w:tbl>
    <w:p w14:paraId="57AED433" w14:textId="77777777" w:rsidR="00341812" w:rsidRDefault="00341812" w:rsidP="004C015C">
      <w:pPr>
        <w:spacing w:line="360" w:lineRule="auto"/>
        <w:jc w:val="both"/>
        <w:rPr>
          <w:rFonts w:ascii="Georgia Pro Cond" w:hAnsi="Georgia Pro Cond"/>
          <w:b/>
          <w:bCs/>
          <w:sz w:val="24"/>
          <w:szCs w:val="24"/>
        </w:rPr>
      </w:pPr>
    </w:p>
    <w:p w14:paraId="166B307E" w14:textId="18D5A886" w:rsidR="003E663C" w:rsidRDefault="004C015C" w:rsidP="004C015C">
      <w:pPr>
        <w:spacing w:line="360" w:lineRule="auto"/>
        <w:jc w:val="both"/>
        <w:rPr>
          <w:rFonts w:ascii="Georgia Pro Cond" w:hAnsi="Georgia Pro Cond"/>
          <w:sz w:val="24"/>
          <w:szCs w:val="24"/>
        </w:rPr>
      </w:pPr>
      <w:r w:rsidRPr="004C015C">
        <w:rPr>
          <w:rFonts w:ascii="Georgia Pro Cond" w:hAnsi="Georgia Pro Cond"/>
          <w:b/>
          <w:bCs/>
          <w:sz w:val="24"/>
          <w:szCs w:val="24"/>
        </w:rPr>
        <w:lastRenderedPageBreak/>
        <w:t>Amenazas:</w:t>
      </w:r>
      <w:r w:rsidRPr="004C015C">
        <w:rPr>
          <w:rFonts w:ascii="Georgia Pro Cond" w:hAnsi="Georgia Pro Cond"/>
          <w:sz w:val="24"/>
          <w:szCs w:val="24"/>
        </w:rPr>
        <w:t xml:space="preserve"> Se identifican los factores externos que podrían constituir </w:t>
      </w:r>
      <w:r>
        <w:rPr>
          <w:rFonts w:ascii="Georgia Pro Cond" w:hAnsi="Georgia Pro Cond"/>
          <w:sz w:val="24"/>
          <w:szCs w:val="24"/>
        </w:rPr>
        <w:t>obstáculos</w:t>
      </w:r>
      <w:r w:rsidRPr="004C015C">
        <w:rPr>
          <w:rFonts w:ascii="Georgia Pro Cond" w:hAnsi="Georgia Pro Cond"/>
          <w:sz w:val="24"/>
          <w:szCs w:val="24"/>
        </w:rPr>
        <w:t xml:space="preserve"> o riesgos para </w:t>
      </w:r>
      <w:r>
        <w:rPr>
          <w:rFonts w:ascii="Georgia Pro Cond" w:hAnsi="Georgia Pro Cond"/>
          <w:sz w:val="24"/>
          <w:szCs w:val="24"/>
        </w:rPr>
        <w:t>la DAEH</w:t>
      </w:r>
      <w:r w:rsidRPr="004C015C">
        <w:rPr>
          <w:rFonts w:ascii="Georgia Pro Cond" w:hAnsi="Georgia Pro Cond"/>
          <w:sz w:val="24"/>
          <w:szCs w:val="24"/>
        </w:rPr>
        <w:t xml:space="preserve">. </w:t>
      </w:r>
    </w:p>
    <w:tbl>
      <w:tblPr>
        <w:tblStyle w:val="Tablaconcuadrculaclara"/>
        <w:tblW w:w="8545" w:type="dxa"/>
        <w:tblLook w:val="04A0" w:firstRow="1" w:lastRow="0" w:firstColumn="1" w:lastColumn="0" w:noHBand="0" w:noVBand="1"/>
      </w:tblPr>
      <w:tblGrid>
        <w:gridCol w:w="8545"/>
      </w:tblGrid>
      <w:tr w:rsidR="004C015C" w:rsidRPr="004C015C" w14:paraId="1AFF97F0" w14:textId="77777777" w:rsidTr="004C015C">
        <w:trPr>
          <w:trHeight w:val="230"/>
        </w:trPr>
        <w:tc>
          <w:tcPr>
            <w:tcW w:w="8545" w:type="dxa"/>
            <w:hideMark/>
          </w:tcPr>
          <w:p w14:paraId="34A437DB" w14:textId="77777777" w:rsidR="004C015C" w:rsidRPr="004C015C" w:rsidRDefault="004C015C" w:rsidP="004C015C">
            <w:pPr>
              <w:spacing w:line="276" w:lineRule="auto"/>
              <w:jc w:val="both"/>
              <w:rPr>
                <w:rFonts w:ascii="Georgia Pro Cond" w:hAnsi="Georgia Pro Cond"/>
                <w:b/>
                <w:bCs/>
                <w:i/>
                <w:iCs/>
                <w:sz w:val="24"/>
                <w:szCs w:val="24"/>
              </w:rPr>
            </w:pPr>
            <w:r w:rsidRPr="004C015C">
              <w:rPr>
                <w:rFonts w:ascii="Georgia Pro Cond" w:hAnsi="Georgia Pro Cond"/>
                <w:b/>
                <w:bCs/>
                <w:i/>
                <w:iCs/>
                <w:sz w:val="24"/>
                <w:szCs w:val="24"/>
              </w:rPr>
              <w:t>Amenazas</w:t>
            </w:r>
          </w:p>
        </w:tc>
      </w:tr>
      <w:tr w:rsidR="004C015C" w:rsidRPr="004C015C" w14:paraId="476BAC10" w14:textId="77777777" w:rsidTr="004C015C">
        <w:trPr>
          <w:trHeight w:val="545"/>
        </w:trPr>
        <w:tc>
          <w:tcPr>
            <w:tcW w:w="8545" w:type="dxa"/>
            <w:hideMark/>
          </w:tcPr>
          <w:p w14:paraId="5A74A1AF" w14:textId="4477D2F9"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 xml:space="preserve">Uso inadecuado del servicio: el uso incorrecto del servicio por parte de usuarios, ocasionando saturación y retrasos en la atención de emergencias reales. </w:t>
            </w:r>
          </w:p>
        </w:tc>
      </w:tr>
      <w:tr w:rsidR="004C015C" w:rsidRPr="004C015C" w14:paraId="177BD3C2" w14:textId="77777777" w:rsidTr="004C015C">
        <w:trPr>
          <w:trHeight w:val="266"/>
        </w:trPr>
        <w:tc>
          <w:tcPr>
            <w:tcW w:w="8545" w:type="dxa"/>
            <w:hideMark/>
          </w:tcPr>
          <w:p w14:paraId="08B4B476"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Información incompleta: datos insuficientes que dificultan la evaluación y respuesta.</w:t>
            </w:r>
          </w:p>
        </w:tc>
      </w:tr>
      <w:tr w:rsidR="004C015C" w:rsidRPr="004C015C" w14:paraId="76564A65" w14:textId="77777777" w:rsidTr="004C015C">
        <w:trPr>
          <w:trHeight w:val="570"/>
        </w:trPr>
        <w:tc>
          <w:tcPr>
            <w:tcW w:w="8545" w:type="dxa"/>
            <w:hideMark/>
          </w:tcPr>
          <w:p w14:paraId="0477787F"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 xml:space="preserve">Retención de unidades en hospitales: demoras en la entrega de pacientes que reducen la disponibilidad. </w:t>
            </w:r>
          </w:p>
        </w:tc>
      </w:tr>
      <w:tr w:rsidR="004C015C" w:rsidRPr="004C015C" w14:paraId="72A53BAA" w14:textId="77777777" w:rsidTr="004C015C">
        <w:trPr>
          <w:trHeight w:val="545"/>
        </w:trPr>
        <w:tc>
          <w:tcPr>
            <w:tcW w:w="8545" w:type="dxa"/>
            <w:hideMark/>
          </w:tcPr>
          <w:p w14:paraId="6770EF9D"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 xml:space="preserve">Falta de cobertura en algunas comunidades: brechas geográficas que impiden una atención oportuna. </w:t>
            </w:r>
          </w:p>
        </w:tc>
      </w:tr>
      <w:tr w:rsidR="004C015C" w:rsidRPr="004C015C" w14:paraId="3191AC87" w14:textId="77777777" w:rsidTr="004C015C">
        <w:trPr>
          <w:trHeight w:val="675"/>
        </w:trPr>
        <w:tc>
          <w:tcPr>
            <w:tcW w:w="8545" w:type="dxa"/>
            <w:hideMark/>
          </w:tcPr>
          <w:p w14:paraId="47EEDC99"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 xml:space="preserve">Duplicidad de nombres de calles y sectores: genera confusión la ubicación de casos, dificultando la atención oportuna y el seguimiento. </w:t>
            </w:r>
          </w:p>
        </w:tc>
      </w:tr>
      <w:tr w:rsidR="004C015C" w:rsidRPr="004C015C" w14:paraId="2AF71ABB" w14:textId="77777777" w:rsidTr="004C015C">
        <w:trPr>
          <w:trHeight w:val="570"/>
        </w:trPr>
        <w:tc>
          <w:tcPr>
            <w:tcW w:w="8545" w:type="dxa"/>
            <w:hideMark/>
          </w:tcPr>
          <w:p w14:paraId="3C9493CE"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Desastres naturales y eventos antrópicos: eventos que pueden saturar la capacidad de respuesta.</w:t>
            </w:r>
          </w:p>
        </w:tc>
      </w:tr>
      <w:tr w:rsidR="004C015C" w:rsidRPr="004C015C" w14:paraId="192AD7ED" w14:textId="77777777" w:rsidTr="004C015C">
        <w:trPr>
          <w:trHeight w:val="570"/>
        </w:trPr>
        <w:tc>
          <w:tcPr>
            <w:tcW w:w="8545" w:type="dxa"/>
            <w:hideMark/>
          </w:tcPr>
          <w:p w14:paraId="64C94A0E"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Desconocimiento de protocolos: falta de información de la población sobre cómo actuar.</w:t>
            </w:r>
          </w:p>
        </w:tc>
      </w:tr>
      <w:tr w:rsidR="004C015C" w:rsidRPr="004C015C" w14:paraId="707C3F94" w14:textId="77777777" w:rsidTr="004C015C">
        <w:trPr>
          <w:trHeight w:val="320"/>
        </w:trPr>
        <w:tc>
          <w:tcPr>
            <w:tcW w:w="8545" w:type="dxa"/>
            <w:hideMark/>
          </w:tcPr>
          <w:p w14:paraId="1BAA5499"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 xml:space="preserve">Fallas en la cobertura telefónica: dificultades de comunicación en diversas áreas. </w:t>
            </w:r>
          </w:p>
        </w:tc>
      </w:tr>
      <w:tr w:rsidR="004C015C" w:rsidRPr="004C015C" w14:paraId="3D3925F2" w14:textId="77777777" w:rsidTr="004C015C">
        <w:trPr>
          <w:trHeight w:val="266"/>
        </w:trPr>
        <w:tc>
          <w:tcPr>
            <w:tcW w:w="8545" w:type="dxa"/>
            <w:hideMark/>
          </w:tcPr>
          <w:p w14:paraId="69A01456" w14:textId="77777777" w:rsidR="004C015C" w:rsidRPr="004C015C" w:rsidRDefault="004C015C" w:rsidP="00A01247">
            <w:pPr>
              <w:pStyle w:val="Prrafodelista"/>
              <w:numPr>
                <w:ilvl w:val="0"/>
                <w:numId w:val="20"/>
              </w:numPr>
              <w:spacing w:line="276" w:lineRule="auto"/>
              <w:jc w:val="both"/>
              <w:rPr>
                <w:rFonts w:ascii="Georgia Pro Cond" w:hAnsi="Georgia Pro Cond"/>
                <w:sz w:val="24"/>
                <w:szCs w:val="24"/>
              </w:rPr>
            </w:pPr>
            <w:r w:rsidRPr="004C015C">
              <w:rPr>
                <w:rFonts w:ascii="Georgia Pro Cond" w:hAnsi="Georgia Pro Cond"/>
                <w:sz w:val="24"/>
                <w:szCs w:val="24"/>
              </w:rPr>
              <w:t>Recortes presupuestarios: reducción de fondos que limitan la operación.</w:t>
            </w:r>
          </w:p>
        </w:tc>
      </w:tr>
    </w:tbl>
    <w:p w14:paraId="2C91E66C" w14:textId="77777777" w:rsidR="004C015C" w:rsidRPr="003E663C" w:rsidRDefault="004C015C" w:rsidP="004C015C">
      <w:pPr>
        <w:spacing w:line="360" w:lineRule="auto"/>
        <w:jc w:val="both"/>
        <w:rPr>
          <w:rFonts w:ascii="Georgia Pro Cond" w:hAnsi="Georgia Pro Cond"/>
          <w:sz w:val="24"/>
          <w:szCs w:val="24"/>
        </w:rPr>
      </w:pPr>
    </w:p>
    <w:p w14:paraId="3ABDB652" w14:textId="1C27A249" w:rsidR="00E53008" w:rsidRPr="004C015C" w:rsidRDefault="00AE1D3D" w:rsidP="004C015C">
      <w:pPr>
        <w:pStyle w:val="Ttulo1"/>
        <w:spacing w:line="360" w:lineRule="auto"/>
        <w:rPr>
          <w:rFonts w:ascii="Georgia Pro Cond" w:hAnsi="Georgia Pro Cond"/>
          <w:b/>
          <w:bCs/>
          <w:color w:val="006AA6"/>
          <w:sz w:val="28"/>
          <w:szCs w:val="28"/>
        </w:rPr>
      </w:pPr>
      <w:bookmarkStart w:id="14" w:name="_Toc206151520"/>
      <w:r w:rsidRPr="00BD5D42">
        <w:rPr>
          <w:rFonts w:ascii="Georgia Pro Cond" w:hAnsi="Georgia Pro Cond"/>
          <w:b/>
          <w:bCs/>
          <w:color w:val="006AA6"/>
          <w:sz w:val="28"/>
          <w:szCs w:val="28"/>
        </w:rPr>
        <w:t>PLAN ESTRATÉGICO 2025-2028</w:t>
      </w:r>
      <w:bookmarkEnd w:id="14"/>
      <w:r w:rsidRPr="00BD5D42">
        <w:rPr>
          <w:rFonts w:ascii="Georgia Pro Cond" w:hAnsi="Georgia Pro Cond"/>
          <w:b/>
          <w:bCs/>
          <w:color w:val="006AA6"/>
          <w:sz w:val="28"/>
          <w:szCs w:val="28"/>
        </w:rPr>
        <w:t xml:space="preserve"> </w:t>
      </w:r>
    </w:p>
    <w:p w14:paraId="3750115C" w14:textId="77777777" w:rsidR="004C015C" w:rsidRDefault="004C015C" w:rsidP="00BD5D42">
      <w:pPr>
        <w:spacing w:line="360" w:lineRule="auto"/>
        <w:rPr>
          <w:rFonts w:ascii="Georgia Pro Cond" w:hAnsi="Georgia Pro Cond"/>
          <w:b/>
          <w:bCs/>
          <w:sz w:val="24"/>
          <w:szCs w:val="24"/>
        </w:rPr>
      </w:pPr>
    </w:p>
    <w:p w14:paraId="2ED2EA75" w14:textId="29FF042E" w:rsidR="00C31926" w:rsidRPr="00BD5D42" w:rsidRDefault="00C31926" w:rsidP="00BD5D42">
      <w:pPr>
        <w:spacing w:line="360" w:lineRule="auto"/>
        <w:rPr>
          <w:rFonts w:ascii="Georgia Pro Cond" w:hAnsi="Georgia Pro Cond"/>
          <w:b/>
          <w:bCs/>
          <w:sz w:val="24"/>
          <w:szCs w:val="24"/>
        </w:rPr>
      </w:pPr>
      <w:r w:rsidRPr="00BD5D42">
        <w:rPr>
          <w:rFonts w:ascii="Georgia Pro Cond" w:hAnsi="Georgia Pro Cond"/>
          <w:b/>
          <w:bCs/>
          <w:sz w:val="24"/>
          <w:szCs w:val="24"/>
        </w:rPr>
        <w:t>Objetivo</w:t>
      </w:r>
      <w:r w:rsidR="00C65F60" w:rsidRPr="00BD5D42">
        <w:rPr>
          <w:rFonts w:ascii="Georgia Pro Cond" w:hAnsi="Georgia Pro Cond"/>
          <w:b/>
          <w:bCs/>
          <w:sz w:val="24"/>
          <w:szCs w:val="24"/>
        </w:rPr>
        <w:t xml:space="preserve"> del PEI</w:t>
      </w:r>
    </w:p>
    <w:p w14:paraId="6532D471" w14:textId="08DAE0FF" w:rsidR="009B15AA" w:rsidRPr="00BD5D42" w:rsidRDefault="00C31926" w:rsidP="00BD5D42">
      <w:pPr>
        <w:spacing w:line="360" w:lineRule="auto"/>
        <w:jc w:val="both"/>
        <w:rPr>
          <w:rFonts w:ascii="Georgia Pro Cond" w:hAnsi="Georgia Pro Cond"/>
          <w:sz w:val="24"/>
          <w:szCs w:val="24"/>
        </w:rPr>
      </w:pPr>
      <w:r w:rsidRPr="00BD5D42">
        <w:rPr>
          <w:rFonts w:ascii="Georgia Pro Cond" w:hAnsi="Georgia Pro Cond"/>
          <w:sz w:val="24"/>
          <w:szCs w:val="24"/>
        </w:rPr>
        <w:t xml:space="preserve">Establecer las estrategias que permitan </w:t>
      </w:r>
      <w:r w:rsidR="00EC5A51" w:rsidRPr="00BD5D42">
        <w:rPr>
          <w:rFonts w:ascii="Georgia Pro Cond" w:hAnsi="Georgia Pro Cond"/>
          <w:sz w:val="24"/>
          <w:szCs w:val="24"/>
        </w:rPr>
        <w:t>a la DAEH la</w:t>
      </w:r>
      <w:r w:rsidRPr="00BD5D42">
        <w:rPr>
          <w:rFonts w:ascii="Georgia Pro Cond" w:hAnsi="Georgia Pro Cond"/>
          <w:sz w:val="24"/>
          <w:szCs w:val="24"/>
        </w:rPr>
        <w:t xml:space="preserve"> promoción </w:t>
      </w:r>
      <w:r w:rsidR="00EC5A51" w:rsidRPr="00BD5D42">
        <w:rPr>
          <w:rFonts w:ascii="Georgia Pro Cond" w:hAnsi="Georgia Pro Cond"/>
          <w:sz w:val="24"/>
          <w:szCs w:val="24"/>
        </w:rPr>
        <w:t xml:space="preserve">y el desarrollo de habilidades </w:t>
      </w:r>
      <w:r w:rsidRPr="00BD5D42">
        <w:rPr>
          <w:rFonts w:ascii="Georgia Pro Cond" w:hAnsi="Georgia Pro Cond"/>
          <w:sz w:val="24"/>
          <w:szCs w:val="24"/>
        </w:rPr>
        <w:t>del</w:t>
      </w:r>
      <w:r w:rsidR="00EC5A51" w:rsidRPr="00BD5D42">
        <w:rPr>
          <w:rFonts w:ascii="Georgia Pro Cond" w:hAnsi="Georgia Pro Cond"/>
          <w:sz w:val="24"/>
          <w:szCs w:val="24"/>
        </w:rPr>
        <w:t xml:space="preserve"> personal mediante la implementación de un proceso de planificación estratégica y desarrollo organizacional orientado a una gestión por resultados, </w:t>
      </w:r>
      <w:r w:rsidRPr="00BD5D42">
        <w:rPr>
          <w:rFonts w:ascii="Georgia Pro Cond" w:hAnsi="Georgia Pro Cond"/>
          <w:sz w:val="24"/>
          <w:szCs w:val="24"/>
        </w:rPr>
        <w:t>en cumplimiento con la planificación nacional y los compromisos a</w:t>
      </w:r>
      <w:r w:rsidR="003C6F88" w:rsidRPr="00BD5D42">
        <w:rPr>
          <w:rFonts w:ascii="Georgia Pro Cond" w:hAnsi="Georgia Pro Cond"/>
          <w:sz w:val="24"/>
          <w:szCs w:val="24"/>
        </w:rPr>
        <w:t>sumidos</w:t>
      </w:r>
      <w:r w:rsidRPr="00BD5D42">
        <w:rPr>
          <w:rFonts w:ascii="Georgia Pro Cond" w:hAnsi="Georgia Pro Cond"/>
          <w:sz w:val="24"/>
          <w:szCs w:val="24"/>
        </w:rPr>
        <w:t>.</w:t>
      </w:r>
    </w:p>
    <w:p w14:paraId="68202457" w14:textId="0A6E0CA5" w:rsidR="00B63967" w:rsidRPr="00BD5D42" w:rsidRDefault="00B63967" w:rsidP="00BD5D42">
      <w:pPr>
        <w:spacing w:line="360" w:lineRule="auto"/>
        <w:jc w:val="both"/>
        <w:rPr>
          <w:rFonts w:ascii="Georgia Pro Cond" w:hAnsi="Georgia Pro Cond"/>
          <w:b/>
          <w:bCs/>
          <w:color w:val="006AA6"/>
          <w:sz w:val="24"/>
          <w:szCs w:val="24"/>
        </w:rPr>
      </w:pPr>
      <w:r w:rsidRPr="00BD5D42">
        <w:rPr>
          <w:rFonts w:ascii="Georgia Pro Cond" w:hAnsi="Georgia Pro Cond"/>
          <w:b/>
          <w:bCs/>
          <w:color w:val="006AA6"/>
          <w:sz w:val="24"/>
          <w:szCs w:val="24"/>
        </w:rPr>
        <w:t xml:space="preserve">Proceso de </w:t>
      </w:r>
      <w:r w:rsidR="00FE35B7" w:rsidRPr="00BD5D42">
        <w:rPr>
          <w:rFonts w:ascii="Georgia Pro Cond" w:hAnsi="Georgia Pro Cond"/>
          <w:b/>
          <w:bCs/>
          <w:color w:val="006AA6"/>
          <w:sz w:val="24"/>
          <w:szCs w:val="24"/>
        </w:rPr>
        <w:t xml:space="preserve">Formulación </w:t>
      </w:r>
      <w:r w:rsidR="002A4363" w:rsidRPr="00BD5D42">
        <w:rPr>
          <w:rFonts w:ascii="Georgia Pro Cond" w:hAnsi="Georgia Pro Cond"/>
          <w:b/>
          <w:bCs/>
          <w:color w:val="006AA6"/>
          <w:sz w:val="24"/>
          <w:szCs w:val="24"/>
        </w:rPr>
        <w:t>del PEI 202</w:t>
      </w:r>
      <w:r w:rsidR="007E57EC" w:rsidRPr="00BD5D42">
        <w:rPr>
          <w:rFonts w:ascii="Georgia Pro Cond" w:hAnsi="Georgia Pro Cond"/>
          <w:b/>
          <w:bCs/>
          <w:color w:val="006AA6"/>
          <w:sz w:val="24"/>
          <w:szCs w:val="24"/>
        </w:rPr>
        <w:t>5</w:t>
      </w:r>
      <w:r w:rsidR="002A4363" w:rsidRPr="00BD5D42">
        <w:rPr>
          <w:rFonts w:ascii="Georgia Pro Cond" w:hAnsi="Georgia Pro Cond"/>
          <w:b/>
          <w:bCs/>
          <w:color w:val="006AA6"/>
          <w:sz w:val="24"/>
          <w:szCs w:val="24"/>
        </w:rPr>
        <w:t>-2028</w:t>
      </w:r>
    </w:p>
    <w:p w14:paraId="02D54F3D" w14:textId="674A7548" w:rsidR="006F680D" w:rsidRPr="00BD5D42" w:rsidRDefault="006F680D" w:rsidP="00BD5D42">
      <w:pPr>
        <w:spacing w:line="360" w:lineRule="auto"/>
        <w:rPr>
          <w:rFonts w:ascii="Georgia Pro Cond" w:hAnsi="Georgia Pro Cond"/>
          <w:b/>
          <w:bCs/>
          <w:sz w:val="24"/>
          <w:szCs w:val="24"/>
        </w:rPr>
      </w:pPr>
      <w:r w:rsidRPr="00BD5D42">
        <w:rPr>
          <w:rFonts w:ascii="Georgia Pro Cond" w:hAnsi="Georgia Pro Cond"/>
          <w:b/>
          <w:bCs/>
          <w:sz w:val="24"/>
          <w:szCs w:val="24"/>
        </w:rPr>
        <w:t>Base Metodológica</w:t>
      </w:r>
    </w:p>
    <w:p w14:paraId="49695B6D" w14:textId="77777777" w:rsidR="006755E9" w:rsidRPr="00BD5D42" w:rsidRDefault="00117204" w:rsidP="00BD5D42">
      <w:pPr>
        <w:spacing w:line="360" w:lineRule="auto"/>
        <w:jc w:val="both"/>
        <w:rPr>
          <w:rFonts w:ascii="Georgia Pro Cond" w:hAnsi="Georgia Pro Cond"/>
          <w:sz w:val="24"/>
          <w:szCs w:val="24"/>
        </w:rPr>
      </w:pPr>
      <w:r w:rsidRPr="00BD5D42">
        <w:rPr>
          <w:rFonts w:ascii="Georgia Pro Cond" w:hAnsi="Georgia Pro Cond"/>
          <w:sz w:val="24"/>
          <w:szCs w:val="24"/>
        </w:rPr>
        <w:t xml:space="preserve">El trabajo de formulación del presente documento se completó en tres grandes fases, definidas de la siguiente forma, esto es: </w:t>
      </w:r>
    </w:p>
    <w:p w14:paraId="206B2DEF" w14:textId="75A0C287" w:rsidR="006755E9" w:rsidRPr="00BD5D42" w:rsidRDefault="00117204" w:rsidP="00A01247">
      <w:pPr>
        <w:pStyle w:val="Prrafodelista"/>
        <w:numPr>
          <w:ilvl w:val="0"/>
          <w:numId w:val="11"/>
        </w:numPr>
        <w:spacing w:line="360" w:lineRule="auto"/>
        <w:ind w:left="540"/>
        <w:jc w:val="both"/>
        <w:rPr>
          <w:rFonts w:ascii="Georgia Pro Cond" w:hAnsi="Georgia Pro Cond"/>
          <w:sz w:val="24"/>
          <w:szCs w:val="24"/>
        </w:rPr>
      </w:pPr>
      <w:r w:rsidRPr="00BD5D42">
        <w:rPr>
          <w:rFonts w:ascii="Georgia Pro Cond" w:hAnsi="Georgia Pro Cond"/>
          <w:sz w:val="24"/>
          <w:szCs w:val="24"/>
        </w:rPr>
        <w:t>Fase 1: “De</w:t>
      </w:r>
      <w:r w:rsidR="006755E9" w:rsidRPr="00BD5D42">
        <w:rPr>
          <w:rFonts w:ascii="Georgia Pro Cond" w:hAnsi="Georgia Pro Cond"/>
          <w:sz w:val="24"/>
          <w:szCs w:val="24"/>
        </w:rPr>
        <w:t>fini</w:t>
      </w:r>
      <w:r w:rsidRPr="00BD5D42">
        <w:rPr>
          <w:rFonts w:ascii="Georgia Pro Cond" w:hAnsi="Georgia Pro Cond"/>
          <w:sz w:val="24"/>
          <w:szCs w:val="24"/>
        </w:rPr>
        <w:t xml:space="preserve">ción de la Metodología de Abordaje para la Formulación del PEI </w:t>
      </w:r>
      <w:r w:rsidR="006755E9" w:rsidRPr="00BD5D42">
        <w:rPr>
          <w:rFonts w:ascii="Georgia Pro Cond" w:hAnsi="Georgia Pro Cond"/>
          <w:sz w:val="24"/>
          <w:szCs w:val="24"/>
        </w:rPr>
        <w:t>DAEH</w:t>
      </w:r>
      <w:r w:rsidRPr="00BD5D42">
        <w:rPr>
          <w:rFonts w:ascii="Georgia Pro Cond" w:hAnsi="Georgia Pro Cond"/>
          <w:sz w:val="24"/>
          <w:szCs w:val="24"/>
        </w:rPr>
        <w:t xml:space="preserve"> 202</w:t>
      </w:r>
      <w:r w:rsidR="00BF558B">
        <w:rPr>
          <w:rFonts w:ascii="Georgia Pro Cond" w:hAnsi="Georgia Pro Cond"/>
          <w:sz w:val="24"/>
          <w:szCs w:val="24"/>
        </w:rPr>
        <w:t>5</w:t>
      </w:r>
      <w:r w:rsidRPr="00BD5D42">
        <w:rPr>
          <w:rFonts w:ascii="Georgia Pro Cond" w:hAnsi="Georgia Pro Cond"/>
          <w:sz w:val="24"/>
          <w:szCs w:val="24"/>
        </w:rPr>
        <w:t>-202</w:t>
      </w:r>
      <w:r w:rsidR="006755E9" w:rsidRPr="00BD5D42">
        <w:rPr>
          <w:rFonts w:ascii="Georgia Pro Cond" w:hAnsi="Georgia Pro Cond"/>
          <w:sz w:val="24"/>
          <w:szCs w:val="24"/>
        </w:rPr>
        <w:t>8</w:t>
      </w:r>
      <w:r w:rsidRPr="00BD5D42">
        <w:rPr>
          <w:rFonts w:ascii="Georgia Pro Cond" w:hAnsi="Georgia Pro Cond"/>
          <w:sz w:val="24"/>
          <w:szCs w:val="24"/>
        </w:rPr>
        <w:t xml:space="preserve"> y Asignación de </w:t>
      </w:r>
      <w:r w:rsidR="00AE7301" w:rsidRPr="00BD5D42">
        <w:rPr>
          <w:rFonts w:ascii="Georgia Pro Cond" w:hAnsi="Georgia Pro Cond"/>
          <w:sz w:val="24"/>
          <w:szCs w:val="24"/>
        </w:rPr>
        <w:t>responsables</w:t>
      </w:r>
      <w:r w:rsidRPr="00BD5D42">
        <w:rPr>
          <w:rFonts w:ascii="Georgia Pro Cond" w:hAnsi="Georgia Pro Cond"/>
          <w:sz w:val="24"/>
          <w:szCs w:val="24"/>
        </w:rPr>
        <w:t>”,</w:t>
      </w:r>
    </w:p>
    <w:p w14:paraId="1E5EE6E5" w14:textId="2894DE9A" w:rsidR="006755E9" w:rsidRPr="00BD5D42" w:rsidRDefault="00117204" w:rsidP="00A01247">
      <w:pPr>
        <w:pStyle w:val="Prrafodelista"/>
        <w:numPr>
          <w:ilvl w:val="0"/>
          <w:numId w:val="11"/>
        </w:numPr>
        <w:spacing w:line="360" w:lineRule="auto"/>
        <w:ind w:left="540"/>
        <w:jc w:val="both"/>
        <w:rPr>
          <w:rFonts w:ascii="Georgia Pro Cond" w:hAnsi="Georgia Pro Cond"/>
          <w:sz w:val="24"/>
          <w:szCs w:val="24"/>
        </w:rPr>
      </w:pPr>
      <w:r w:rsidRPr="00BD5D42">
        <w:rPr>
          <w:rFonts w:ascii="Georgia Pro Cond" w:hAnsi="Georgia Pro Cond"/>
          <w:sz w:val="24"/>
          <w:szCs w:val="24"/>
        </w:rPr>
        <w:t>Fase 2: “Revisión del Marco Estratégico Institucional” y</w:t>
      </w:r>
      <w:r w:rsidR="00135E45" w:rsidRPr="00BD5D42">
        <w:rPr>
          <w:rFonts w:ascii="Georgia Pro Cond" w:hAnsi="Georgia Pro Cond"/>
          <w:sz w:val="24"/>
          <w:szCs w:val="24"/>
        </w:rPr>
        <w:t xml:space="preserve"> el análisis FODA de la institución.</w:t>
      </w:r>
    </w:p>
    <w:p w14:paraId="59C73AFA" w14:textId="5E891C87" w:rsidR="004C015C" w:rsidRPr="004C015C" w:rsidRDefault="00117204" w:rsidP="00A01247">
      <w:pPr>
        <w:pStyle w:val="Prrafodelista"/>
        <w:numPr>
          <w:ilvl w:val="0"/>
          <w:numId w:val="11"/>
        </w:numPr>
        <w:spacing w:line="360" w:lineRule="auto"/>
        <w:ind w:left="540"/>
        <w:jc w:val="both"/>
        <w:rPr>
          <w:rFonts w:ascii="Georgia Pro Cond" w:hAnsi="Georgia Pro Cond"/>
          <w:sz w:val="24"/>
          <w:szCs w:val="24"/>
        </w:rPr>
      </w:pPr>
      <w:r w:rsidRPr="00BD5D42">
        <w:rPr>
          <w:rFonts w:ascii="Georgia Pro Cond" w:hAnsi="Georgia Pro Cond"/>
          <w:sz w:val="24"/>
          <w:szCs w:val="24"/>
        </w:rPr>
        <w:t xml:space="preserve">Fase 3: “Alineamiento Superior Estratégico: Formulación </w:t>
      </w:r>
      <w:r w:rsidR="004C015C" w:rsidRPr="00BD5D42">
        <w:rPr>
          <w:rFonts w:ascii="Georgia Pro Cond" w:hAnsi="Georgia Pro Cond"/>
          <w:sz w:val="24"/>
          <w:szCs w:val="24"/>
        </w:rPr>
        <w:t xml:space="preserve">de los </w:t>
      </w:r>
      <w:r w:rsidRPr="00BD5D42">
        <w:rPr>
          <w:rFonts w:ascii="Georgia Pro Cond" w:hAnsi="Georgia Pro Cond"/>
          <w:sz w:val="24"/>
          <w:szCs w:val="24"/>
        </w:rPr>
        <w:t>Componentes Estratégico del PEI</w:t>
      </w:r>
      <w:r w:rsidR="00135E45" w:rsidRPr="00BD5D42">
        <w:rPr>
          <w:rFonts w:ascii="Georgia Pro Cond" w:hAnsi="Georgia Pro Cond"/>
          <w:sz w:val="24"/>
          <w:szCs w:val="24"/>
        </w:rPr>
        <w:t xml:space="preserve"> y desarrollo de líneas estratégicas de acción.</w:t>
      </w:r>
    </w:p>
    <w:p w14:paraId="17570667" w14:textId="77777777" w:rsidR="006D365C" w:rsidRDefault="006D365C" w:rsidP="00BD5D42">
      <w:pPr>
        <w:spacing w:line="360" w:lineRule="auto"/>
        <w:jc w:val="both"/>
        <w:rPr>
          <w:rFonts w:ascii="Georgia Pro Cond" w:hAnsi="Georgia Pro Cond"/>
          <w:sz w:val="24"/>
          <w:szCs w:val="24"/>
        </w:rPr>
      </w:pPr>
    </w:p>
    <w:p w14:paraId="4A032CB0" w14:textId="77777777" w:rsidR="006D365C" w:rsidRDefault="006D365C" w:rsidP="00BD5D42">
      <w:pPr>
        <w:spacing w:line="360" w:lineRule="auto"/>
        <w:jc w:val="both"/>
        <w:rPr>
          <w:rFonts w:ascii="Georgia Pro Cond" w:hAnsi="Georgia Pro Cond"/>
          <w:sz w:val="24"/>
          <w:szCs w:val="24"/>
        </w:rPr>
      </w:pPr>
    </w:p>
    <w:p w14:paraId="08BB6D58" w14:textId="6CFBEA43" w:rsidR="00117204" w:rsidRPr="00BD5D42" w:rsidRDefault="00117204" w:rsidP="00BD5D42">
      <w:pPr>
        <w:spacing w:line="360" w:lineRule="auto"/>
        <w:jc w:val="both"/>
        <w:rPr>
          <w:rFonts w:ascii="Georgia Pro Cond" w:hAnsi="Georgia Pro Cond"/>
          <w:sz w:val="24"/>
          <w:szCs w:val="24"/>
        </w:rPr>
      </w:pPr>
      <w:r w:rsidRPr="00BD5D42">
        <w:rPr>
          <w:rFonts w:ascii="Georgia Pro Cond" w:hAnsi="Georgia Pro Cond"/>
          <w:sz w:val="24"/>
          <w:szCs w:val="24"/>
        </w:rPr>
        <w:t xml:space="preserve">A continuación, un breve detalle del contenido de las diferentes fases, a saber: </w:t>
      </w:r>
    </w:p>
    <w:p w14:paraId="5AA7BE43" w14:textId="36AB2FB2" w:rsidR="00117204" w:rsidRPr="00FE35B7" w:rsidRDefault="00117204" w:rsidP="00BD5D42">
      <w:pPr>
        <w:spacing w:line="360" w:lineRule="auto"/>
        <w:jc w:val="both"/>
        <w:rPr>
          <w:rFonts w:ascii="Georgia Pro Cond" w:hAnsi="Georgia Pro Cond"/>
          <w:color w:val="006AA6"/>
          <w:sz w:val="24"/>
          <w:szCs w:val="24"/>
        </w:rPr>
      </w:pPr>
      <w:r w:rsidRPr="00FE35B7">
        <w:rPr>
          <w:rFonts w:ascii="Georgia Pro Cond" w:hAnsi="Georgia Pro Cond"/>
          <w:color w:val="006AA6"/>
          <w:sz w:val="24"/>
          <w:szCs w:val="24"/>
        </w:rPr>
        <w:t>Fase 1era: “De</w:t>
      </w:r>
      <w:r w:rsidR="006755E9" w:rsidRPr="00FE35B7">
        <w:rPr>
          <w:rFonts w:ascii="Georgia Pro Cond" w:hAnsi="Georgia Pro Cond"/>
          <w:color w:val="006AA6"/>
          <w:sz w:val="24"/>
          <w:szCs w:val="24"/>
        </w:rPr>
        <w:t>fi</w:t>
      </w:r>
      <w:r w:rsidRPr="00FE35B7">
        <w:rPr>
          <w:rFonts w:ascii="Georgia Pro Cond" w:hAnsi="Georgia Pro Cond"/>
          <w:color w:val="006AA6"/>
          <w:sz w:val="24"/>
          <w:szCs w:val="24"/>
        </w:rPr>
        <w:t>nición de la Metodología de Abordaje para la Formulación del PEI 202</w:t>
      </w:r>
      <w:r w:rsidR="006755E9" w:rsidRPr="00FE35B7">
        <w:rPr>
          <w:rFonts w:ascii="Georgia Pro Cond" w:hAnsi="Georgia Pro Cond"/>
          <w:color w:val="006AA6"/>
          <w:sz w:val="24"/>
          <w:szCs w:val="24"/>
        </w:rPr>
        <w:t>4</w:t>
      </w:r>
      <w:r w:rsidRPr="00FE35B7">
        <w:rPr>
          <w:rFonts w:ascii="Georgia Pro Cond" w:hAnsi="Georgia Pro Cond"/>
          <w:color w:val="006AA6"/>
          <w:sz w:val="24"/>
          <w:szCs w:val="24"/>
        </w:rPr>
        <w:t xml:space="preserve">- y Asignación de </w:t>
      </w:r>
      <w:r w:rsidR="00AE7301" w:rsidRPr="00FE35B7">
        <w:rPr>
          <w:rFonts w:ascii="Georgia Pro Cond" w:hAnsi="Georgia Pro Cond"/>
          <w:color w:val="006AA6"/>
          <w:sz w:val="24"/>
          <w:szCs w:val="24"/>
        </w:rPr>
        <w:t>responsables</w:t>
      </w:r>
      <w:r w:rsidRPr="00FE35B7">
        <w:rPr>
          <w:rFonts w:ascii="Georgia Pro Cond" w:hAnsi="Georgia Pro Cond"/>
          <w:color w:val="006AA6"/>
          <w:sz w:val="24"/>
          <w:szCs w:val="24"/>
        </w:rPr>
        <w:t xml:space="preserve">” </w:t>
      </w:r>
    </w:p>
    <w:p w14:paraId="703B04C7" w14:textId="67B115B5" w:rsidR="00117204" w:rsidRPr="00BD5D42" w:rsidRDefault="00135E45" w:rsidP="00BD5D42">
      <w:pPr>
        <w:spacing w:line="360" w:lineRule="auto"/>
        <w:jc w:val="both"/>
        <w:rPr>
          <w:rFonts w:ascii="Georgia Pro Cond" w:hAnsi="Georgia Pro Cond"/>
          <w:sz w:val="24"/>
          <w:szCs w:val="24"/>
        </w:rPr>
      </w:pPr>
      <w:r w:rsidRPr="00BD5D42">
        <w:rPr>
          <w:rFonts w:ascii="Georgia Pro Cond" w:hAnsi="Georgia Pro Cond"/>
        </w:rPr>
        <w:t>1</w:t>
      </w:r>
      <w:r w:rsidR="006755E9" w:rsidRPr="00BD5D42">
        <w:rPr>
          <w:rFonts w:ascii="Georgia Pro Cond" w:hAnsi="Georgia Pro Cond"/>
          <w:sz w:val="24"/>
          <w:szCs w:val="24"/>
        </w:rPr>
        <w:t xml:space="preserve">: </w:t>
      </w:r>
      <w:r w:rsidR="00117204" w:rsidRPr="00BD5D42">
        <w:rPr>
          <w:rFonts w:ascii="Georgia Pro Cond" w:hAnsi="Georgia Pro Cond"/>
          <w:sz w:val="24"/>
          <w:szCs w:val="24"/>
        </w:rPr>
        <w:t>Conformación equipo de trabajo</w:t>
      </w:r>
    </w:p>
    <w:p w14:paraId="2A4E7997" w14:textId="49A08AE1" w:rsidR="004C015C" w:rsidRPr="004C015C" w:rsidRDefault="00117204" w:rsidP="00A01247">
      <w:pPr>
        <w:pStyle w:val="Prrafodelista"/>
        <w:numPr>
          <w:ilvl w:val="0"/>
          <w:numId w:val="4"/>
        </w:numPr>
        <w:spacing w:line="360" w:lineRule="auto"/>
        <w:ind w:left="540"/>
        <w:jc w:val="both"/>
        <w:rPr>
          <w:rFonts w:ascii="Georgia Pro Cond" w:hAnsi="Georgia Pro Cond"/>
          <w:sz w:val="24"/>
          <w:szCs w:val="24"/>
        </w:rPr>
      </w:pPr>
      <w:r w:rsidRPr="00BD5D42">
        <w:rPr>
          <w:rFonts w:ascii="Georgia Pro Cond" w:hAnsi="Georgia Pro Cond"/>
          <w:sz w:val="24"/>
          <w:szCs w:val="24"/>
        </w:rPr>
        <w:t xml:space="preserve">Definición del equipo de soporte técnico institucional de la </w:t>
      </w:r>
      <w:r w:rsidR="00BF558B">
        <w:rPr>
          <w:rFonts w:ascii="Georgia Pro Cond" w:hAnsi="Georgia Pro Cond"/>
          <w:sz w:val="24"/>
          <w:szCs w:val="24"/>
        </w:rPr>
        <w:t>DAEH</w:t>
      </w:r>
      <w:r w:rsidRPr="00BD5D42">
        <w:rPr>
          <w:rFonts w:ascii="Georgia Pro Cond" w:hAnsi="Georgia Pro Cond"/>
          <w:sz w:val="24"/>
          <w:szCs w:val="24"/>
        </w:rPr>
        <w:t xml:space="preserve">, de las áreas de </w:t>
      </w:r>
      <w:r w:rsidR="006755E9" w:rsidRPr="00BD5D42">
        <w:rPr>
          <w:rFonts w:ascii="Georgia Pro Cond" w:hAnsi="Georgia Pro Cond"/>
          <w:sz w:val="24"/>
          <w:szCs w:val="24"/>
        </w:rPr>
        <w:t>planificación, extrahospitalarias,</w:t>
      </w:r>
      <w:r w:rsidRPr="00BD5D42">
        <w:rPr>
          <w:rFonts w:ascii="Georgia Pro Cond" w:hAnsi="Georgia Pro Cond"/>
          <w:sz w:val="24"/>
          <w:szCs w:val="24"/>
        </w:rPr>
        <w:t xml:space="preserve"> </w:t>
      </w:r>
      <w:r w:rsidR="00CE5181" w:rsidRPr="00BD5D42">
        <w:rPr>
          <w:rFonts w:ascii="Georgia Pro Cond" w:hAnsi="Georgia Pro Cond"/>
          <w:sz w:val="24"/>
          <w:szCs w:val="24"/>
        </w:rPr>
        <w:t>administrativa,</w:t>
      </w:r>
      <w:r w:rsidR="006755E9" w:rsidRPr="00BD5D42">
        <w:rPr>
          <w:rFonts w:ascii="Georgia Pro Cond" w:hAnsi="Georgia Pro Cond"/>
          <w:sz w:val="24"/>
          <w:szCs w:val="24"/>
        </w:rPr>
        <w:t xml:space="preserve"> coordinación y enlace </w:t>
      </w:r>
      <w:r w:rsidRPr="00BD5D42">
        <w:rPr>
          <w:rFonts w:ascii="Georgia Pro Cond" w:hAnsi="Georgia Pro Cond"/>
          <w:sz w:val="24"/>
          <w:szCs w:val="24"/>
        </w:rPr>
        <w:t xml:space="preserve">y de recursos humanos, las cuales participarían activamente en el proceso de formulación. </w:t>
      </w:r>
    </w:p>
    <w:p w14:paraId="1BD00A3C" w14:textId="27E53F2D" w:rsidR="00135E45" w:rsidRPr="00BD5D42" w:rsidRDefault="00117204" w:rsidP="00A01247">
      <w:pPr>
        <w:pStyle w:val="Prrafodelista"/>
        <w:numPr>
          <w:ilvl w:val="0"/>
          <w:numId w:val="4"/>
        </w:numPr>
        <w:spacing w:line="360" w:lineRule="auto"/>
        <w:ind w:left="540"/>
        <w:jc w:val="both"/>
        <w:rPr>
          <w:rFonts w:ascii="Georgia Pro Cond" w:hAnsi="Georgia Pro Cond"/>
          <w:sz w:val="24"/>
          <w:szCs w:val="24"/>
        </w:rPr>
      </w:pPr>
      <w:r w:rsidRPr="00BD5D42">
        <w:rPr>
          <w:rFonts w:ascii="Georgia Pro Cond" w:hAnsi="Georgia Pro Cond"/>
          <w:sz w:val="24"/>
          <w:szCs w:val="24"/>
        </w:rPr>
        <w:t xml:space="preserve">Explicación metodológica a las comisiones directiva y operativa. </w:t>
      </w:r>
    </w:p>
    <w:p w14:paraId="124284B4" w14:textId="6A49F461" w:rsidR="00135E45" w:rsidRPr="004C015C" w:rsidRDefault="00117204" w:rsidP="00A01247">
      <w:pPr>
        <w:pStyle w:val="Prrafodelista"/>
        <w:numPr>
          <w:ilvl w:val="0"/>
          <w:numId w:val="4"/>
        </w:numPr>
        <w:spacing w:line="360" w:lineRule="auto"/>
        <w:ind w:left="540"/>
        <w:jc w:val="both"/>
        <w:rPr>
          <w:rFonts w:ascii="Georgia Pro Cond" w:hAnsi="Georgia Pro Cond"/>
          <w:sz w:val="24"/>
          <w:szCs w:val="24"/>
        </w:rPr>
      </w:pPr>
      <w:r w:rsidRPr="004C015C">
        <w:rPr>
          <w:rFonts w:ascii="Georgia Pro Cond" w:hAnsi="Georgia Pro Cond"/>
          <w:sz w:val="24"/>
          <w:szCs w:val="24"/>
        </w:rPr>
        <w:t xml:space="preserve">Designación de los puntos focales que trabajarían en las mesas de trabajo del proceso participativo de formulación. </w:t>
      </w:r>
    </w:p>
    <w:p w14:paraId="23332A79" w14:textId="10E2780F" w:rsidR="00117204" w:rsidRPr="00BD5D42" w:rsidRDefault="00117204" w:rsidP="00A01247">
      <w:pPr>
        <w:pStyle w:val="Prrafodelista"/>
        <w:numPr>
          <w:ilvl w:val="0"/>
          <w:numId w:val="4"/>
        </w:numPr>
        <w:spacing w:line="360" w:lineRule="auto"/>
        <w:ind w:left="540"/>
        <w:jc w:val="both"/>
        <w:rPr>
          <w:rFonts w:ascii="Georgia Pro Cond" w:hAnsi="Georgia Pro Cond"/>
          <w:sz w:val="24"/>
          <w:szCs w:val="24"/>
        </w:rPr>
      </w:pPr>
      <w:r w:rsidRPr="00BD5D42">
        <w:rPr>
          <w:rFonts w:ascii="Georgia Pro Cond" w:hAnsi="Georgia Pro Cond"/>
          <w:sz w:val="24"/>
          <w:szCs w:val="24"/>
        </w:rPr>
        <w:t xml:space="preserve">Aprobación de </w:t>
      </w:r>
      <w:r w:rsidR="006755E9" w:rsidRPr="00BD5D42">
        <w:rPr>
          <w:rFonts w:ascii="Georgia Pro Cond" w:hAnsi="Georgia Pro Cond"/>
          <w:sz w:val="24"/>
          <w:szCs w:val="24"/>
        </w:rPr>
        <w:t>equipo técnico</w:t>
      </w:r>
      <w:r w:rsidRPr="00BD5D42">
        <w:rPr>
          <w:rFonts w:ascii="Georgia Pro Cond" w:hAnsi="Georgia Pro Cond"/>
          <w:sz w:val="24"/>
          <w:szCs w:val="24"/>
        </w:rPr>
        <w:t xml:space="preserve"> </w:t>
      </w:r>
      <w:r w:rsidR="006755E9" w:rsidRPr="00BD5D42">
        <w:rPr>
          <w:rFonts w:ascii="Georgia Pro Cond" w:hAnsi="Georgia Pro Cond"/>
          <w:sz w:val="24"/>
          <w:szCs w:val="24"/>
        </w:rPr>
        <w:t>y</w:t>
      </w:r>
      <w:r w:rsidRPr="00BD5D42">
        <w:rPr>
          <w:rFonts w:ascii="Georgia Pro Cond" w:hAnsi="Georgia Pro Cond"/>
          <w:sz w:val="24"/>
          <w:szCs w:val="24"/>
        </w:rPr>
        <w:t xml:space="preserve"> metodología a </w:t>
      </w:r>
      <w:r w:rsidR="00CE5181" w:rsidRPr="00BD5D42">
        <w:rPr>
          <w:rFonts w:ascii="Georgia Pro Cond" w:hAnsi="Georgia Pro Cond"/>
          <w:sz w:val="24"/>
          <w:szCs w:val="24"/>
        </w:rPr>
        <w:t>implementar,</w:t>
      </w:r>
      <w:r w:rsidR="006755E9" w:rsidRPr="00BD5D42">
        <w:rPr>
          <w:rFonts w:ascii="Georgia Pro Cond" w:hAnsi="Georgia Pro Cond"/>
          <w:sz w:val="24"/>
          <w:szCs w:val="24"/>
        </w:rPr>
        <w:t xml:space="preserve"> así como</w:t>
      </w:r>
      <w:r w:rsidRPr="00BD5D42">
        <w:rPr>
          <w:rFonts w:ascii="Georgia Pro Cond" w:hAnsi="Georgia Pro Cond"/>
          <w:sz w:val="24"/>
          <w:szCs w:val="24"/>
        </w:rPr>
        <w:t xml:space="preserve"> del cronograma de trabajo. </w:t>
      </w:r>
    </w:p>
    <w:p w14:paraId="7CF1383F" w14:textId="77777777" w:rsidR="00117204" w:rsidRPr="00FE35B7" w:rsidRDefault="00117204" w:rsidP="00FE35B7">
      <w:pPr>
        <w:pStyle w:val="Textoindependiente"/>
        <w:spacing w:line="360" w:lineRule="auto"/>
        <w:jc w:val="both"/>
        <w:rPr>
          <w:rFonts w:ascii="Georgia Pro Cond" w:hAnsi="Georgia Pro Cond"/>
          <w:color w:val="006AA6"/>
          <w:sz w:val="24"/>
          <w:szCs w:val="24"/>
        </w:rPr>
      </w:pPr>
      <w:r w:rsidRPr="00FE35B7">
        <w:rPr>
          <w:rFonts w:ascii="Georgia Pro Cond" w:hAnsi="Georgia Pro Cond"/>
          <w:color w:val="006AA6"/>
          <w:sz w:val="24"/>
          <w:szCs w:val="24"/>
        </w:rPr>
        <w:t xml:space="preserve">Fase 2da: “Revisión del Marco Estratégico Institucional” </w:t>
      </w:r>
    </w:p>
    <w:p w14:paraId="55BAC8EA" w14:textId="2EFCBEAB" w:rsidR="00402A0A" w:rsidRPr="00BD5D42" w:rsidRDefault="00117204" w:rsidP="00FE35B7">
      <w:pPr>
        <w:spacing w:line="360" w:lineRule="auto"/>
        <w:jc w:val="both"/>
        <w:rPr>
          <w:rFonts w:ascii="Georgia Pro Cond" w:hAnsi="Georgia Pro Cond"/>
          <w:sz w:val="24"/>
          <w:szCs w:val="24"/>
        </w:rPr>
      </w:pPr>
      <w:r w:rsidRPr="00BD5D42">
        <w:rPr>
          <w:rFonts w:ascii="Georgia Pro Cond" w:hAnsi="Georgia Pro Cond"/>
          <w:b/>
          <w:bCs/>
          <w:sz w:val="24"/>
          <w:szCs w:val="24"/>
        </w:rPr>
        <w:t>Análisis situacional:</w:t>
      </w:r>
      <w:r w:rsidRPr="00BD5D42">
        <w:rPr>
          <w:rFonts w:ascii="Georgia Pro Cond" w:hAnsi="Georgia Pro Cond"/>
          <w:sz w:val="24"/>
          <w:szCs w:val="24"/>
        </w:rPr>
        <w:t xml:space="preserve"> revisión del nivel de logro alcanzado en los objetivos del plan estratégico existente, levantamiento de un diagnóstico organizacional con preguntas estructuradas, y, la revisión del ambiente interno-externo y los retos futuros a través de la metodología</w:t>
      </w:r>
      <w:r w:rsidRPr="00BD5D42">
        <w:rPr>
          <w:rFonts w:ascii="Georgia Pro Cond" w:hAnsi="Georgia Pro Cond"/>
          <w:b/>
          <w:bCs/>
          <w:sz w:val="24"/>
          <w:szCs w:val="24"/>
        </w:rPr>
        <w:t xml:space="preserve"> FODA</w:t>
      </w:r>
      <w:r w:rsidRPr="00BD5D42">
        <w:rPr>
          <w:rFonts w:ascii="Georgia Pro Cond" w:hAnsi="Georgia Pro Cond"/>
          <w:sz w:val="24"/>
          <w:szCs w:val="24"/>
        </w:rPr>
        <w:t xml:space="preserve">. Revisión de los instrumentos legales que inciden en la operación o que fijan alguna responsabilidad por cumplir.  Se tomó en consideración la relación operativa con otros organismos gubernamentales para visualizar la posible inserción operativa de algunos resultados.  Definición de misión, visión y valores. ▪ </w:t>
      </w:r>
      <w:r w:rsidR="00402A0A" w:rsidRPr="00BD5D42">
        <w:rPr>
          <w:rFonts w:ascii="Georgia Pro Cond" w:hAnsi="Georgia Pro Cond"/>
          <w:sz w:val="24"/>
          <w:szCs w:val="24"/>
        </w:rPr>
        <w:t xml:space="preserve">Partiendo del enfoque visión del sector salud en su </w:t>
      </w:r>
      <w:r w:rsidR="00E53008" w:rsidRPr="00BD5D42">
        <w:rPr>
          <w:rFonts w:ascii="Georgia Pro Cond" w:hAnsi="Georgia Pro Cond"/>
          <w:sz w:val="24"/>
          <w:szCs w:val="24"/>
        </w:rPr>
        <w:t>plan nacional</w:t>
      </w:r>
      <w:r w:rsidR="00402A0A" w:rsidRPr="00BD5D42">
        <w:rPr>
          <w:rFonts w:ascii="Georgia Pro Cond" w:hAnsi="Georgia Pro Cond"/>
          <w:sz w:val="24"/>
          <w:szCs w:val="24"/>
        </w:rPr>
        <w:t xml:space="preserve"> 2030</w:t>
      </w:r>
      <w:r w:rsidR="00FE35B7">
        <w:rPr>
          <w:rFonts w:ascii="Georgia Pro Cond" w:hAnsi="Georgia Pro Cond"/>
          <w:sz w:val="24"/>
          <w:szCs w:val="24"/>
        </w:rPr>
        <w:t>.</w:t>
      </w:r>
    </w:p>
    <w:p w14:paraId="40B71223" w14:textId="77777777" w:rsidR="00117204" w:rsidRPr="00FE35B7" w:rsidRDefault="00117204" w:rsidP="00FE35B7">
      <w:pPr>
        <w:pStyle w:val="Textoindependiente"/>
        <w:spacing w:line="360" w:lineRule="auto"/>
        <w:jc w:val="both"/>
        <w:rPr>
          <w:rFonts w:ascii="Georgia Pro Cond" w:hAnsi="Georgia Pro Cond"/>
          <w:color w:val="006AA6"/>
          <w:sz w:val="24"/>
          <w:szCs w:val="24"/>
        </w:rPr>
      </w:pPr>
      <w:r w:rsidRPr="00FE35B7">
        <w:rPr>
          <w:rFonts w:ascii="Georgia Pro Cond" w:hAnsi="Georgia Pro Cond"/>
          <w:color w:val="006AA6"/>
          <w:sz w:val="24"/>
          <w:szCs w:val="24"/>
        </w:rPr>
        <w:t xml:space="preserve">Fase 3era: “Alineamiento Superior Estratégico: Formulación De los Componentes Estratégico del PEI” </w:t>
      </w:r>
    </w:p>
    <w:p w14:paraId="0F863E9B" w14:textId="3623931F" w:rsidR="00F04D22" w:rsidRDefault="00117204" w:rsidP="00FE35B7">
      <w:pPr>
        <w:spacing w:line="360" w:lineRule="auto"/>
        <w:jc w:val="both"/>
        <w:rPr>
          <w:rFonts w:ascii="Georgia Pro Cond" w:hAnsi="Georgia Pro Cond"/>
          <w:sz w:val="24"/>
          <w:szCs w:val="24"/>
        </w:rPr>
      </w:pPr>
      <w:r w:rsidRPr="00BD5D42">
        <w:rPr>
          <w:rFonts w:ascii="Georgia Pro Cond" w:hAnsi="Georgia Pro Cond"/>
          <w:sz w:val="24"/>
          <w:szCs w:val="24"/>
        </w:rPr>
        <w:t>Definición de ejes y objetivos estratégicos.  Programación de resultados esperados para los próximos</w:t>
      </w:r>
      <w:r w:rsidR="00135E45" w:rsidRPr="00BD5D42">
        <w:rPr>
          <w:rFonts w:ascii="Georgia Pro Cond" w:hAnsi="Georgia Pro Cond"/>
          <w:sz w:val="24"/>
          <w:szCs w:val="24"/>
        </w:rPr>
        <w:t xml:space="preserve"> </w:t>
      </w:r>
      <w:r w:rsidR="006755E9" w:rsidRPr="00BD5D42">
        <w:rPr>
          <w:rFonts w:ascii="Georgia Pro Cond" w:hAnsi="Georgia Pro Cond"/>
          <w:sz w:val="24"/>
          <w:szCs w:val="24"/>
        </w:rPr>
        <w:t>4</w:t>
      </w:r>
      <w:r w:rsidRPr="00BD5D42">
        <w:rPr>
          <w:rFonts w:ascii="Georgia Pro Cond" w:hAnsi="Georgia Pro Cond"/>
          <w:sz w:val="24"/>
          <w:szCs w:val="24"/>
        </w:rPr>
        <w:t xml:space="preserve"> años.  Construcción de indicadores y </w:t>
      </w:r>
      <w:r w:rsidR="00CC2EC4" w:rsidRPr="00BD5D42">
        <w:rPr>
          <w:rFonts w:ascii="Georgia Pro Cond" w:hAnsi="Georgia Pro Cond"/>
          <w:sz w:val="24"/>
          <w:szCs w:val="24"/>
        </w:rPr>
        <w:t>metas.</w:t>
      </w:r>
      <w:r w:rsidRPr="00BD5D42">
        <w:rPr>
          <w:rFonts w:ascii="Georgia Pro Cond" w:hAnsi="Georgia Pro Cond"/>
          <w:sz w:val="24"/>
          <w:szCs w:val="24"/>
        </w:rPr>
        <w:t xml:space="preserve"> Definición de productos estratégicos. Definición de supuestos.</w:t>
      </w:r>
    </w:p>
    <w:p w14:paraId="2D99F9D9" w14:textId="77777777" w:rsidR="006D365C" w:rsidRDefault="006D365C" w:rsidP="00FE35B7">
      <w:pPr>
        <w:spacing w:line="360" w:lineRule="auto"/>
        <w:jc w:val="both"/>
        <w:rPr>
          <w:rFonts w:ascii="Georgia Pro Cond" w:hAnsi="Georgia Pro Cond"/>
          <w:sz w:val="24"/>
          <w:szCs w:val="24"/>
        </w:rPr>
      </w:pPr>
    </w:p>
    <w:p w14:paraId="289FF95E" w14:textId="77777777" w:rsidR="006D365C" w:rsidRDefault="006D365C" w:rsidP="00FE35B7">
      <w:pPr>
        <w:spacing w:line="360" w:lineRule="auto"/>
        <w:jc w:val="both"/>
        <w:rPr>
          <w:rFonts w:ascii="Georgia Pro Cond" w:hAnsi="Georgia Pro Cond"/>
          <w:sz w:val="24"/>
          <w:szCs w:val="24"/>
        </w:rPr>
      </w:pPr>
    </w:p>
    <w:p w14:paraId="1B0EE2FF" w14:textId="77777777" w:rsidR="006D365C" w:rsidRDefault="006D365C" w:rsidP="00FE35B7">
      <w:pPr>
        <w:spacing w:line="360" w:lineRule="auto"/>
        <w:jc w:val="both"/>
        <w:rPr>
          <w:rFonts w:ascii="Georgia Pro Cond" w:hAnsi="Georgia Pro Cond"/>
          <w:sz w:val="24"/>
          <w:szCs w:val="24"/>
        </w:rPr>
      </w:pPr>
    </w:p>
    <w:p w14:paraId="365966D7" w14:textId="77777777" w:rsidR="006D365C" w:rsidRDefault="006D365C" w:rsidP="00FE35B7">
      <w:pPr>
        <w:spacing w:line="360" w:lineRule="auto"/>
        <w:jc w:val="both"/>
        <w:rPr>
          <w:rFonts w:ascii="Georgia Pro Cond" w:hAnsi="Georgia Pro Cond"/>
          <w:sz w:val="24"/>
          <w:szCs w:val="24"/>
        </w:rPr>
      </w:pPr>
    </w:p>
    <w:p w14:paraId="1F11EFCB" w14:textId="77777777" w:rsidR="006D365C" w:rsidRDefault="006D365C" w:rsidP="00FE35B7">
      <w:pPr>
        <w:spacing w:line="360" w:lineRule="auto"/>
        <w:jc w:val="both"/>
        <w:rPr>
          <w:rFonts w:ascii="Georgia Pro Cond" w:hAnsi="Georgia Pro Cond"/>
          <w:sz w:val="24"/>
          <w:szCs w:val="24"/>
        </w:rPr>
      </w:pPr>
    </w:p>
    <w:p w14:paraId="11F4F62C" w14:textId="77777777" w:rsidR="006D365C" w:rsidRPr="00BD5D42" w:rsidRDefault="006D365C" w:rsidP="00FE35B7">
      <w:pPr>
        <w:spacing w:line="360" w:lineRule="auto"/>
        <w:jc w:val="both"/>
        <w:rPr>
          <w:rFonts w:ascii="Georgia Pro Cond" w:hAnsi="Georgia Pro Cond"/>
          <w:sz w:val="24"/>
          <w:szCs w:val="24"/>
        </w:rPr>
      </w:pPr>
    </w:p>
    <w:p w14:paraId="05779DD3" w14:textId="1245BC8D" w:rsidR="00F5413B" w:rsidRDefault="0025605F" w:rsidP="00FE35B7">
      <w:pPr>
        <w:pStyle w:val="Ttulo1"/>
        <w:spacing w:line="360" w:lineRule="auto"/>
        <w:rPr>
          <w:rFonts w:ascii="Georgia Pro Cond" w:hAnsi="Georgia Pro Cond"/>
          <w:b/>
          <w:bCs/>
          <w:color w:val="006AA6"/>
          <w:sz w:val="28"/>
          <w:szCs w:val="28"/>
        </w:rPr>
      </w:pPr>
      <w:bookmarkStart w:id="15" w:name="_Toc206151521"/>
      <w:r w:rsidRPr="00FE35B7">
        <w:rPr>
          <w:rFonts w:ascii="Georgia Pro Cond" w:hAnsi="Georgia Pro Cond"/>
          <w:b/>
          <w:bCs/>
          <w:color w:val="006AA6"/>
          <w:sz w:val="28"/>
          <w:szCs w:val="28"/>
        </w:rPr>
        <w:lastRenderedPageBreak/>
        <w:t>DIRECCIONAMIENTO ESTRATEGICO</w:t>
      </w:r>
      <w:bookmarkEnd w:id="15"/>
    </w:p>
    <w:p w14:paraId="15BDF5F5" w14:textId="77777777" w:rsidR="00FE35B7" w:rsidRPr="00FE35B7" w:rsidRDefault="00FE35B7" w:rsidP="00FE35B7">
      <w:pPr>
        <w:rPr>
          <w:sz w:val="20"/>
          <w:szCs w:val="20"/>
        </w:rPr>
      </w:pPr>
    </w:p>
    <w:p w14:paraId="2C6CDA34" w14:textId="440C456B" w:rsidR="00061DA7" w:rsidRPr="00FE35B7" w:rsidRDefault="00AB46D7" w:rsidP="00FE35B7">
      <w:pPr>
        <w:spacing w:line="360" w:lineRule="auto"/>
        <w:rPr>
          <w:rFonts w:ascii="Georgia Pro Cond" w:hAnsi="Georgia Pro Cond"/>
          <w:color w:val="006AA6"/>
          <w:sz w:val="24"/>
          <w:szCs w:val="24"/>
        </w:rPr>
      </w:pPr>
      <w:r w:rsidRPr="00FE35B7">
        <w:rPr>
          <w:rFonts w:ascii="Georgia Pro Cond" w:hAnsi="Georgia Pro Cond"/>
          <w:color w:val="006AA6"/>
          <w:sz w:val="24"/>
          <w:szCs w:val="24"/>
        </w:rPr>
        <w:t xml:space="preserve">Marco </w:t>
      </w:r>
      <w:r w:rsidR="00FE35B7" w:rsidRPr="00FE35B7">
        <w:rPr>
          <w:rFonts w:ascii="Georgia Pro Cond" w:hAnsi="Georgia Pro Cond"/>
          <w:color w:val="006AA6"/>
          <w:sz w:val="24"/>
          <w:szCs w:val="24"/>
        </w:rPr>
        <w:t xml:space="preserve">Estratégico </w:t>
      </w:r>
      <w:r w:rsidRPr="00FE35B7">
        <w:rPr>
          <w:rFonts w:ascii="Georgia Pro Cond" w:hAnsi="Georgia Pro Cond"/>
          <w:color w:val="006AA6"/>
          <w:sz w:val="24"/>
          <w:szCs w:val="24"/>
        </w:rPr>
        <w:t xml:space="preserve">de la </w:t>
      </w:r>
      <w:r w:rsidR="00FE35B7" w:rsidRPr="00FE35B7">
        <w:rPr>
          <w:rFonts w:ascii="Georgia Pro Cond" w:hAnsi="Georgia Pro Cond"/>
          <w:color w:val="006AA6"/>
          <w:sz w:val="24"/>
          <w:szCs w:val="24"/>
        </w:rPr>
        <w:t>Institución</w:t>
      </w:r>
    </w:p>
    <w:p w14:paraId="4690EE08" w14:textId="77777777" w:rsidR="00E409C6" w:rsidRDefault="00AB46D7" w:rsidP="00FE35B7">
      <w:pPr>
        <w:spacing w:line="360" w:lineRule="auto"/>
        <w:jc w:val="both"/>
        <w:rPr>
          <w:rFonts w:ascii="Georgia Pro Cond" w:hAnsi="Georgia Pro Cond"/>
          <w:sz w:val="24"/>
          <w:szCs w:val="24"/>
        </w:rPr>
      </w:pPr>
      <w:r w:rsidRPr="00BD5D42">
        <w:rPr>
          <w:rFonts w:ascii="Georgia Pro Cond" w:hAnsi="Georgia Pro Cond"/>
          <w:b/>
          <w:bCs/>
          <w:sz w:val="24"/>
          <w:szCs w:val="24"/>
        </w:rPr>
        <w:t xml:space="preserve"> </w:t>
      </w:r>
      <w:r w:rsidR="00061DA7" w:rsidRPr="00BD5D42">
        <w:rPr>
          <w:rFonts w:ascii="Georgia Pro Cond" w:hAnsi="Georgia Pro Cond"/>
          <w:sz w:val="24"/>
          <w:szCs w:val="24"/>
        </w:rPr>
        <w:t xml:space="preserve">El proceso de elaboración del Plan Estratégico se realizó de acuerdo con los lineamientos de la Estrategia Nacional de Desarrollo (END), El Plan de Gobierno, El Plan decenal de salud, El Plan Plurianual del Sector Público y las directrices del Ministerio de Economía, Planificación y Desarrollo (MEPYD). </w:t>
      </w:r>
    </w:p>
    <w:p w14:paraId="2C62D242" w14:textId="097060DA" w:rsidR="00A402FF" w:rsidRPr="00BD5D42" w:rsidRDefault="00061DA7" w:rsidP="00FE35B7">
      <w:pPr>
        <w:spacing w:line="360" w:lineRule="auto"/>
        <w:jc w:val="both"/>
        <w:rPr>
          <w:rFonts w:ascii="Georgia Pro Cond" w:hAnsi="Georgia Pro Cond"/>
          <w:b/>
          <w:bCs/>
          <w:sz w:val="24"/>
          <w:szCs w:val="24"/>
        </w:rPr>
      </w:pPr>
      <w:r w:rsidRPr="00BD5D42">
        <w:rPr>
          <w:rFonts w:ascii="Georgia Pro Cond" w:hAnsi="Georgia Pro Cond"/>
          <w:sz w:val="24"/>
          <w:szCs w:val="24"/>
        </w:rPr>
        <w:t>En este proceso, el equipo técnico se ha reunido para identificar el marco estratégico institucional (Misión, Visión y Valores), así como para establecer los Ejes Estratégicos y los Objetivos de Alto nivel que dirigirán la DAEH durante el periodo 202</w:t>
      </w:r>
      <w:r w:rsidR="00AA66E5">
        <w:rPr>
          <w:rFonts w:ascii="Georgia Pro Cond" w:hAnsi="Georgia Pro Cond"/>
          <w:sz w:val="24"/>
          <w:szCs w:val="24"/>
        </w:rPr>
        <w:t>5</w:t>
      </w:r>
      <w:r w:rsidRPr="00BD5D42">
        <w:rPr>
          <w:rFonts w:ascii="Georgia Pro Cond" w:hAnsi="Georgia Pro Cond"/>
          <w:sz w:val="24"/>
          <w:szCs w:val="24"/>
        </w:rPr>
        <w:t xml:space="preserve">-2028. De acuerdo con la Guía No. 5 de la serie de planificación, MEPyD, la correcta definición de Misión debe contener los siguientes elementos: Impacto esperado (Transformación deseada a partir de situación inicial -resultado final-), usuarios (identificación de los usuarios o beneficiarios a quienes van dirigidos los productos finales </w:t>
      </w:r>
      <w:r w:rsidR="00AA66E5">
        <w:rPr>
          <w:rFonts w:ascii="Georgia Pro Cond" w:hAnsi="Georgia Pro Cond"/>
          <w:sz w:val="24"/>
          <w:szCs w:val="24"/>
        </w:rPr>
        <w:t>-</w:t>
      </w:r>
      <w:r w:rsidRPr="00BD5D42">
        <w:rPr>
          <w:rFonts w:ascii="Georgia Pro Cond" w:hAnsi="Georgia Pro Cond"/>
          <w:sz w:val="24"/>
          <w:szCs w:val="24"/>
        </w:rPr>
        <w:t>bienes y servicios) y productos finales (Bienes, servicios y regulaciones generados y entregados en un tiempo dado</w:t>
      </w:r>
      <w:r w:rsidR="00AA66E5">
        <w:rPr>
          <w:rFonts w:ascii="Georgia Pro Cond" w:hAnsi="Georgia Pro Cond"/>
          <w:sz w:val="24"/>
          <w:szCs w:val="24"/>
        </w:rPr>
        <w:t>)</w:t>
      </w:r>
      <w:r w:rsidRPr="00BD5D42">
        <w:rPr>
          <w:rFonts w:ascii="Georgia Pro Cond" w:hAnsi="Georgia Pro Cond"/>
          <w:sz w:val="24"/>
          <w:szCs w:val="24"/>
        </w:rPr>
        <w:t xml:space="preserve">. </w:t>
      </w:r>
    </w:p>
    <w:p w14:paraId="18F2CC5E" w14:textId="1A3DEC48" w:rsidR="00687CD7" w:rsidRPr="00FE35B7" w:rsidRDefault="006F680D" w:rsidP="00FE35B7">
      <w:pPr>
        <w:spacing w:line="360" w:lineRule="auto"/>
        <w:rPr>
          <w:rFonts w:ascii="Georgia Pro Cond" w:hAnsi="Georgia Pro Cond"/>
          <w:color w:val="006AA6"/>
          <w:sz w:val="24"/>
          <w:szCs w:val="24"/>
        </w:rPr>
      </w:pPr>
      <w:r w:rsidRPr="00FE35B7">
        <w:rPr>
          <w:rFonts w:ascii="Georgia Pro Cond" w:hAnsi="Georgia Pro Cond"/>
          <w:color w:val="006AA6"/>
          <w:sz w:val="24"/>
          <w:szCs w:val="24"/>
        </w:rPr>
        <w:t xml:space="preserve">Marco Filosófico. </w:t>
      </w:r>
    </w:p>
    <w:p w14:paraId="750B3BF7" w14:textId="1C832503" w:rsidR="00937293" w:rsidRPr="004C015C" w:rsidRDefault="006F680D" w:rsidP="004C015C">
      <w:pPr>
        <w:spacing w:line="360" w:lineRule="auto"/>
        <w:jc w:val="both"/>
        <w:rPr>
          <w:rFonts w:ascii="Georgia Pro Cond" w:hAnsi="Georgia Pro Cond"/>
        </w:rPr>
      </w:pPr>
      <w:r w:rsidRPr="00BD5D42">
        <w:rPr>
          <w:rFonts w:ascii="Georgia Pro Cond" w:hAnsi="Georgia Pro Cond"/>
          <w:sz w:val="24"/>
          <w:szCs w:val="24"/>
        </w:rPr>
        <w:t>En la conceptualización del marco filosófico institucional, se incluyen los fundamentos</w:t>
      </w:r>
      <w:r w:rsidR="007E57EC" w:rsidRPr="00BD5D42">
        <w:rPr>
          <w:rFonts w:ascii="Georgia Pro Cond" w:hAnsi="Georgia Pro Cond"/>
          <w:sz w:val="24"/>
          <w:szCs w:val="24"/>
        </w:rPr>
        <w:t xml:space="preserve"> </w:t>
      </w:r>
      <w:r w:rsidR="009348B6" w:rsidRPr="00BD5D42">
        <w:rPr>
          <w:rFonts w:ascii="Georgia Pro Cond" w:hAnsi="Georgia Pro Cond"/>
          <w:sz w:val="24"/>
          <w:szCs w:val="24"/>
        </w:rPr>
        <w:t>Teológicos que</w:t>
      </w:r>
      <w:r w:rsidRPr="00BD5D42">
        <w:rPr>
          <w:rFonts w:ascii="Georgia Pro Cond" w:hAnsi="Georgia Pro Cond"/>
          <w:sz w:val="24"/>
          <w:szCs w:val="24"/>
        </w:rPr>
        <w:t xml:space="preserve"> explican la esencia de la </w:t>
      </w:r>
      <w:r w:rsidR="009348B6" w:rsidRPr="00BD5D42">
        <w:rPr>
          <w:rFonts w:ascii="Georgia Pro Cond" w:hAnsi="Georgia Pro Cond"/>
          <w:sz w:val="24"/>
          <w:szCs w:val="24"/>
        </w:rPr>
        <w:t>institución</w:t>
      </w:r>
      <w:r w:rsidRPr="00BD5D42">
        <w:rPr>
          <w:rFonts w:ascii="Georgia Pro Cond" w:hAnsi="Georgia Pro Cond"/>
          <w:sz w:val="24"/>
          <w:szCs w:val="24"/>
        </w:rPr>
        <w:t>, su imagen del éxito futuro y los principios y creencias morales con base en los cuales la organización elige operar tanto de cara a la sociedad como en su axiología interna. Todo ello se resume en la enunciación de elementos denominados Misión, Visión, Valor Público y Valores Institucionales</w:t>
      </w:r>
      <w:r w:rsidRPr="00BD5D42">
        <w:rPr>
          <w:rFonts w:ascii="Georgia Pro Cond" w:hAnsi="Georgia Pro Cond"/>
        </w:rPr>
        <w:t>.</w:t>
      </w:r>
    </w:p>
    <w:p w14:paraId="692174D5" w14:textId="0A18D0B4" w:rsidR="005171C4" w:rsidRPr="00FE35B7" w:rsidRDefault="00D065A8" w:rsidP="00FE35B7">
      <w:pPr>
        <w:spacing w:line="360" w:lineRule="auto"/>
        <w:rPr>
          <w:rFonts w:ascii="Georgia Pro Cond" w:hAnsi="Georgia Pro Cond"/>
          <w:color w:val="006AA6"/>
          <w:sz w:val="24"/>
          <w:szCs w:val="24"/>
        </w:rPr>
      </w:pPr>
      <w:r w:rsidRPr="00FE35B7">
        <w:rPr>
          <w:rFonts w:ascii="Georgia Pro Cond" w:hAnsi="Georgia Pro Cond"/>
          <w:color w:val="006AA6"/>
          <w:sz w:val="24"/>
          <w:szCs w:val="24"/>
        </w:rPr>
        <w:t>Misión</w:t>
      </w:r>
    </w:p>
    <w:p w14:paraId="78EEBB88" w14:textId="66095EF3" w:rsidR="00914DF1" w:rsidRPr="00FE35B7" w:rsidRDefault="00D065A8" w:rsidP="00FE35B7">
      <w:pPr>
        <w:spacing w:line="360" w:lineRule="auto"/>
        <w:jc w:val="both"/>
        <w:rPr>
          <w:rFonts w:ascii="Georgia Pro Cond" w:hAnsi="Georgia Pro Cond"/>
          <w:sz w:val="24"/>
          <w:szCs w:val="24"/>
        </w:rPr>
      </w:pPr>
      <w:r w:rsidRPr="00BD5D42">
        <w:rPr>
          <w:rFonts w:ascii="Georgia Pro Cond" w:hAnsi="Georgia Pro Cond"/>
          <w:sz w:val="24"/>
          <w:szCs w:val="24"/>
        </w:rPr>
        <w:t>Proveer asistencia sanitaria urgente especializada, a través de la regulación y control de las atenciones de emergencias extrahospitalarias y la gestión del riesgo, garantizando la respuesta oportuna a los usuarios de manera integral, profesional y humanizada en beneficio de todos los usuarios en el territorio nacional.</w:t>
      </w:r>
    </w:p>
    <w:p w14:paraId="6E6142C2" w14:textId="75264F84" w:rsidR="005171C4" w:rsidRPr="00FE35B7" w:rsidRDefault="00D065A8" w:rsidP="00FE35B7">
      <w:pPr>
        <w:spacing w:line="360" w:lineRule="auto"/>
        <w:rPr>
          <w:rFonts w:ascii="Georgia Pro Cond" w:hAnsi="Georgia Pro Cond"/>
          <w:color w:val="006AA6"/>
          <w:sz w:val="24"/>
          <w:szCs w:val="24"/>
        </w:rPr>
      </w:pPr>
      <w:r w:rsidRPr="00FE35B7">
        <w:rPr>
          <w:rFonts w:ascii="Georgia Pro Cond" w:hAnsi="Georgia Pro Cond"/>
          <w:color w:val="006AA6"/>
          <w:sz w:val="24"/>
          <w:szCs w:val="24"/>
        </w:rPr>
        <w:t>Visión</w:t>
      </w:r>
    </w:p>
    <w:p w14:paraId="09C018D0" w14:textId="108C8A44" w:rsidR="00FE35B7" w:rsidRPr="00FE35B7" w:rsidRDefault="00D065A8" w:rsidP="00FE35B7">
      <w:pPr>
        <w:spacing w:line="360" w:lineRule="auto"/>
        <w:jc w:val="both"/>
        <w:rPr>
          <w:rFonts w:ascii="Georgia Pro Cond" w:hAnsi="Georgia Pro Cond"/>
          <w:sz w:val="24"/>
          <w:szCs w:val="24"/>
        </w:rPr>
      </w:pPr>
      <w:r w:rsidRPr="00BD5D42">
        <w:rPr>
          <w:rFonts w:ascii="Georgia Pro Cond" w:hAnsi="Georgia Pro Cond"/>
          <w:sz w:val="24"/>
          <w:szCs w:val="24"/>
        </w:rPr>
        <w:t xml:space="preserve">Ser un servicio de excelencia y modelo de la referencia a través de la respuesta de atención extrahospitalaria segura y profesional, reconocida por </w:t>
      </w:r>
      <w:r w:rsidR="000B219D" w:rsidRPr="00BD5D42">
        <w:rPr>
          <w:rFonts w:ascii="Georgia Pro Cond" w:hAnsi="Georgia Pro Cond"/>
          <w:sz w:val="24"/>
          <w:szCs w:val="24"/>
        </w:rPr>
        <w:t>nuestros usuarios</w:t>
      </w:r>
      <w:r w:rsidRPr="00BD5D42">
        <w:rPr>
          <w:rFonts w:ascii="Georgia Pro Cond" w:hAnsi="Georgia Pro Cond"/>
          <w:sz w:val="24"/>
          <w:szCs w:val="24"/>
        </w:rPr>
        <w:t xml:space="preserve"> como líderes, por prestar un servicio de calidad y traslado oportuno a los pacientes en todo el territorio Nacional.</w:t>
      </w:r>
    </w:p>
    <w:p w14:paraId="762DA36E" w14:textId="7051B600" w:rsidR="005171C4" w:rsidRPr="00FE35B7" w:rsidRDefault="00D065A8" w:rsidP="00FE35B7">
      <w:pPr>
        <w:spacing w:line="360" w:lineRule="auto"/>
        <w:rPr>
          <w:rFonts w:ascii="Georgia Pro Cond" w:hAnsi="Georgia Pro Cond"/>
          <w:color w:val="006AA6"/>
          <w:sz w:val="24"/>
          <w:szCs w:val="24"/>
        </w:rPr>
      </w:pPr>
      <w:r w:rsidRPr="00FE35B7">
        <w:rPr>
          <w:rFonts w:ascii="Georgia Pro Cond" w:hAnsi="Georgia Pro Cond"/>
          <w:color w:val="006AA6"/>
          <w:sz w:val="24"/>
          <w:szCs w:val="24"/>
        </w:rPr>
        <w:t>Valores</w:t>
      </w:r>
    </w:p>
    <w:p w14:paraId="79F47543" w14:textId="77777777" w:rsidR="00D065A8" w:rsidRPr="00FE35B7" w:rsidRDefault="00D065A8" w:rsidP="00A01247">
      <w:pPr>
        <w:pStyle w:val="Prrafodelista"/>
        <w:numPr>
          <w:ilvl w:val="0"/>
          <w:numId w:val="12"/>
        </w:numPr>
        <w:spacing w:line="276" w:lineRule="auto"/>
        <w:ind w:left="630"/>
        <w:jc w:val="both"/>
        <w:rPr>
          <w:rFonts w:ascii="Georgia Pro Cond" w:hAnsi="Georgia Pro Cond" w:cstheme="minorHAnsi"/>
          <w:sz w:val="24"/>
          <w:szCs w:val="24"/>
        </w:rPr>
      </w:pPr>
      <w:r w:rsidRPr="00FE35B7">
        <w:rPr>
          <w:rFonts w:ascii="Georgia Pro Cond" w:hAnsi="Georgia Pro Cond" w:cstheme="minorHAnsi"/>
          <w:sz w:val="24"/>
          <w:szCs w:val="24"/>
        </w:rPr>
        <w:t>Calidad</w:t>
      </w:r>
    </w:p>
    <w:p w14:paraId="32438ED7" w14:textId="77777777" w:rsidR="00D065A8" w:rsidRPr="00FE35B7" w:rsidRDefault="00D065A8" w:rsidP="00A01247">
      <w:pPr>
        <w:pStyle w:val="Prrafodelista"/>
        <w:numPr>
          <w:ilvl w:val="0"/>
          <w:numId w:val="12"/>
        </w:numPr>
        <w:spacing w:line="276" w:lineRule="auto"/>
        <w:ind w:left="630"/>
        <w:jc w:val="both"/>
        <w:rPr>
          <w:rFonts w:ascii="Georgia Pro Cond" w:hAnsi="Georgia Pro Cond" w:cstheme="minorHAnsi"/>
          <w:sz w:val="24"/>
          <w:szCs w:val="24"/>
        </w:rPr>
      </w:pPr>
      <w:r w:rsidRPr="00FE35B7">
        <w:rPr>
          <w:rFonts w:ascii="Georgia Pro Cond" w:hAnsi="Georgia Pro Cond" w:cstheme="minorHAnsi"/>
          <w:sz w:val="24"/>
          <w:szCs w:val="24"/>
        </w:rPr>
        <w:t>Ética</w:t>
      </w:r>
    </w:p>
    <w:p w14:paraId="64CB9F8D" w14:textId="77777777" w:rsidR="00D065A8" w:rsidRPr="00FE35B7" w:rsidRDefault="00D065A8" w:rsidP="00A01247">
      <w:pPr>
        <w:pStyle w:val="Prrafodelista"/>
        <w:numPr>
          <w:ilvl w:val="0"/>
          <w:numId w:val="12"/>
        </w:numPr>
        <w:spacing w:line="276" w:lineRule="auto"/>
        <w:ind w:left="630"/>
        <w:jc w:val="both"/>
        <w:rPr>
          <w:rFonts w:ascii="Georgia Pro Cond" w:hAnsi="Georgia Pro Cond" w:cstheme="minorHAnsi"/>
          <w:sz w:val="24"/>
          <w:szCs w:val="24"/>
        </w:rPr>
      </w:pPr>
      <w:r w:rsidRPr="00FE35B7">
        <w:rPr>
          <w:rFonts w:ascii="Georgia Pro Cond" w:hAnsi="Georgia Pro Cond" w:cstheme="minorHAnsi"/>
          <w:sz w:val="24"/>
          <w:szCs w:val="24"/>
        </w:rPr>
        <w:t>Compromiso</w:t>
      </w:r>
    </w:p>
    <w:p w14:paraId="72B4CF11" w14:textId="77777777" w:rsidR="00D065A8" w:rsidRPr="00FE35B7" w:rsidRDefault="00D065A8" w:rsidP="00A01247">
      <w:pPr>
        <w:pStyle w:val="Prrafodelista"/>
        <w:numPr>
          <w:ilvl w:val="0"/>
          <w:numId w:val="12"/>
        </w:numPr>
        <w:spacing w:line="276" w:lineRule="auto"/>
        <w:ind w:left="630"/>
        <w:jc w:val="both"/>
        <w:rPr>
          <w:rFonts w:ascii="Georgia Pro Cond" w:hAnsi="Georgia Pro Cond" w:cstheme="minorHAnsi"/>
          <w:sz w:val="24"/>
          <w:szCs w:val="24"/>
        </w:rPr>
      </w:pPr>
      <w:r w:rsidRPr="00FE35B7">
        <w:rPr>
          <w:rFonts w:ascii="Georgia Pro Cond" w:hAnsi="Georgia Pro Cond" w:cstheme="minorHAnsi"/>
          <w:sz w:val="24"/>
          <w:szCs w:val="24"/>
        </w:rPr>
        <w:lastRenderedPageBreak/>
        <w:t>Responsabilidad</w:t>
      </w:r>
    </w:p>
    <w:p w14:paraId="1D78C021" w14:textId="77777777" w:rsidR="00D065A8" w:rsidRPr="00FE35B7" w:rsidRDefault="00D065A8" w:rsidP="00A01247">
      <w:pPr>
        <w:pStyle w:val="Prrafodelista"/>
        <w:numPr>
          <w:ilvl w:val="0"/>
          <w:numId w:val="12"/>
        </w:numPr>
        <w:spacing w:line="276" w:lineRule="auto"/>
        <w:ind w:left="630"/>
        <w:jc w:val="both"/>
        <w:rPr>
          <w:rFonts w:ascii="Georgia Pro Cond" w:hAnsi="Georgia Pro Cond" w:cstheme="minorHAnsi"/>
          <w:sz w:val="24"/>
          <w:szCs w:val="24"/>
        </w:rPr>
      </w:pPr>
      <w:r w:rsidRPr="00FE35B7">
        <w:rPr>
          <w:rFonts w:ascii="Georgia Pro Cond" w:hAnsi="Georgia Pro Cond" w:cstheme="minorHAnsi"/>
          <w:sz w:val="24"/>
          <w:szCs w:val="24"/>
        </w:rPr>
        <w:t>Humanización</w:t>
      </w:r>
    </w:p>
    <w:p w14:paraId="3C6F7CB1" w14:textId="77777777" w:rsidR="00D065A8" w:rsidRPr="00FE35B7" w:rsidRDefault="00D065A8" w:rsidP="00A01247">
      <w:pPr>
        <w:pStyle w:val="Prrafodelista"/>
        <w:numPr>
          <w:ilvl w:val="0"/>
          <w:numId w:val="12"/>
        </w:numPr>
        <w:spacing w:line="276" w:lineRule="auto"/>
        <w:ind w:left="630"/>
        <w:jc w:val="both"/>
        <w:rPr>
          <w:rFonts w:ascii="Georgia Pro Cond" w:hAnsi="Georgia Pro Cond" w:cstheme="minorHAnsi"/>
          <w:sz w:val="24"/>
          <w:szCs w:val="24"/>
        </w:rPr>
      </w:pPr>
      <w:r w:rsidRPr="00FE35B7">
        <w:rPr>
          <w:rFonts w:ascii="Georgia Pro Cond" w:hAnsi="Georgia Pro Cond" w:cstheme="minorHAnsi"/>
          <w:sz w:val="24"/>
          <w:szCs w:val="24"/>
        </w:rPr>
        <w:t>Integridad</w:t>
      </w:r>
    </w:p>
    <w:p w14:paraId="1C0F6FD0" w14:textId="77777777" w:rsidR="00D065A8" w:rsidRPr="00FE35B7" w:rsidRDefault="00D065A8" w:rsidP="00A01247">
      <w:pPr>
        <w:pStyle w:val="Prrafodelista"/>
        <w:numPr>
          <w:ilvl w:val="0"/>
          <w:numId w:val="12"/>
        </w:numPr>
        <w:spacing w:line="276" w:lineRule="auto"/>
        <w:ind w:left="630"/>
        <w:jc w:val="both"/>
        <w:rPr>
          <w:rFonts w:ascii="Georgia Pro Cond" w:hAnsi="Georgia Pro Cond" w:cstheme="minorHAnsi"/>
          <w:sz w:val="24"/>
          <w:szCs w:val="24"/>
        </w:rPr>
      </w:pPr>
      <w:r w:rsidRPr="00FE35B7">
        <w:rPr>
          <w:rFonts w:ascii="Georgia Pro Cond" w:hAnsi="Georgia Pro Cond" w:cstheme="minorHAnsi"/>
          <w:sz w:val="24"/>
          <w:szCs w:val="24"/>
        </w:rPr>
        <w:t>Trabajo en equipo</w:t>
      </w:r>
    </w:p>
    <w:p w14:paraId="37F1576D" w14:textId="77777777" w:rsidR="003D6A6D" w:rsidRPr="00BD5D42" w:rsidRDefault="003D6A6D" w:rsidP="00FE35B7">
      <w:pPr>
        <w:pStyle w:val="Prrafodelista"/>
        <w:spacing w:line="360" w:lineRule="auto"/>
        <w:jc w:val="both"/>
        <w:rPr>
          <w:rFonts w:ascii="Georgia Pro Cond" w:hAnsi="Georgia Pro Cond" w:cstheme="minorHAnsi"/>
          <w:sz w:val="24"/>
          <w:szCs w:val="24"/>
        </w:rPr>
      </w:pPr>
    </w:p>
    <w:p w14:paraId="6022B450" w14:textId="77777777" w:rsidR="00E409C6" w:rsidRDefault="006F680D" w:rsidP="00E409C6">
      <w:pPr>
        <w:pStyle w:val="Prrafodelista"/>
        <w:spacing w:line="360" w:lineRule="auto"/>
        <w:ind w:left="90"/>
        <w:jc w:val="both"/>
        <w:rPr>
          <w:rFonts w:ascii="Georgia Pro Cond" w:hAnsi="Georgia Pro Cond"/>
          <w:sz w:val="24"/>
          <w:szCs w:val="24"/>
        </w:rPr>
      </w:pPr>
      <w:r w:rsidRPr="00FE35B7">
        <w:rPr>
          <w:rFonts w:ascii="Georgia Pro Cond" w:hAnsi="Georgia Pro Cond"/>
          <w:sz w:val="24"/>
          <w:szCs w:val="24"/>
        </w:rPr>
        <w:t>Los valores sirven para institucionalizar un sistema cultural mediante ideales que son compartidos e interiorizados explícita o implícitamente por los miembros de la organización y que, por consiguiente, influyen en su comportamiento.”</w:t>
      </w:r>
      <w:r w:rsidR="00D73722" w:rsidRPr="00FE35B7">
        <w:rPr>
          <w:rFonts w:ascii="Georgia Pro Cond" w:hAnsi="Georgia Pro Cond"/>
          <w:sz w:val="24"/>
          <w:szCs w:val="24"/>
        </w:rPr>
        <w:t xml:space="preserve"> </w:t>
      </w:r>
    </w:p>
    <w:p w14:paraId="3146133D" w14:textId="2147F22F" w:rsidR="006F680D" w:rsidRDefault="006F680D" w:rsidP="00E409C6">
      <w:pPr>
        <w:pStyle w:val="Prrafodelista"/>
        <w:spacing w:line="360" w:lineRule="auto"/>
        <w:ind w:left="90"/>
        <w:jc w:val="both"/>
        <w:rPr>
          <w:rFonts w:ascii="Georgia Pro Cond" w:hAnsi="Georgia Pro Cond"/>
          <w:sz w:val="24"/>
          <w:szCs w:val="24"/>
        </w:rPr>
      </w:pPr>
      <w:r w:rsidRPr="00FE35B7">
        <w:rPr>
          <w:rFonts w:ascii="Georgia Pro Cond" w:hAnsi="Georgia Pro Cond"/>
          <w:sz w:val="24"/>
          <w:szCs w:val="24"/>
        </w:rPr>
        <w:t>Su utilidad se extiende tanto a la contribución que proporciona a la delimitación del ámbito de responsabilidad social, con el que se compromete el funcionamiento institucional, como al delineamiento del sustrato basal en el que se sustenta el perfil ético de la labor cotidiana.</w:t>
      </w:r>
    </w:p>
    <w:p w14:paraId="314D3C55" w14:textId="77777777" w:rsidR="00FE35B7" w:rsidRPr="00FE35B7" w:rsidRDefault="00FE35B7" w:rsidP="00FE35B7">
      <w:pPr>
        <w:pStyle w:val="Prrafodelista"/>
        <w:spacing w:line="360" w:lineRule="auto"/>
        <w:ind w:left="360"/>
        <w:jc w:val="both"/>
        <w:rPr>
          <w:rFonts w:ascii="Georgia Pro Cond" w:hAnsi="Georgia Pro Cond"/>
          <w:sz w:val="24"/>
          <w:szCs w:val="24"/>
        </w:rPr>
      </w:pPr>
    </w:p>
    <w:p w14:paraId="470940B7" w14:textId="6B75A05E" w:rsidR="007073D6" w:rsidRPr="00FE35B7" w:rsidRDefault="007F75C5" w:rsidP="00E409C6">
      <w:pPr>
        <w:pStyle w:val="Prrafodelista"/>
        <w:spacing w:line="360" w:lineRule="auto"/>
        <w:ind w:left="0"/>
        <w:jc w:val="both"/>
        <w:rPr>
          <w:rFonts w:ascii="Georgia Pro Cond" w:hAnsi="Georgia Pro Cond"/>
          <w:color w:val="006AA6"/>
          <w:sz w:val="24"/>
          <w:szCs w:val="24"/>
        </w:rPr>
      </w:pPr>
      <w:r w:rsidRPr="00FE35B7">
        <w:rPr>
          <w:rFonts w:ascii="Georgia Pro Cond" w:hAnsi="Georgia Pro Cond"/>
          <w:color w:val="006AA6"/>
          <w:sz w:val="24"/>
          <w:szCs w:val="24"/>
        </w:rPr>
        <w:t xml:space="preserve">Enfoque del </w:t>
      </w:r>
      <w:r w:rsidR="007073D6" w:rsidRPr="00FE35B7">
        <w:rPr>
          <w:rFonts w:ascii="Georgia Pro Cond" w:hAnsi="Georgia Pro Cond"/>
          <w:color w:val="006AA6"/>
          <w:sz w:val="24"/>
          <w:szCs w:val="24"/>
        </w:rPr>
        <w:t>plan:</w:t>
      </w:r>
    </w:p>
    <w:p w14:paraId="3A2FF1FD" w14:textId="77777777" w:rsidR="00FE35B7" w:rsidRPr="00FE35B7" w:rsidRDefault="00FE35B7" w:rsidP="00FE35B7">
      <w:pPr>
        <w:pStyle w:val="Prrafodelista"/>
        <w:spacing w:line="360" w:lineRule="auto"/>
        <w:ind w:left="360"/>
        <w:jc w:val="both"/>
        <w:rPr>
          <w:rFonts w:ascii="Georgia Pro Cond" w:hAnsi="Georgia Pro Cond"/>
          <w:i/>
          <w:iCs/>
          <w:sz w:val="24"/>
          <w:szCs w:val="24"/>
        </w:rPr>
      </w:pPr>
    </w:p>
    <w:p w14:paraId="56297CCC" w14:textId="77339728" w:rsidR="007F75C5" w:rsidRPr="00E409C6" w:rsidRDefault="007F75C5" w:rsidP="00A01247">
      <w:pPr>
        <w:pStyle w:val="Prrafodelista"/>
        <w:numPr>
          <w:ilvl w:val="0"/>
          <w:numId w:val="21"/>
        </w:numPr>
        <w:spacing w:line="360" w:lineRule="auto"/>
        <w:ind w:left="450"/>
        <w:jc w:val="both"/>
        <w:rPr>
          <w:rFonts w:ascii="Georgia Pro Cond" w:hAnsi="Georgia Pro Cond"/>
          <w:sz w:val="24"/>
          <w:szCs w:val="24"/>
        </w:rPr>
      </w:pPr>
      <w:r w:rsidRPr="00E409C6">
        <w:rPr>
          <w:rFonts w:ascii="Georgia Pro Cond" w:hAnsi="Georgia Pro Cond"/>
          <w:sz w:val="24"/>
          <w:szCs w:val="24"/>
        </w:rPr>
        <w:t>Enfoque centrado</w:t>
      </w:r>
      <w:r w:rsidR="007073D6" w:rsidRPr="00E409C6">
        <w:rPr>
          <w:rFonts w:ascii="Georgia Pro Cond" w:hAnsi="Georgia Pro Cond"/>
          <w:sz w:val="24"/>
          <w:szCs w:val="24"/>
        </w:rPr>
        <w:t xml:space="preserve"> </w:t>
      </w:r>
      <w:r w:rsidRPr="00E409C6">
        <w:rPr>
          <w:rFonts w:ascii="Georgia Pro Cond" w:hAnsi="Georgia Pro Cond"/>
          <w:sz w:val="24"/>
          <w:szCs w:val="24"/>
        </w:rPr>
        <w:t>en las personas</w:t>
      </w:r>
    </w:p>
    <w:p w14:paraId="35DAE3C1" w14:textId="7717CA72" w:rsidR="007F75C5" w:rsidRPr="00E409C6" w:rsidRDefault="007F75C5" w:rsidP="00A01247">
      <w:pPr>
        <w:pStyle w:val="Prrafodelista"/>
        <w:numPr>
          <w:ilvl w:val="0"/>
          <w:numId w:val="21"/>
        </w:numPr>
        <w:spacing w:line="360" w:lineRule="auto"/>
        <w:ind w:left="450"/>
        <w:jc w:val="both"/>
        <w:rPr>
          <w:rFonts w:ascii="Georgia Pro Cond" w:hAnsi="Georgia Pro Cond"/>
          <w:sz w:val="24"/>
          <w:szCs w:val="24"/>
        </w:rPr>
      </w:pPr>
      <w:r w:rsidRPr="00E409C6">
        <w:rPr>
          <w:rFonts w:ascii="Georgia Pro Cond" w:hAnsi="Georgia Pro Cond"/>
          <w:sz w:val="24"/>
          <w:szCs w:val="24"/>
        </w:rPr>
        <w:t>Enfoque integral</w:t>
      </w:r>
      <w:r w:rsidR="007073D6" w:rsidRPr="00E409C6">
        <w:rPr>
          <w:rFonts w:ascii="Georgia Pro Cond" w:hAnsi="Georgia Pro Cond"/>
          <w:sz w:val="24"/>
          <w:szCs w:val="24"/>
        </w:rPr>
        <w:t xml:space="preserve"> </w:t>
      </w:r>
      <w:r w:rsidRPr="00E409C6">
        <w:rPr>
          <w:rFonts w:ascii="Georgia Pro Cond" w:hAnsi="Georgia Pro Cond"/>
          <w:sz w:val="24"/>
          <w:szCs w:val="24"/>
        </w:rPr>
        <w:t>de salud pública</w:t>
      </w:r>
    </w:p>
    <w:p w14:paraId="7CF62656" w14:textId="573E27C2" w:rsidR="00937293" w:rsidRPr="00E409C6" w:rsidRDefault="007F75C5" w:rsidP="00A01247">
      <w:pPr>
        <w:pStyle w:val="Prrafodelista"/>
        <w:numPr>
          <w:ilvl w:val="0"/>
          <w:numId w:val="21"/>
        </w:numPr>
        <w:spacing w:line="360" w:lineRule="auto"/>
        <w:ind w:left="450"/>
        <w:jc w:val="both"/>
        <w:rPr>
          <w:rFonts w:ascii="Georgia Pro Cond" w:hAnsi="Georgia Pro Cond"/>
          <w:sz w:val="24"/>
          <w:szCs w:val="24"/>
        </w:rPr>
      </w:pPr>
      <w:r w:rsidRPr="00E409C6">
        <w:rPr>
          <w:rFonts w:ascii="Georgia Pro Cond" w:hAnsi="Georgia Pro Cond"/>
          <w:sz w:val="24"/>
          <w:szCs w:val="24"/>
        </w:rPr>
        <w:t>Continuidad</w:t>
      </w:r>
      <w:r w:rsidR="007073D6" w:rsidRPr="00E409C6">
        <w:rPr>
          <w:rFonts w:ascii="Georgia Pro Cond" w:hAnsi="Georgia Pro Cond"/>
          <w:sz w:val="24"/>
          <w:szCs w:val="24"/>
        </w:rPr>
        <w:t xml:space="preserve"> </w:t>
      </w:r>
      <w:r w:rsidRPr="00E409C6">
        <w:rPr>
          <w:rFonts w:ascii="Georgia Pro Cond" w:hAnsi="Georgia Pro Cond"/>
          <w:sz w:val="24"/>
          <w:szCs w:val="24"/>
        </w:rPr>
        <w:t>de la atenció</w:t>
      </w:r>
      <w:r w:rsidR="004C015C" w:rsidRPr="00E409C6">
        <w:rPr>
          <w:rFonts w:ascii="Georgia Pro Cond" w:hAnsi="Georgia Pro Cond"/>
          <w:sz w:val="24"/>
          <w:szCs w:val="24"/>
        </w:rPr>
        <w:t>n.</w:t>
      </w:r>
    </w:p>
    <w:p w14:paraId="2C83988F" w14:textId="77777777" w:rsidR="00FE35B7" w:rsidRPr="00BD5D42" w:rsidRDefault="00FE35B7" w:rsidP="00FE35B7">
      <w:pPr>
        <w:pStyle w:val="Prrafodelista"/>
        <w:spacing w:line="360" w:lineRule="auto"/>
        <w:ind w:left="360"/>
        <w:jc w:val="both"/>
        <w:rPr>
          <w:rFonts w:ascii="Georgia Pro Cond" w:hAnsi="Georgia Pro Cond"/>
          <w:b/>
          <w:bCs/>
        </w:rPr>
      </w:pPr>
    </w:p>
    <w:p w14:paraId="4DBA99E7" w14:textId="3457B4E0" w:rsidR="00493665" w:rsidRPr="00937293" w:rsidRDefault="00B63967" w:rsidP="00937293">
      <w:pPr>
        <w:spacing w:line="360" w:lineRule="auto"/>
        <w:rPr>
          <w:rFonts w:ascii="Georgia Pro Cond" w:hAnsi="Georgia Pro Cond"/>
          <w:color w:val="006AA6"/>
          <w:sz w:val="24"/>
          <w:szCs w:val="24"/>
        </w:rPr>
      </w:pPr>
      <w:r w:rsidRPr="00FE35B7">
        <w:rPr>
          <w:rFonts w:ascii="Georgia Pro Cond" w:hAnsi="Georgia Pro Cond"/>
          <w:color w:val="006AA6"/>
          <w:sz w:val="24"/>
          <w:szCs w:val="24"/>
        </w:rPr>
        <w:t>Grupos de Interés</w:t>
      </w:r>
    </w:p>
    <w:p w14:paraId="1847122B" w14:textId="312B734C" w:rsidR="00493665" w:rsidRPr="00FE35B7" w:rsidRDefault="00C575C9" w:rsidP="00FE35B7">
      <w:pPr>
        <w:pStyle w:val="Prrafodelista"/>
        <w:spacing w:line="360" w:lineRule="auto"/>
        <w:ind w:left="0"/>
        <w:jc w:val="both"/>
        <w:rPr>
          <w:rFonts w:ascii="Georgia Pro Cond" w:hAnsi="Georgia Pro Cond"/>
          <w:sz w:val="24"/>
          <w:szCs w:val="24"/>
        </w:rPr>
      </w:pPr>
      <w:r w:rsidRPr="00FE35B7">
        <w:rPr>
          <w:rFonts w:ascii="Georgia Pro Cond" w:hAnsi="Georgia Pro Cond"/>
          <w:sz w:val="24"/>
          <w:szCs w:val="24"/>
        </w:rPr>
        <w:t xml:space="preserve">Nuestro GRUPO DE INTERES espera de nosotros; mejorar la </w:t>
      </w:r>
      <w:r w:rsidR="00DD6BE6" w:rsidRPr="00FE35B7">
        <w:rPr>
          <w:rFonts w:ascii="Georgia Pro Cond" w:hAnsi="Georgia Pro Cond"/>
          <w:sz w:val="24"/>
          <w:szCs w:val="24"/>
        </w:rPr>
        <w:t>institución</w:t>
      </w:r>
      <w:r w:rsidRPr="00FE35B7">
        <w:rPr>
          <w:rFonts w:ascii="Georgia Pro Cond" w:hAnsi="Georgia Pro Cond"/>
          <w:sz w:val="24"/>
          <w:szCs w:val="24"/>
        </w:rPr>
        <w:t xml:space="preserve"> para crear valor al ciudadano a través de la provisión de un servicio de </w:t>
      </w:r>
      <w:r w:rsidR="00493665" w:rsidRPr="00FE35B7">
        <w:rPr>
          <w:rFonts w:ascii="Georgia Pro Cond" w:hAnsi="Georgia Pro Cond"/>
          <w:sz w:val="24"/>
          <w:szCs w:val="24"/>
        </w:rPr>
        <w:t>traslado extrahospitalarios</w:t>
      </w:r>
      <w:r w:rsidRPr="00FE35B7">
        <w:rPr>
          <w:rFonts w:ascii="Georgia Pro Cond" w:hAnsi="Georgia Pro Cond"/>
          <w:sz w:val="24"/>
          <w:szCs w:val="24"/>
        </w:rPr>
        <w:t>, contribuyendo así a su calidad de vida y al desarrollo del país.</w:t>
      </w:r>
      <w:r w:rsidR="004E6919" w:rsidRPr="00FE35B7">
        <w:rPr>
          <w:rFonts w:ascii="Georgia Pro Cond" w:hAnsi="Georgia Pro Cond"/>
          <w:sz w:val="24"/>
          <w:szCs w:val="24"/>
        </w:rPr>
        <w:t>”</w:t>
      </w:r>
      <w:r w:rsidRPr="00FE35B7">
        <w:rPr>
          <w:rFonts w:ascii="Georgia Pro Cond" w:hAnsi="Georgia Pro Cond"/>
          <w:sz w:val="24"/>
          <w:szCs w:val="24"/>
        </w:rPr>
        <w:t xml:space="preserve"> Como </w:t>
      </w:r>
      <w:r w:rsidR="00DD6BE6" w:rsidRPr="00FE35B7">
        <w:rPr>
          <w:rFonts w:ascii="Georgia Pro Cond" w:hAnsi="Georgia Pro Cond"/>
          <w:sz w:val="24"/>
          <w:szCs w:val="24"/>
        </w:rPr>
        <w:t>institución</w:t>
      </w:r>
      <w:r w:rsidRPr="00FE35B7">
        <w:rPr>
          <w:rFonts w:ascii="Georgia Pro Cond" w:hAnsi="Georgia Pro Cond"/>
          <w:sz w:val="24"/>
          <w:szCs w:val="24"/>
        </w:rPr>
        <w:t xml:space="preserve"> del Sector Publico nuestro Grupo de Interés incluye al ciudadano dominicano, quien es el accionista final de las organizaciones del sector público llámeseles, publicas, estatales, o gubernamentales; bien sean instituciones o empresas centralizadas o descentralizadas. </w:t>
      </w:r>
    </w:p>
    <w:p w14:paraId="4276F744" w14:textId="77777777" w:rsidR="00493665" w:rsidRPr="00FE35B7" w:rsidRDefault="00493665" w:rsidP="00FE35B7">
      <w:pPr>
        <w:pStyle w:val="Prrafodelista"/>
        <w:spacing w:line="360" w:lineRule="auto"/>
        <w:ind w:left="0"/>
        <w:jc w:val="both"/>
        <w:rPr>
          <w:rFonts w:ascii="Georgia Pro Cond" w:hAnsi="Georgia Pro Cond"/>
          <w:sz w:val="24"/>
          <w:szCs w:val="24"/>
        </w:rPr>
      </w:pPr>
    </w:p>
    <w:p w14:paraId="6566765E" w14:textId="6AF307E5" w:rsidR="00223189" w:rsidRPr="00FE35B7" w:rsidRDefault="00C575C9" w:rsidP="00FE35B7">
      <w:pPr>
        <w:pStyle w:val="Prrafodelista"/>
        <w:spacing w:line="360" w:lineRule="auto"/>
        <w:ind w:left="0"/>
        <w:jc w:val="both"/>
        <w:rPr>
          <w:rFonts w:ascii="Georgia Pro Cond" w:hAnsi="Georgia Pro Cond"/>
          <w:sz w:val="24"/>
          <w:szCs w:val="24"/>
        </w:rPr>
      </w:pPr>
      <w:r w:rsidRPr="00FE35B7">
        <w:rPr>
          <w:rFonts w:ascii="Georgia Pro Cond" w:hAnsi="Georgia Pro Cond"/>
          <w:sz w:val="24"/>
          <w:szCs w:val="24"/>
        </w:rPr>
        <w:t xml:space="preserve">Para la creación de valor al ciudadano a través del servicio público </w:t>
      </w:r>
      <w:r w:rsidR="00493665" w:rsidRPr="00FE35B7">
        <w:rPr>
          <w:rFonts w:ascii="Georgia Pro Cond" w:hAnsi="Georgia Pro Cond"/>
          <w:sz w:val="24"/>
          <w:szCs w:val="24"/>
        </w:rPr>
        <w:t xml:space="preserve">de traslados a </w:t>
      </w:r>
      <w:r w:rsidR="00DD6BE6" w:rsidRPr="00FE35B7">
        <w:rPr>
          <w:rFonts w:ascii="Georgia Pro Cond" w:hAnsi="Georgia Pro Cond"/>
          <w:sz w:val="24"/>
          <w:szCs w:val="24"/>
        </w:rPr>
        <w:t>emergencias,</w:t>
      </w:r>
      <w:r w:rsidRPr="00FE35B7">
        <w:rPr>
          <w:rFonts w:ascii="Georgia Pro Cond" w:hAnsi="Georgia Pro Cond"/>
          <w:sz w:val="24"/>
          <w:szCs w:val="24"/>
        </w:rPr>
        <w:t xml:space="preserve"> la </w:t>
      </w:r>
      <w:r w:rsidR="00A12BA4" w:rsidRPr="00FE35B7">
        <w:rPr>
          <w:rFonts w:ascii="Georgia Pro Cond" w:hAnsi="Georgia Pro Cond"/>
          <w:sz w:val="24"/>
          <w:szCs w:val="24"/>
        </w:rPr>
        <w:t>DAEH</w:t>
      </w:r>
      <w:r w:rsidRPr="00FE35B7">
        <w:rPr>
          <w:rFonts w:ascii="Georgia Pro Cond" w:hAnsi="Georgia Pro Cond"/>
          <w:sz w:val="24"/>
          <w:szCs w:val="24"/>
        </w:rPr>
        <w:t xml:space="preserve"> es un prestador </w:t>
      </w:r>
      <w:r w:rsidR="00A12BA4" w:rsidRPr="00FE35B7">
        <w:rPr>
          <w:rFonts w:ascii="Georgia Pro Cond" w:hAnsi="Georgia Pro Cond"/>
          <w:sz w:val="24"/>
          <w:szCs w:val="24"/>
        </w:rPr>
        <w:t>directo</w:t>
      </w:r>
      <w:r w:rsidRPr="00FE35B7">
        <w:rPr>
          <w:rFonts w:ascii="Georgia Pro Cond" w:hAnsi="Georgia Pro Cond"/>
          <w:sz w:val="24"/>
          <w:szCs w:val="24"/>
        </w:rPr>
        <w:t xml:space="preserve"> del servicio público de </w:t>
      </w:r>
      <w:r w:rsidR="00A12BA4" w:rsidRPr="00FE35B7">
        <w:rPr>
          <w:rFonts w:ascii="Georgia Pro Cond" w:hAnsi="Georgia Pro Cond"/>
          <w:sz w:val="24"/>
          <w:szCs w:val="24"/>
        </w:rPr>
        <w:t xml:space="preserve">traslados </w:t>
      </w:r>
      <w:r w:rsidR="009B15AA" w:rsidRPr="00FE35B7">
        <w:rPr>
          <w:rFonts w:ascii="Georgia Pro Cond" w:hAnsi="Georgia Pro Cond"/>
          <w:sz w:val="24"/>
          <w:szCs w:val="24"/>
        </w:rPr>
        <w:t>extrahospitalario</w:t>
      </w:r>
      <w:r w:rsidRPr="00FE35B7">
        <w:rPr>
          <w:rFonts w:ascii="Georgia Pro Cond" w:hAnsi="Georgia Pro Cond"/>
          <w:sz w:val="24"/>
          <w:szCs w:val="24"/>
        </w:rPr>
        <w:t xml:space="preserve">, mediante el servicio de transporte de </w:t>
      </w:r>
      <w:r w:rsidR="00A12BA4" w:rsidRPr="00FE35B7">
        <w:rPr>
          <w:rFonts w:ascii="Georgia Pro Cond" w:hAnsi="Georgia Pro Cond"/>
          <w:sz w:val="24"/>
          <w:szCs w:val="24"/>
        </w:rPr>
        <w:t>ambulancias</w:t>
      </w:r>
      <w:r w:rsidR="00BF558B">
        <w:rPr>
          <w:rFonts w:ascii="Georgia Pro Cond" w:hAnsi="Georgia Pro Cond"/>
          <w:sz w:val="24"/>
          <w:szCs w:val="24"/>
        </w:rPr>
        <w:t>.</w:t>
      </w:r>
      <w:r w:rsidR="00A12BA4" w:rsidRPr="00FE35B7">
        <w:rPr>
          <w:rFonts w:ascii="Georgia Pro Cond" w:hAnsi="Georgia Pro Cond"/>
          <w:sz w:val="24"/>
          <w:szCs w:val="24"/>
        </w:rPr>
        <w:t xml:space="preserve"> </w:t>
      </w:r>
      <w:r w:rsidRPr="00FE35B7">
        <w:rPr>
          <w:rFonts w:ascii="Georgia Pro Cond" w:hAnsi="Georgia Pro Cond"/>
          <w:sz w:val="24"/>
          <w:szCs w:val="24"/>
        </w:rPr>
        <w:t xml:space="preserve">  </w:t>
      </w:r>
    </w:p>
    <w:p w14:paraId="1C699783" w14:textId="3DBA9689" w:rsidR="00223189" w:rsidRPr="00FE35B7" w:rsidRDefault="00223189" w:rsidP="00FE35B7">
      <w:pPr>
        <w:pStyle w:val="Prrafodelista"/>
        <w:spacing w:line="360" w:lineRule="auto"/>
        <w:ind w:left="0"/>
        <w:jc w:val="both"/>
        <w:rPr>
          <w:rFonts w:ascii="Georgia Pro Cond" w:hAnsi="Georgia Pro Cond"/>
          <w:sz w:val="24"/>
          <w:szCs w:val="24"/>
        </w:rPr>
      </w:pPr>
      <w:r w:rsidRPr="00FE35B7">
        <w:rPr>
          <w:rFonts w:ascii="Georgia Pro Cond" w:hAnsi="Georgia Pro Cond"/>
          <w:sz w:val="24"/>
          <w:szCs w:val="24"/>
        </w:rPr>
        <w:t xml:space="preserve">Las principales líneas estratégicas de acuerdo con los objetivos generales </w:t>
      </w:r>
      <w:r w:rsidR="00AE7301" w:rsidRPr="00FE35B7">
        <w:rPr>
          <w:rFonts w:ascii="Georgia Pro Cond" w:hAnsi="Georgia Pro Cond"/>
          <w:sz w:val="24"/>
          <w:szCs w:val="24"/>
        </w:rPr>
        <w:t>apuntados</w:t>
      </w:r>
      <w:r w:rsidRPr="00FE35B7">
        <w:rPr>
          <w:rFonts w:ascii="Georgia Pro Cond" w:hAnsi="Georgia Pro Cond"/>
          <w:sz w:val="24"/>
          <w:szCs w:val="24"/>
        </w:rPr>
        <w:t xml:space="preserve"> están orientadas hacia: </w:t>
      </w:r>
    </w:p>
    <w:p w14:paraId="75334397" w14:textId="77777777" w:rsidR="00FE35B7" w:rsidRPr="00FE35B7" w:rsidRDefault="00FE35B7" w:rsidP="00FE35B7">
      <w:pPr>
        <w:pStyle w:val="Prrafodelista"/>
        <w:spacing w:line="360" w:lineRule="auto"/>
        <w:ind w:left="0"/>
        <w:jc w:val="both"/>
        <w:rPr>
          <w:rFonts w:ascii="Georgia Pro Cond" w:hAnsi="Georgia Pro Cond"/>
          <w:sz w:val="24"/>
          <w:szCs w:val="24"/>
        </w:rPr>
      </w:pPr>
    </w:p>
    <w:p w14:paraId="19E6505D" w14:textId="40221493" w:rsidR="00223189" w:rsidRPr="00FE35B7" w:rsidRDefault="00223189"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 xml:space="preserve">Los ciudadanos: mejorar la comunicación, fomentar la continuidad asistencial con atención primaria y especializada y en ocasiones ampliación de la cartera de servicios a </w:t>
      </w:r>
      <w:r w:rsidR="00517FA3" w:rsidRPr="00FE35B7">
        <w:rPr>
          <w:rFonts w:ascii="Georgia Pro Cond" w:hAnsi="Georgia Pro Cond"/>
          <w:sz w:val="24"/>
          <w:szCs w:val="24"/>
        </w:rPr>
        <w:t>nivel nacional.</w:t>
      </w:r>
      <w:r w:rsidRPr="00FE35B7">
        <w:rPr>
          <w:rFonts w:ascii="Georgia Pro Cond" w:hAnsi="Georgia Pro Cond"/>
          <w:sz w:val="24"/>
          <w:szCs w:val="24"/>
        </w:rPr>
        <w:t xml:space="preserve"> </w:t>
      </w:r>
    </w:p>
    <w:p w14:paraId="33A5B61C" w14:textId="3D2B0374" w:rsidR="00223189" w:rsidRPr="00FE35B7" w:rsidRDefault="00223189"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 xml:space="preserve">Los profesionales: en cuanto a mayor protagonismo de enfermería, a medidas de motivación, de formación y de carrera profesional. </w:t>
      </w:r>
    </w:p>
    <w:p w14:paraId="77481E18" w14:textId="363055FA" w:rsidR="00223189" w:rsidRPr="00FE35B7" w:rsidRDefault="00223189"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lastRenderedPageBreak/>
        <w:t>La innovación en todas las funciones de l</w:t>
      </w:r>
      <w:r w:rsidR="00517FA3" w:rsidRPr="00FE35B7">
        <w:rPr>
          <w:rFonts w:ascii="Georgia Pro Cond" w:hAnsi="Georgia Pro Cond"/>
          <w:sz w:val="24"/>
          <w:szCs w:val="24"/>
        </w:rPr>
        <w:t>a DAEH</w:t>
      </w:r>
      <w:r w:rsidRPr="00FE35B7">
        <w:rPr>
          <w:rFonts w:ascii="Georgia Pro Cond" w:hAnsi="Georgia Pro Cond"/>
          <w:sz w:val="24"/>
          <w:szCs w:val="24"/>
        </w:rPr>
        <w:t xml:space="preserve">, gestión, práctica clínica, tecnología, personal. Impulso de la utilización de herramientas de las TIC (telemedicina, GPS…). </w:t>
      </w:r>
    </w:p>
    <w:p w14:paraId="24B77B54" w14:textId="775F33AE" w:rsidR="00223189" w:rsidRPr="00FE35B7" w:rsidRDefault="00223189"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 xml:space="preserve">La asistencia de calidad (desarrollo del modelo </w:t>
      </w:r>
      <w:r w:rsidR="00517FA3" w:rsidRPr="00FE35B7">
        <w:rPr>
          <w:rFonts w:ascii="Georgia Pro Cond" w:hAnsi="Georgia Pro Cond"/>
          <w:sz w:val="24"/>
          <w:szCs w:val="24"/>
        </w:rPr>
        <w:t>de atención,</w:t>
      </w:r>
      <w:r w:rsidRPr="00FE35B7">
        <w:rPr>
          <w:rFonts w:ascii="Georgia Pro Cond" w:hAnsi="Georgia Pro Cond"/>
          <w:sz w:val="24"/>
          <w:szCs w:val="24"/>
        </w:rPr>
        <w:t xml:space="preserve"> Sistemas de información e incorporación de la historia clínica electrónica). </w:t>
      </w:r>
    </w:p>
    <w:p w14:paraId="1A23595B" w14:textId="47D6F509" w:rsidR="00734C78" w:rsidRDefault="00223189"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La formación de sus profesionales, de los primeros actuantes y de la población general.</w:t>
      </w:r>
    </w:p>
    <w:p w14:paraId="4E3A42D7" w14:textId="77777777" w:rsidR="004C015C" w:rsidRPr="004C015C" w:rsidRDefault="004C015C" w:rsidP="004C015C">
      <w:pPr>
        <w:pStyle w:val="Prrafodelista"/>
        <w:spacing w:line="360" w:lineRule="auto"/>
        <w:ind w:left="540"/>
        <w:jc w:val="both"/>
        <w:rPr>
          <w:rFonts w:ascii="Georgia Pro Cond" w:hAnsi="Georgia Pro Cond"/>
          <w:sz w:val="24"/>
          <w:szCs w:val="24"/>
        </w:rPr>
      </w:pPr>
    </w:p>
    <w:p w14:paraId="1033C071" w14:textId="3C5E5E12" w:rsidR="009570CE" w:rsidRPr="00FE35B7" w:rsidRDefault="00FE35B7" w:rsidP="00FE35B7">
      <w:pPr>
        <w:spacing w:line="360" w:lineRule="auto"/>
        <w:rPr>
          <w:rFonts w:ascii="Georgia Pro Cond" w:hAnsi="Georgia Pro Cond"/>
          <w:color w:val="006AA6"/>
          <w:sz w:val="24"/>
          <w:szCs w:val="24"/>
        </w:rPr>
      </w:pPr>
      <w:r w:rsidRPr="00FE35B7">
        <w:rPr>
          <w:rFonts w:ascii="Georgia Pro Cond" w:hAnsi="Georgia Pro Cond"/>
          <w:color w:val="006AA6"/>
          <w:sz w:val="24"/>
          <w:szCs w:val="24"/>
        </w:rPr>
        <w:t xml:space="preserve">Políticas de Calidad: </w:t>
      </w:r>
    </w:p>
    <w:p w14:paraId="10472EBA" w14:textId="2A0DA4C2" w:rsidR="00FE35B7" w:rsidRPr="00FE35B7" w:rsidRDefault="009570CE" w:rsidP="00FE35B7">
      <w:pPr>
        <w:pStyle w:val="Prrafodelista"/>
        <w:spacing w:line="360" w:lineRule="auto"/>
        <w:ind w:left="0"/>
        <w:jc w:val="both"/>
        <w:rPr>
          <w:rFonts w:ascii="Georgia Pro Cond" w:hAnsi="Georgia Pro Cond"/>
          <w:sz w:val="24"/>
          <w:szCs w:val="24"/>
        </w:rPr>
      </w:pPr>
      <w:r w:rsidRPr="00FE35B7">
        <w:rPr>
          <w:rFonts w:ascii="Georgia Pro Cond" w:hAnsi="Georgia Pro Cond"/>
          <w:sz w:val="24"/>
          <w:szCs w:val="24"/>
        </w:rPr>
        <w:t xml:space="preserve">La DAEH asume el compromiso de mejorar en forma continua la calidad, accesibilidad y confiabilidad de sus procesos, dando respuestas eficaces, eficientes y humanizadas a toda persona que demande atención medica de urgencia; Por lo tanto, la Política </w:t>
      </w:r>
      <w:r w:rsidR="000C37B2" w:rsidRPr="00FE35B7">
        <w:rPr>
          <w:rFonts w:ascii="Georgia Pro Cond" w:hAnsi="Georgia Pro Cond"/>
          <w:sz w:val="24"/>
          <w:szCs w:val="24"/>
        </w:rPr>
        <w:t>de la DAEH</w:t>
      </w:r>
      <w:r w:rsidRPr="00FE35B7">
        <w:rPr>
          <w:rFonts w:ascii="Georgia Pro Cond" w:hAnsi="Georgia Pro Cond"/>
          <w:sz w:val="24"/>
          <w:szCs w:val="24"/>
        </w:rPr>
        <w:t xml:space="preserve"> está </w:t>
      </w:r>
      <w:r w:rsidR="007B65FA" w:rsidRPr="007B65FA">
        <w:rPr>
          <w:rFonts w:ascii="Georgia Pro Cond" w:hAnsi="Georgia Pro Cond"/>
          <w:sz w:val="24"/>
          <w:szCs w:val="24"/>
        </w:rPr>
        <w:t>centrada en el paciente, con el objetivo de salvar vidas y reducir secuelas. Estas políticas abarcan aspectos como la capacitación del personal, la estandarización de protocolos, la coordinación con otros niveles de atención y la mejora continua de los procesos</w:t>
      </w:r>
      <w:r w:rsidR="007B65FA">
        <w:rPr>
          <w:rFonts w:ascii="Georgia Pro Cond" w:hAnsi="Georgia Pro Cond"/>
          <w:sz w:val="24"/>
          <w:szCs w:val="24"/>
        </w:rPr>
        <w:t>:</w:t>
      </w:r>
    </w:p>
    <w:p w14:paraId="266E57E9" w14:textId="77777777" w:rsidR="00FE35B7" w:rsidRPr="00FE35B7" w:rsidRDefault="00FE35B7" w:rsidP="00FE35B7">
      <w:pPr>
        <w:pStyle w:val="Prrafodelista"/>
        <w:spacing w:line="360" w:lineRule="auto"/>
        <w:ind w:left="0"/>
        <w:jc w:val="both"/>
        <w:rPr>
          <w:rFonts w:ascii="Georgia Pro Cond" w:hAnsi="Georgia Pro Cond"/>
          <w:sz w:val="24"/>
          <w:szCs w:val="24"/>
        </w:rPr>
      </w:pPr>
    </w:p>
    <w:p w14:paraId="53614D08" w14:textId="77777777" w:rsidR="007B65FA" w:rsidRPr="007B65FA" w:rsidRDefault="007B65FA" w:rsidP="007B65FA">
      <w:pPr>
        <w:pStyle w:val="Prrafodelista"/>
        <w:numPr>
          <w:ilvl w:val="0"/>
          <w:numId w:val="13"/>
        </w:numPr>
        <w:spacing w:line="360" w:lineRule="auto"/>
        <w:ind w:left="540"/>
        <w:jc w:val="both"/>
        <w:rPr>
          <w:rFonts w:ascii="Georgia Pro Cond" w:hAnsi="Georgia Pro Cond"/>
          <w:sz w:val="24"/>
          <w:szCs w:val="24"/>
        </w:rPr>
      </w:pPr>
      <w:r w:rsidRPr="007B65FA">
        <w:rPr>
          <w:rFonts w:ascii="Georgia Pro Cond" w:hAnsi="Georgia Pro Cond"/>
          <w:sz w:val="24"/>
          <w:szCs w:val="24"/>
        </w:rPr>
        <w:t xml:space="preserve">Establecimiento de protocolos estandarizados: Para situaciones como infartos, accidentes cerebrovasculares, traumatismos, etc. </w:t>
      </w:r>
    </w:p>
    <w:p w14:paraId="1950FA5D" w14:textId="23795B26" w:rsidR="007B65FA" w:rsidRPr="007B65FA" w:rsidRDefault="007B65FA" w:rsidP="007F0BA7">
      <w:pPr>
        <w:pStyle w:val="Prrafodelista"/>
        <w:numPr>
          <w:ilvl w:val="0"/>
          <w:numId w:val="13"/>
        </w:numPr>
        <w:spacing w:line="360" w:lineRule="auto"/>
        <w:ind w:left="540"/>
        <w:jc w:val="both"/>
        <w:rPr>
          <w:rFonts w:ascii="Georgia Pro Cond" w:hAnsi="Georgia Pro Cond"/>
          <w:sz w:val="24"/>
          <w:szCs w:val="24"/>
        </w:rPr>
      </w:pPr>
      <w:r w:rsidRPr="007B65FA">
        <w:rPr>
          <w:rFonts w:ascii="Georgia Pro Cond" w:hAnsi="Georgia Pro Cond"/>
          <w:sz w:val="24"/>
          <w:szCs w:val="24"/>
        </w:rPr>
        <w:t xml:space="preserve">Implementación de sistemas de comunicación eficientes: con otros servicios de salud (hospitales, atención primaria, etc.) para asegurar una atención integral. Desarrollo de programas de prevención de riesgos: Dirigidos a la población para reducir la incidencia de accidentes y enfermedades. </w:t>
      </w:r>
    </w:p>
    <w:p w14:paraId="52A18299" w14:textId="77777777" w:rsidR="007B65FA" w:rsidRPr="007B65FA" w:rsidRDefault="007B65FA" w:rsidP="007B65FA">
      <w:pPr>
        <w:pStyle w:val="Prrafodelista"/>
        <w:numPr>
          <w:ilvl w:val="0"/>
          <w:numId w:val="13"/>
        </w:numPr>
        <w:spacing w:line="360" w:lineRule="auto"/>
        <w:ind w:left="540"/>
        <w:jc w:val="both"/>
        <w:rPr>
          <w:rFonts w:ascii="Georgia Pro Cond" w:hAnsi="Georgia Pro Cond"/>
          <w:sz w:val="24"/>
          <w:szCs w:val="24"/>
        </w:rPr>
      </w:pPr>
      <w:r w:rsidRPr="007B65FA">
        <w:rPr>
          <w:rFonts w:ascii="Georgia Pro Cond" w:hAnsi="Georgia Pro Cond"/>
          <w:sz w:val="24"/>
          <w:szCs w:val="24"/>
        </w:rPr>
        <w:t xml:space="preserve">Evaluación de la calidad de la atención: A través de indicadores de calidad, encuestas de satisfacción y análisis de eventos adversos. </w:t>
      </w:r>
    </w:p>
    <w:p w14:paraId="2C39A201" w14:textId="16538771" w:rsidR="007B65FA" w:rsidRPr="007B65FA" w:rsidRDefault="007B65FA" w:rsidP="007B65FA">
      <w:pPr>
        <w:pStyle w:val="Prrafodelista"/>
        <w:numPr>
          <w:ilvl w:val="0"/>
          <w:numId w:val="13"/>
        </w:numPr>
        <w:spacing w:line="360" w:lineRule="auto"/>
        <w:ind w:left="540"/>
        <w:jc w:val="both"/>
        <w:rPr>
          <w:rFonts w:ascii="Georgia Pro Cond" w:hAnsi="Georgia Pro Cond"/>
          <w:sz w:val="24"/>
          <w:szCs w:val="24"/>
        </w:rPr>
      </w:pPr>
      <w:r w:rsidRPr="007B65FA">
        <w:rPr>
          <w:rFonts w:ascii="Georgia Pro Cond" w:hAnsi="Georgia Pro Cond"/>
          <w:sz w:val="24"/>
          <w:szCs w:val="24"/>
        </w:rPr>
        <w:t xml:space="preserve">Coordinación con hospitales para el traslado y la atención de pacientes críticos: Garantizando una transición fluida y segura. </w:t>
      </w:r>
    </w:p>
    <w:p w14:paraId="131B5701" w14:textId="494D21E4" w:rsidR="00FE35B7" w:rsidRPr="00FE35B7" w:rsidRDefault="009570CE"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 xml:space="preserve">Impulsar la incorporación de nuevas tecnologías y beneficios en relación con la necesidad de </w:t>
      </w:r>
      <w:r w:rsidR="000C37B2" w:rsidRPr="00FE35B7">
        <w:rPr>
          <w:rFonts w:ascii="Georgia Pro Cond" w:hAnsi="Georgia Pro Cond"/>
          <w:sz w:val="24"/>
          <w:szCs w:val="24"/>
        </w:rPr>
        <w:t xml:space="preserve">eficientizar </w:t>
      </w:r>
      <w:r w:rsidR="00BC7329" w:rsidRPr="00FE35B7">
        <w:rPr>
          <w:rFonts w:ascii="Georgia Pro Cond" w:hAnsi="Georgia Pro Cond"/>
          <w:sz w:val="24"/>
          <w:szCs w:val="24"/>
        </w:rPr>
        <w:t>el servicio</w:t>
      </w:r>
      <w:r w:rsidR="000C37B2" w:rsidRPr="00FE35B7">
        <w:rPr>
          <w:rFonts w:ascii="Georgia Pro Cond" w:hAnsi="Georgia Pro Cond"/>
          <w:sz w:val="24"/>
          <w:szCs w:val="24"/>
        </w:rPr>
        <w:t xml:space="preserve"> a los usuarios</w:t>
      </w:r>
      <w:r w:rsidR="007B65FA">
        <w:rPr>
          <w:rFonts w:ascii="Georgia Pro Cond" w:hAnsi="Georgia Pro Cond"/>
          <w:sz w:val="24"/>
          <w:szCs w:val="24"/>
        </w:rPr>
        <w:t>.</w:t>
      </w:r>
      <w:r w:rsidRPr="00FE35B7">
        <w:rPr>
          <w:rFonts w:ascii="Georgia Pro Cond" w:hAnsi="Georgia Pro Cond"/>
          <w:sz w:val="24"/>
          <w:szCs w:val="24"/>
        </w:rPr>
        <w:t xml:space="preserve"> </w:t>
      </w:r>
    </w:p>
    <w:p w14:paraId="6E1F6087" w14:textId="7171E2C2" w:rsidR="00FE35B7" w:rsidRPr="00FE35B7" w:rsidRDefault="009570CE"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 xml:space="preserve">Promover la autorresponsabilidad del personal y el compromiso con la calidad científico-técnica y la calidez humana. </w:t>
      </w:r>
    </w:p>
    <w:p w14:paraId="22EC0E66" w14:textId="5CCB541F" w:rsidR="00FE35B7" w:rsidRPr="00FE35B7" w:rsidRDefault="009570CE"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 xml:space="preserve">Desarrollar las competencias del Talento Humano mediante la capacitación continua y el trabajo en </w:t>
      </w:r>
      <w:r w:rsidR="007B65FA" w:rsidRPr="00FE35B7">
        <w:rPr>
          <w:rFonts w:ascii="Georgia Pro Cond" w:hAnsi="Georgia Pro Cond"/>
          <w:sz w:val="24"/>
          <w:szCs w:val="24"/>
        </w:rPr>
        <w:t>equipo.</w:t>
      </w:r>
    </w:p>
    <w:p w14:paraId="44CD1E9D" w14:textId="78FBC803" w:rsidR="00FE35B7" w:rsidRPr="00FE35B7" w:rsidRDefault="009570CE"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 xml:space="preserve">Incorporar la participación de la comunidad a la gestión </w:t>
      </w:r>
      <w:r w:rsidR="000C37B2" w:rsidRPr="00FE35B7">
        <w:rPr>
          <w:rFonts w:ascii="Georgia Pro Cond" w:hAnsi="Georgia Pro Cond"/>
          <w:sz w:val="24"/>
          <w:szCs w:val="24"/>
        </w:rPr>
        <w:t>de traslados prehospitalarios mediante</w:t>
      </w:r>
      <w:r w:rsidRPr="00FE35B7">
        <w:rPr>
          <w:rFonts w:ascii="Georgia Pro Cond" w:hAnsi="Georgia Pro Cond"/>
          <w:sz w:val="24"/>
          <w:szCs w:val="24"/>
        </w:rPr>
        <w:t xml:space="preserve"> la consulta permanente del grado de satisfacción y la transferencia de la información de las actuaciones, objetivos y metas institucionales alcanzados, en relación con el esfuerzo realizado. </w:t>
      </w:r>
    </w:p>
    <w:p w14:paraId="34702A32" w14:textId="6E350C61" w:rsidR="00FE35B7" w:rsidRPr="00FE35B7" w:rsidRDefault="009570CE"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lastRenderedPageBreak/>
        <w:t xml:space="preserve">Promover una cultura organizacional con base en una comunicación eficiente y una gestión controlada y cuantificada. </w:t>
      </w:r>
    </w:p>
    <w:p w14:paraId="263C55AA" w14:textId="2DE60998" w:rsidR="0075004E" w:rsidRPr="00FE35B7" w:rsidRDefault="009570CE" w:rsidP="00A01247">
      <w:pPr>
        <w:pStyle w:val="Prrafodelista"/>
        <w:numPr>
          <w:ilvl w:val="0"/>
          <w:numId w:val="13"/>
        </w:numPr>
        <w:spacing w:line="360" w:lineRule="auto"/>
        <w:ind w:left="540"/>
        <w:jc w:val="both"/>
        <w:rPr>
          <w:rFonts w:ascii="Georgia Pro Cond" w:hAnsi="Georgia Pro Cond"/>
          <w:sz w:val="24"/>
          <w:szCs w:val="24"/>
        </w:rPr>
      </w:pPr>
      <w:r w:rsidRPr="00FE35B7">
        <w:rPr>
          <w:rFonts w:ascii="Georgia Pro Cond" w:hAnsi="Georgia Pro Cond"/>
          <w:sz w:val="24"/>
          <w:szCs w:val="24"/>
        </w:rPr>
        <w:t>Enmarcar las actividades asistenciales, docentes y de investigación en sólidos principios éticos de solidaridad, equidad, respeto y humanidad.</w:t>
      </w:r>
    </w:p>
    <w:p w14:paraId="082EC58E" w14:textId="77777777" w:rsidR="0075004E" w:rsidRDefault="0075004E" w:rsidP="00863E53">
      <w:pPr>
        <w:spacing w:line="360" w:lineRule="auto"/>
        <w:ind w:left="180"/>
        <w:jc w:val="both"/>
        <w:rPr>
          <w:rFonts w:ascii="Georgia Pro Cond" w:hAnsi="Georgia Pro Cond"/>
          <w:sz w:val="24"/>
          <w:szCs w:val="24"/>
        </w:rPr>
      </w:pPr>
    </w:p>
    <w:p w14:paraId="600DC34F" w14:textId="77777777" w:rsidR="006A246F" w:rsidRDefault="006A246F" w:rsidP="006A246F">
      <w:pPr>
        <w:spacing w:line="360" w:lineRule="auto"/>
        <w:jc w:val="both"/>
        <w:rPr>
          <w:rFonts w:ascii="Times New Roman" w:eastAsia="Times New Roman" w:hAnsi="Times New Roman" w:cs="Times New Roman"/>
          <w:color w:val="006AA6"/>
          <w:sz w:val="24"/>
          <w:szCs w:val="24"/>
          <w:lang w:val="es-ES"/>
          <w14:ligatures w14:val="none"/>
        </w:rPr>
      </w:pPr>
      <w:r w:rsidRPr="00BC2C44">
        <w:rPr>
          <w:rFonts w:ascii="Times New Roman" w:eastAsia="Times New Roman" w:hAnsi="Times New Roman" w:cs="Times New Roman"/>
          <w:color w:val="006AA6"/>
          <w:sz w:val="24"/>
          <w:szCs w:val="24"/>
          <w:lang w:val="es-ES"/>
          <w14:ligatures w14:val="none"/>
        </w:rPr>
        <w:t>Mapa de Procesos DAEH</w:t>
      </w:r>
    </w:p>
    <w:p w14:paraId="0ACC358D" w14:textId="77777777" w:rsidR="006D365C" w:rsidRPr="006D365C" w:rsidRDefault="006D365C" w:rsidP="006D365C">
      <w:pPr>
        <w:pStyle w:val="Prrafodelista"/>
        <w:spacing w:line="360" w:lineRule="auto"/>
        <w:ind w:left="0"/>
        <w:jc w:val="both"/>
        <w:rPr>
          <w:rFonts w:ascii="Georgia Pro Cond" w:hAnsi="Georgia Pro Cond"/>
          <w:sz w:val="24"/>
          <w:szCs w:val="24"/>
        </w:rPr>
      </w:pPr>
      <w:r w:rsidRPr="006D365C">
        <w:rPr>
          <w:rFonts w:ascii="Georgia Pro Cond" w:hAnsi="Georgia Pro Cond"/>
          <w:sz w:val="24"/>
          <w:szCs w:val="24"/>
        </w:rPr>
        <w:t>El Mapa de Procesos de la DAEH representa de forma integral la interacción de los procesos estratégicos, misionales, de apoyo y de evaluación y mejora continua, alineados con las necesidades y expectativas de los usuarios y grupos de interés. En él se destacan los procesos estratégicos que orientan la planificación, dirección e innovación institucional; los procesos misionales que garantizan la prestación del servicio de atención extrahospitalaria, la gestión de riesgos y la coordinación con la red pública; los procesos de apoyo que suministran los recursos administrativos, jurídicos, tecnológicos, comunicacionales y de talento humano necesarios; y los procesos de evaluación y mejora continua que aseguran la eficacia, eficiencia y calidad de los servicios, promoviendo la satisfacción de los usuarios y el cumplimiento de los objetivos institucionales establecidos en el PEI.</w:t>
      </w:r>
    </w:p>
    <w:p w14:paraId="655C14F1" w14:textId="2BFF4B84" w:rsidR="006D365C" w:rsidRPr="00BC2C44" w:rsidRDefault="006D365C" w:rsidP="006A246F">
      <w:pPr>
        <w:spacing w:line="360" w:lineRule="auto"/>
        <w:jc w:val="both"/>
        <w:rPr>
          <w:rFonts w:ascii="Times New Roman" w:eastAsia="Times New Roman" w:hAnsi="Times New Roman" w:cs="Times New Roman"/>
          <w:color w:val="006AA6"/>
          <w:sz w:val="24"/>
          <w:szCs w:val="24"/>
          <w:lang w:val="es-ES"/>
          <w14:ligatures w14:val="none"/>
        </w:rPr>
      </w:pPr>
      <w:r w:rsidRPr="00BC2C44">
        <w:rPr>
          <w:rFonts w:ascii="Georgia Pro Cond" w:hAnsi="Georgia Pro Cond"/>
          <w:noProof/>
          <w:lang w:val="en-US"/>
        </w:rPr>
        <w:drawing>
          <wp:inline distT="0" distB="0" distL="0" distR="0" wp14:anchorId="7C00D8EC" wp14:editId="2DBD5F69">
            <wp:extent cx="5572125" cy="4200356"/>
            <wp:effectExtent l="0" t="0" r="0" b="0"/>
            <wp:docPr id="1097568408" name="Imagen 1" descr="Imagen que contiene 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902651" name="Imagen 1" descr="Imagen que contiene Escala de tiempo&#10;&#10;El contenido generado por IA puede ser incorrecto."/>
                    <pic:cNvPicPr/>
                  </pic:nvPicPr>
                  <pic:blipFill>
                    <a:blip r:embed="rId19"/>
                    <a:stretch>
                      <a:fillRect/>
                    </a:stretch>
                  </pic:blipFill>
                  <pic:spPr>
                    <a:xfrm>
                      <a:off x="0" y="0"/>
                      <a:ext cx="5585670" cy="4210566"/>
                    </a:xfrm>
                    <a:prstGeom prst="rect">
                      <a:avLst/>
                    </a:prstGeom>
                  </pic:spPr>
                </pic:pic>
              </a:graphicData>
            </a:graphic>
          </wp:inline>
        </w:drawing>
      </w:r>
    </w:p>
    <w:p w14:paraId="0B0AA7B0" w14:textId="34C88030" w:rsidR="006A246F" w:rsidRPr="002573A0" w:rsidRDefault="006A246F" w:rsidP="006A246F">
      <w:pPr>
        <w:jc w:val="both"/>
        <w:rPr>
          <w:rFonts w:ascii="Georgia Pro Cond" w:hAnsi="Georgia Pro Cond"/>
          <w:lang w:val="en-US"/>
        </w:rPr>
      </w:pPr>
    </w:p>
    <w:p w14:paraId="0699C432" w14:textId="77777777" w:rsidR="006A246F" w:rsidRDefault="006A246F" w:rsidP="00863E53">
      <w:pPr>
        <w:spacing w:line="360" w:lineRule="auto"/>
        <w:ind w:left="180"/>
        <w:jc w:val="both"/>
        <w:rPr>
          <w:rFonts w:ascii="Georgia Pro Cond" w:hAnsi="Georgia Pro Cond"/>
          <w:sz w:val="24"/>
          <w:szCs w:val="24"/>
        </w:rPr>
      </w:pPr>
    </w:p>
    <w:p w14:paraId="2643A72E" w14:textId="77777777" w:rsidR="006A246F" w:rsidRPr="00863E53" w:rsidRDefault="006A246F" w:rsidP="00863E53">
      <w:pPr>
        <w:spacing w:line="360" w:lineRule="auto"/>
        <w:ind w:left="180"/>
        <w:jc w:val="both"/>
        <w:rPr>
          <w:rFonts w:ascii="Georgia Pro Cond" w:hAnsi="Georgia Pro Cond"/>
          <w:sz w:val="24"/>
          <w:szCs w:val="24"/>
        </w:rPr>
        <w:sectPr w:rsidR="006A246F" w:rsidRPr="00863E53" w:rsidSect="00E52EF8">
          <w:footerReference w:type="default" r:id="rId20"/>
          <w:footerReference w:type="first" r:id="rId21"/>
          <w:pgSz w:w="11906" w:h="16838"/>
          <w:pgMar w:top="993" w:right="1701" w:bottom="1417" w:left="1701" w:header="708" w:footer="708" w:gutter="0"/>
          <w:pgNumType w:start="0"/>
          <w:cols w:space="708"/>
          <w:titlePg/>
          <w:docGrid w:linePitch="360"/>
        </w:sectPr>
      </w:pPr>
    </w:p>
    <w:p w14:paraId="595AEE2A" w14:textId="6BC2F4CF" w:rsidR="00863E53" w:rsidRPr="00470A66" w:rsidRDefault="00863E53" w:rsidP="00470A66">
      <w:pPr>
        <w:rPr>
          <w:rFonts w:ascii="Georgia Pro Cond" w:hAnsi="Georgia Pro Cond"/>
          <w:b/>
          <w:bCs/>
        </w:rPr>
      </w:pPr>
      <w:r w:rsidRPr="00863E53">
        <w:rPr>
          <w:rFonts w:ascii="Georgia Pro Cond" w:hAnsi="Georgia Pro Cond"/>
          <w:b/>
          <w:bCs/>
        </w:rPr>
        <w:lastRenderedPageBreak/>
        <w:t>Acciones congruentes por Valor Institucional.</w:t>
      </w:r>
    </w:p>
    <w:tbl>
      <w:tblPr>
        <w:tblW w:w="14916" w:type="dxa"/>
        <w:tblLook w:val="04A0" w:firstRow="1" w:lastRow="0" w:firstColumn="1" w:lastColumn="0" w:noHBand="0" w:noVBand="1"/>
      </w:tblPr>
      <w:tblGrid>
        <w:gridCol w:w="1774"/>
        <w:gridCol w:w="2451"/>
        <w:gridCol w:w="1800"/>
        <w:gridCol w:w="2160"/>
        <w:gridCol w:w="2250"/>
        <w:gridCol w:w="2361"/>
        <w:gridCol w:w="2120"/>
      </w:tblGrid>
      <w:tr w:rsidR="00470A66" w:rsidRPr="00470A66" w14:paraId="177A3DEF" w14:textId="77777777" w:rsidTr="00937293">
        <w:trPr>
          <w:trHeight w:val="323"/>
        </w:trPr>
        <w:tc>
          <w:tcPr>
            <w:tcW w:w="1774" w:type="dxa"/>
            <w:tcBorders>
              <w:top w:val="single" w:sz="4" w:space="0" w:color="auto"/>
              <w:left w:val="single" w:sz="4" w:space="0" w:color="auto"/>
              <w:bottom w:val="single" w:sz="4" w:space="0" w:color="auto"/>
              <w:right w:val="single" w:sz="4" w:space="0" w:color="auto"/>
            </w:tcBorders>
            <w:shd w:val="clear" w:color="000000" w:fill="156082"/>
            <w:noWrap/>
            <w:vAlign w:val="center"/>
            <w:hideMark/>
          </w:tcPr>
          <w:p w14:paraId="35CD2ADA" w14:textId="77777777" w:rsidR="00470A66" w:rsidRPr="00470A66" w:rsidRDefault="00470A66" w:rsidP="00470A66">
            <w:pPr>
              <w:spacing w:after="0" w:line="240" w:lineRule="auto"/>
              <w:jc w:val="center"/>
              <w:rPr>
                <w:rFonts w:ascii="Georgia Pro Cond" w:eastAsia="Times New Roman" w:hAnsi="Georgia Pro Cond" w:cs="Times New Roman"/>
                <w:b/>
                <w:bCs/>
                <w:color w:val="FFFFFF"/>
                <w:kern w:val="0"/>
                <w:sz w:val="24"/>
                <w:szCs w:val="24"/>
                <w14:ligatures w14:val="none"/>
              </w:rPr>
            </w:pPr>
            <w:r w:rsidRPr="00470A66">
              <w:rPr>
                <w:rFonts w:ascii="Georgia Pro Cond" w:eastAsia="Times New Roman" w:hAnsi="Georgia Pro Cond" w:cs="Times New Roman"/>
                <w:b/>
                <w:bCs/>
                <w:color w:val="FFFFFF"/>
                <w:kern w:val="0"/>
                <w:sz w:val="24"/>
                <w:szCs w:val="24"/>
                <w14:ligatures w14:val="none"/>
              </w:rPr>
              <w:t>Compromiso</w:t>
            </w:r>
          </w:p>
        </w:tc>
        <w:tc>
          <w:tcPr>
            <w:tcW w:w="2451" w:type="dxa"/>
            <w:tcBorders>
              <w:top w:val="single" w:sz="4" w:space="0" w:color="auto"/>
              <w:left w:val="nil"/>
              <w:bottom w:val="single" w:sz="4" w:space="0" w:color="auto"/>
              <w:right w:val="single" w:sz="4" w:space="0" w:color="auto"/>
            </w:tcBorders>
            <w:shd w:val="clear" w:color="000000" w:fill="156082"/>
            <w:noWrap/>
            <w:vAlign w:val="center"/>
            <w:hideMark/>
          </w:tcPr>
          <w:p w14:paraId="1AF1C217" w14:textId="77777777" w:rsidR="00470A66" w:rsidRPr="00470A66" w:rsidRDefault="00470A66" w:rsidP="00470A66">
            <w:pPr>
              <w:spacing w:after="0" w:line="240" w:lineRule="auto"/>
              <w:rPr>
                <w:rFonts w:ascii="Georgia Pro Cond" w:eastAsia="Times New Roman" w:hAnsi="Georgia Pro Cond" w:cs="Times New Roman"/>
                <w:b/>
                <w:bCs/>
                <w:color w:val="FFFFFF"/>
                <w:kern w:val="0"/>
                <w:sz w:val="24"/>
                <w:szCs w:val="24"/>
                <w14:ligatures w14:val="none"/>
              </w:rPr>
            </w:pPr>
            <w:r w:rsidRPr="00470A66">
              <w:rPr>
                <w:rFonts w:ascii="Georgia Pro Cond" w:eastAsia="Times New Roman" w:hAnsi="Georgia Pro Cond" w:cs="Times New Roman"/>
                <w:b/>
                <w:bCs/>
                <w:color w:val="FFFFFF"/>
                <w:kern w:val="0"/>
                <w:sz w:val="24"/>
                <w:szCs w:val="24"/>
                <w14:ligatures w14:val="none"/>
              </w:rPr>
              <w:t>Responsabilidad</w:t>
            </w:r>
          </w:p>
        </w:tc>
        <w:tc>
          <w:tcPr>
            <w:tcW w:w="1800" w:type="dxa"/>
            <w:tcBorders>
              <w:top w:val="single" w:sz="4" w:space="0" w:color="auto"/>
              <w:left w:val="nil"/>
              <w:bottom w:val="single" w:sz="4" w:space="0" w:color="auto"/>
              <w:right w:val="single" w:sz="4" w:space="0" w:color="auto"/>
            </w:tcBorders>
            <w:shd w:val="clear" w:color="000000" w:fill="156082"/>
            <w:noWrap/>
            <w:vAlign w:val="center"/>
            <w:hideMark/>
          </w:tcPr>
          <w:p w14:paraId="47AFBE7A" w14:textId="77777777" w:rsidR="00470A66" w:rsidRPr="00470A66" w:rsidRDefault="00470A66" w:rsidP="00470A66">
            <w:pPr>
              <w:spacing w:after="0" w:line="240" w:lineRule="auto"/>
              <w:rPr>
                <w:rFonts w:ascii="Georgia Pro Cond" w:eastAsia="Times New Roman" w:hAnsi="Georgia Pro Cond" w:cs="Times New Roman"/>
                <w:b/>
                <w:bCs/>
                <w:color w:val="FFFFFF"/>
                <w:kern w:val="0"/>
                <w:sz w:val="24"/>
                <w:szCs w:val="24"/>
                <w14:ligatures w14:val="none"/>
              </w:rPr>
            </w:pPr>
            <w:r w:rsidRPr="00470A66">
              <w:rPr>
                <w:rFonts w:ascii="Georgia Pro Cond" w:eastAsia="Times New Roman" w:hAnsi="Georgia Pro Cond" w:cs="Times New Roman"/>
                <w:b/>
                <w:bCs/>
                <w:color w:val="FFFFFF"/>
                <w:kern w:val="0"/>
                <w:sz w:val="24"/>
                <w:szCs w:val="24"/>
                <w14:ligatures w14:val="none"/>
              </w:rPr>
              <w:t>Calidad</w:t>
            </w:r>
          </w:p>
        </w:tc>
        <w:tc>
          <w:tcPr>
            <w:tcW w:w="2160" w:type="dxa"/>
            <w:tcBorders>
              <w:top w:val="single" w:sz="4" w:space="0" w:color="auto"/>
              <w:left w:val="nil"/>
              <w:bottom w:val="single" w:sz="4" w:space="0" w:color="auto"/>
              <w:right w:val="single" w:sz="4" w:space="0" w:color="auto"/>
            </w:tcBorders>
            <w:shd w:val="clear" w:color="000000" w:fill="156082"/>
            <w:noWrap/>
            <w:vAlign w:val="center"/>
            <w:hideMark/>
          </w:tcPr>
          <w:p w14:paraId="3C2B2B28" w14:textId="3C31F156" w:rsidR="00470A66" w:rsidRPr="00470A66" w:rsidRDefault="00470A66" w:rsidP="00470A66">
            <w:pPr>
              <w:spacing w:after="0" w:line="240" w:lineRule="auto"/>
              <w:rPr>
                <w:rFonts w:ascii="Georgia Pro Cond" w:eastAsia="Times New Roman" w:hAnsi="Georgia Pro Cond" w:cs="Times New Roman"/>
                <w:b/>
                <w:bCs/>
                <w:color w:val="FFFFFF"/>
                <w:kern w:val="0"/>
                <w:sz w:val="24"/>
                <w:szCs w:val="24"/>
                <w14:ligatures w14:val="none"/>
              </w:rPr>
            </w:pPr>
            <w:r w:rsidRPr="00470A66">
              <w:rPr>
                <w:rFonts w:ascii="Georgia Pro Cond" w:eastAsia="Times New Roman" w:hAnsi="Georgia Pro Cond" w:cs="Times New Roman"/>
                <w:b/>
                <w:bCs/>
                <w:color w:val="FFFFFF"/>
                <w:kern w:val="0"/>
                <w:sz w:val="24"/>
                <w:szCs w:val="24"/>
                <w14:ligatures w14:val="none"/>
              </w:rPr>
              <w:t>Humanización</w:t>
            </w:r>
          </w:p>
        </w:tc>
        <w:tc>
          <w:tcPr>
            <w:tcW w:w="2250" w:type="dxa"/>
            <w:tcBorders>
              <w:top w:val="single" w:sz="4" w:space="0" w:color="auto"/>
              <w:left w:val="nil"/>
              <w:bottom w:val="single" w:sz="4" w:space="0" w:color="auto"/>
              <w:right w:val="single" w:sz="4" w:space="0" w:color="auto"/>
            </w:tcBorders>
            <w:shd w:val="clear" w:color="000000" w:fill="156082"/>
            <w:noWrap/>
            <w:vAlign w:val="center"/>
            <w:hideMark/>
          </w:tcPr>
          <w:p w14:paraId="5F237964" w14:textId="77777777" w:rsidR="00470A66" w:rsidRPr="00470A66" w:rsidRDefault="00470A66" w:rsidP="00470A66">
            <w:pPr>
              <w:spacing w:after="0" w:line="240" w:lineRule="auto"/>
              <w:rPr>
                <w:rFonts w:ascii="Georgia Pro Cond" w:eastAsia="Times New Roman" w:hAnsi="Georgia Pro Cond" w:cs="Times New Roman"/>
                <w:b/>
                <w:bCs/>
                <w:color w:val="FFFFFF"/>
                <w:kern w:val="0"/>
                <w:sz w:val="24"/>
                <w:szCs w:val="24"/>
                <w14:ligatures w14:val="none"/>
              </w:rPr>
            </w:pPr>
            <w:r w:rsidRPr="00470A66">
              <w:rPr>
                <w:rFonts w:ascii="Georgia Pro Cond" w:eastAsia="Times New Roman" w:hAnsi="Georgia Pro Cond" w:cs="Times New Roman"/>
                <w:b/>
                <w:bCs/>
                <w:color w:val="FFFFFF"/>
                <w:kern w:val="0"/>
                <w:sz w:val="24"/>
                <w:szCs w:val="24"/>
                <w14:ligatures w14:val="none"/>
              </w:rPr>
              <w:t>Integridad</w:t>
            </w:r>
          </w:p>
        </w:tc>
        <w:tc>
          <w:tcPr>
            <w:tcW w:w="2361" w:type="dxa"/>
            <w:tcBorders>
              <w:top w:val="single" w:sz="4" w:space="0" w:color="auto"/>
              <w:left w:val="nil"/>
              <w:bottom w:val="single" w:sz="4" w:space="0" w:color="auto"/>
              <w:right w:val="single" w:sz="4" w:space="0" w:color="auto"/>
            </w:tcBorders>
            <w:shd w:val="clear" w:color="000000" w:fill="156082"/>
            <w:vAlign w:val="center"/>
            <w:hideMark/>
          </w:tcPr>
          <w:p w14:paraId="6EF4E5B0" w14:textId="77777777" w:rsidR="00470A66" w:rsidRPr="00470A66" w:rsidRDefault="00470A66" w:rsidP="00470A66">
            <w:pPr>
              <w:spacing w:after="0" w:line="240" w:lineRule="auto"/>
              <w:rPr>
                <w:rFonts w:ascii="Georgia Pro Cond" w:eastAsia="Times New Roman" w:hAnsi="Georgia Pro Cond" w:cs="Times New Roman"/>
                <w:b/>
                <w:bCs/>
                <w:color w:val="FFFFFF"/>
                <w:kern w:val="0"/>
                <w:sz w:val="24"/>
                <w:szCs w:val="24"/>
                <w14:ligatures w14:val="none"/>
              </w:rPr>
            </w:pPr>
            <w:r w:rsidRPr="00470A66">
              <w:rPr>
                <w:rFonts w:ascii="Georgia Pro Cond" w:eastAsia="Times New Roman" w:hAnsi="Georgia Pro Cond" w:cs="Times New Roman"/>
                <w:b/>
                <w:bCs/>
                <w:color w:val="FFFFFF"/>
                <w:kern w:val="0"/>
                <w:sz w:val="24"/>
                <w:szCs w:val="24"/>
                <w14:ligatures w14:val="none"/>
              </w:rPr>
              <w:t>Trabajo en Equipo</w:t>
            </w:r>
          </w:p>
        </w:tc>
        <w:tc>
          <w:tcPr>
            <w:tcW w:w="2120" w:type="dxa"/>
            <w:tcBorders>
              <w:top w:val="single" w:sz="4" w:space="0" w:color="auto"/>
              <w:left w:val="nil"/>
              <w:bottom w:val="single" w:sz="4" w:space="0" w:color="auto"/>
              <w:right w:val="single" w:sz="4" w:space="0" w:color="auto"/>
            </w:tcBorders>
            <w:shd w:val="clear" w:color="000000" w:fill="156082"/>
            <w:noWrap/>
            <w:vAlign w:val="center"/>
            <w:hideMark/>
          </w:tcPr>
          <w:p w14:paraId="441C9483" w14:textId="29D9305F" w:rsidR="00470A66" w:rsidRPr="00470A66" w:rsidRDefault="00C73FE0" w:rsidP="00470A66">
            <w:pPr>
              <w:spacing w:after="0" w:line="240" w:lineRule="auto"/>
              <w:jc w:val="center"/>
              <w:rPr>
                <w:rFonts w:ascii="Georgia Pro Cond" w:eastAsia="Times New Roman" w:hAnsi="Georgia Pro Cond" w:cs="Times New Roman"/>
                <w:b/>
                <w:bCs/>
                <w:color w:val="FFFFFF"/>
                <w:kern w:val="0"/>
                <w:sz w:val="24"/>
                <w:szCs w:val="24"/>
                <w14:ligatures w14:val="none"/>
              </w:rPr>
            </w:pPr>
            <w:r>
              <w:rPr>
                <w:rFonts w:ascii="Georgia Pro Cond" w:eastAsia="Times New Roman" w:hAnsi="Georgia Pro Cond" w:cs="Times New Roman"/>
                <w:b/>
                <w:bCs/>
                <w:color w:val="FFFFFF"/>
                <w:kern w:val="0"/>
                <w:sz w:val="24"/>
                <w:szCs w:val="24"/>
                <w14:ligatures w14:val="none"/>
              </w:rPr>
              <w:t>É</w:t>
            </w:r>
            <w:r w:rsidR="00470A66" w:rsidRPr="00470A66">
              <w:rPr>
                <w:rFonts w:ascii="Georgia Pro Cond" w:eastAsia="Times New Roman" w:hAnsi="Georgia Pro Cond" w:cs="Times New Roman"/>
                <w:b/>
                <w:bCs/>
                <w:color w:val="FFFFFF"/>
                <w:kern w:val="0"/>
                <w:sz w:val="24"/>
                <w:szCs w:val="24"/>
                <w14:ligatures w14:val="none"/>
              </w:rPr>
              <w:t xml:space="preserve">tica </w:t>
            </w:r>
          </w:p>
        </w:tc>
      </w:tr>
      <w:tr w:rsidR="00470A66" w:rsidRPr="00470A66" w14:paraId="41003EBE" w14:textId="77777777" w:rsidTr="00C73FE0">
        <w:trPr>
          <w:trHeight w:val="971"/>
        </w:trPr>
        <w:tc>
          <w:tcPr>
            <w:tcW w:w="1774" w:type="dxa"/>
            <w:tcBorders>
              <w:top w:val="nil"/>
              <w:left w:val="single" w:sz="4" w:space="0" w:color="auto"/>
              <w:bottom w:val="single" w:sz="4" w:space="0" w:color="auto"/>
              <w:right w:val="single" w:sz="4" w:space="0" w:color="auto"/>
            </w:tcBorders>
            <w:shd w:val="clear" w:color="000000" w:fill="FFFFFF"/>
            <w:vAlign w:val="center"/>
            <w:hideMark/>
          </w:tcPr>
          <w:p w14:paraId="47A6B338"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 Promover el espíritu de la mejora continua.</w:t>
            </w:r>
          </w:p>
        </w:tc>
        <w:tc>
          <w:tcPr>
            <w:tcW w:w="2451" w:type="dxa"/>
            <w:tcBorders>
              <w:top w:val="nil"/>
              <w:left w:val="nil"/>
              <w:bottom w:val="single" w:sz="4" w:space="0" w:color="auto"/>
              <w:right w:val="single" w:sz="4" w:space="0" w:color="auto"/>
            </w:tcBorders>
            <w:shd w:val="clear" w:color="000000" w:fill="FFFFFF"/>
            <w:vAlign w:val="center"/>
            <w:hideMark/>
          </w:tcPr>
          <w:p w14:paraId="61364A6D"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 Conocer los deberes y obligaciones en el ejercicio del cargo desempeñado.</w:t>
            </w:r>
          </w:p>
        </w:tc>
        <w:tc>
          <w:tcPr>
            <w:tcW w:w="1800" w:type="dxa"/>
            <w:tcBorders>
              <w:top w:val="nil"/>
              <w:left w:val="nil"/>
              <w:bottom w:val="single" w:sz="4" w:space="0" w:color="auto"/>
              <w:right w:val="single" w:sz="4" w:space="0" w:color="auto"/>
            </w:tcBorders>
            <w:shd w:val="clear" w:color="000000" w:fill="FFFFFF"/>
            <w:vAlign w:val="center"/>
            <w:hideMark/>
          </w:tcPr>
          <w:p w14:paraId="7AD224B1"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 Proyectar en las acciones la satisfacción del servicio.</w:t>
            </w:r>
          </w:p>
        </w:tc>
        <w:tc>
          <w:tcPr>
            <w:tcW w:w="2160" w:type="dxa"/>
            <w:tcBorders>
              <w:top w:val="nil"/>
              <w:left w:val="nil"/>
              <w:bottom w:val="single" w:sz="4" w:space="0" w:color="auto"/>
              <w:right w:val="single" w:sz="4" w:space="0" w:color="auto"/>
            </w:tcBorders>
            <w:shd w:val="clear" w:color="000000" w:fill="FFFFFF"/>
            <w:vAlign w:val="center"/>
            <w:hideMark/>
          </w:tcPr>
          <w:p w14:paraId="6AD6861F"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Dar un trato cordial y empático, en el que se reconoce al cliente como una persona con necesidades únicas.</w:t>
            </w:r>
          </w:p>
        </w:tc>
        <w:tc>
          <w:tcPr>
            <w:tcW w:w="2250" w:type="dxa"/>
            <w:tcBorders>
              <w:top w:val="nil"/>
              <w:left w:val="nil"/>
              <w:bottom w:val="single" w:sz="4" w:space="0" w:color="auto"/>
              <w:right w:val="single" w:sz="4" w:space="0" w:color="auto"/>
            </w:tcBorders>
            <w:vAlign w:val="center"/>
            <w:hideMark/>
          </w:tcPr>
          <w:p w14:paraId="42E43BC9" w14:textId="608E5A14"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Brindar servicios de manera más apropiada, en los tiempos correctos con los estándares de calidad y con la mejor disposición. </w:t>
            </w:r>
          </w:p>
        </w:tc>
        <w:tc>
          <w:tcPr>
            <w:tcW w:w="2361" w:type="dxa"/>
            <w:tcBorders>
              <w:top w:val="single" w:sz="4" w:space="0" w:color="auto"/>
              <w:left w:val="single" w:sz="4" w:space="0" w:color="auto"/>
              <w:bottom w:val="nil"/>
              <w:right w:val="single" w:sz="4" w:space="0" w:color="auto"/>
            </w:tcBorders>
            <w:vAlign w:val="center"/>
            <w:hideMark/>
          </w:tcPr>
          <w:p w14:paraId="48D676D8"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Respetar y aceptar con humildad las observaciones correctivas que puedan mejorar el desempeño laboral.</w:t>
            </w:r>
          </w:p>
        </w:tc>
        <w:tc>
          <w:tcPr>
            <w:tcW w:w="2120" w:type="dxa"/>
            <w:tcBorders>
              <w:top w:val="nil"/>
              <w:left w:val="single" w:sz="4" w:space="0" w:color="auto"/>
              <w:bottom w:val="single" w:sz="4" w:space="0" w:color="auto"/>
              <w:right w:val="single" w:sz="4" w:space="0" w:color="auto"/>
            </w:tcBorders>
            <w:vAlign w:val="center"/>
            <w:hideMark/>
          </w:tcPr>
          <w:p w14:paraId="669A1ABA"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Respetar las Leyes de la Republica y actuar con probidad y transparencia.</w:t>
            </w:r>
          </w:p>
        </w:tc>
      </w:tr>
      <w:tr w:rsidR="00470A66" w:rsidRPr="00470A66" w14:paraId="4FE74173" w14:textId="77777777" w:rsidTr="00C73FE0">
        <w:trPr>
          <w:trHeight w:val="1088"/>
        </w:trPr>
        <w:tc>
          <w:tcPr>
            <w:tcW w:w="1774" w:type="dxa"/>
            <w:tcBorders>
              <w:top w:val="nil"/>
              <w:left w:val="single" w:sz="4" w:space="0" w:color="auto"/>
              <w:bottom w:val="single" w:sz="4" w:space="0" w:color="auto"/>
              <w:right w:val="single" w:sz="4" w:space="0" w:color="auto"/>
            </w:tcBorders>
            <w:shd w:val="clear" w:color="000000" w:fill="FFFFFF"/>
            <w:vAlign w:val="center"/>
            <w:hideMark/>
          </w:tcPr>
          <w:p w14:paraId="4173CB73" w14:textId="46076FAA"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 Promover el trabajo honesto </w:t>
            </w:r>
            <w:r w:rsidR="007F7754" w:rsidRPr="00470A66">
              <w:rPr>
                <w:rFonts w:ascii="Georgia Pro Cond" w:eastAsia="Times New Roman" w:hAnsi="Georgia Pro Cond" w:cs="Times New Roman"/>
                <w:color w:val="000000"/>
                <w:kern w:val="0"/>
                <w:sz w:val="24"/>
                <w:szCs w:val="24"/>
                <w14:ligatures w14:val="none"/>
              </w:rPr>
              <w:t>así</w:t>
            </w:r>
            <w:r w:rsidRPr="00470A66">
              <w:rPr>
                <w:rFonts w:ascii="Georgia Pro Cond" w:eastAsia="Times New Roman" w:hAnsi="Georgia Pro Cond" w:cs="Times New Roman"/>
                <w:color w:val="000000"/>
                <w:kern w:val="0"/>
                <w:sz w:val="24"/>
                <w:szCs w:val="24"/>
                <w14:ligatures w14:val="none"/>
              </w:rPr>
              <w:t xml:space="preserve"> como asumir con mística dedicación y esfuerzo las labores realizadas.</w:t>
            </w:r>
          </w:p>
        </w:tc>
        <w:tc>
          <w:tcPr>
            <w:tcW w:w="2451" w:type="dxa"/>
            <w:tcBorders>
              <w:top w:val="nil"/>
              <w:left w:val="nil"/>
              <w:bottom w:val="single" w:sz="4" w:space="0" w:color="auto"/>
              <w:right w:val="single" w:sz="4" w:space="0" w:color="auto"/>
            </w:tcBorders>
            <w:shd w:val="clear" w:color="000000" w:fill="FFFFFF"/>
            <w:vAlign w:val="center"/>
            <w:hideMark/>
          </w:tcPr>
          <w:p w14:paraId="1250DF1C"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Atender con puntualidad los distintos deberes y obligaciones.</w:t>
            </w:r>
          </w:p>
        </w:tc>
        <w:tc>
          <w:tcPr>
            <w:tcW w:w="1800" w:type="dxa"/>
            <w:tcBorders>
              <w:top w:val="nil"/>
              <w:left w:val="nil"/>
              <w:bottom w:val="single" w:sz="4" w:space="0" w:color="auto"/>
              <w:right w:val="single" w:sz="4" w:space="0" w:color="auto"/>
            </w:tcBorders>
            <w:shd w:val="clear" w:color="000000" w:fill="FFFFFF"/>
            <w:vAlign w:val="center"/>
            <w:hideMark/>
          </w:tcPr>
          <w:p w14:paraId="438BF0F7"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Mantener la puntualidad y la calidad en lo que se ejecuta.</w:t>
            </w:r>
          </w:p>
        </w:tc>
        <w:tc>
          <w:tcPr>
            <w:tcW w:w="2160" w:type="dxa"/>
            <w:tcBorders>
              <w:top w:val="nil"/>
              <w:left w:val="nil"/>
              <w:bottom w:val="single" w:sz="4" w:space="0" w:color="auto"/>
              <w:right w:val="single" w:sz="4" w:space="0" w:color="auto"/>
            </w:tcBorders>
            <w:vAlign w:val="center"/>
            <w:hideMark/>
          </w:tcPr>
          <w:p w14:paraId="6AA80B9E" w14:textId="5CDFA732"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Saber escuchar y comprender a los demás</w:t>
            </w:r>
          </w:p>
        </w:tc>
        <w:tc>
          <w:tcPr>
            <w:tcW w:w="2250" w:type="dxa"/>
            <w:tcBorders>
              <w:top w:val="nil"/>
              <w:left w:val="nil"/>
              <w:bottom w:val="single" w:sz="4" w:space="0" w:color="auto"/>
              <w:right w:val="single" w:sz="4" w:space="0" w:color="auto"/>
            </w:tcBorders>
            <w:vAlign w:val="center"/>
            <w:hideMark/>
          </w:tcPr>
          <w:p w14:paraId="4BD2AF13" w14:textId="22C43E74"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Tomar decisiones bajo el principio de legalidad de la función pública.</w:t>
            </w:r>
          </w:p>
        </w:tc>
        <w:tc>
          <w:tcPr>
            <w:tcW w:w="2361" w:type="dxa"/>
            <w:vMerge w:val="restart"/>
            <w:tcBorders>
              <w:top w:val="single" w:sz="4" w:space="0" w:color="auto"/>
              <w:left w:val="single" w:sz="4" w:space="0" w:color="auto"/>
              <w:bottom w:val="single" w:sz="4" w:space="0" w:color="000000"/>
              <w:right w:val="single" w:sz="4" w:space="0" w:color="auto"/>
            </w:tcBorders>
            <w:vAlign w:val="center"/>
            <w:hideMark/>
          </w:tcPr>
          <w:p w14:paraId="6C933D59"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 Contribuir a fortalecer las relaciones sinérgicas interinstitucionales y con otros actores sociales, para consolidar los vínculos de colaboración y apoyo mutuo. </w:t>
            </w:r>
          </w:p>
        </w:tc>
        <w:tc>
          <w:tcPr>
            <w:tcW w:w="2120" w:type="dxa"/>
            <w:tcBorders>
              <w:top w:val="nil"/>
              <w:left w:val="single" w:sz="4" w:space="0" w:color="auto"/>
              <w:bottom w:val="single" w:sz="4" w:space="0" w:color="auto"/>
              <w:right w:val="single" w:sz="4" w:space="0" w:color="auto"/>
            </w:tcBorders>
            <w:vAlign w:val="center"/>
            <w:hideMark/>
          </w:tcPr>
          <w:p w14:paraId="67A56A2D"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Promover y respetar la pluralidad y diversidad y por tanto la participación de todas las personas, sin distingos de edad, genero, grupo étnico ni ubicación geográfica. </w:t>
            </w:r>
          </w:p>
        </w:tc>
      </w:tr>
      <w:tr w:rsidR="00470A66" w:rsidRPr="00470A66" w14:paraId="3DB75D95" w14:textId="77777777" w:rsidTr="00C73FE0">
        <w:trPr>
          <w:trHeight w:val="557"/>
        </w:trPr>
        <w:tc>
          <w:tcPr>
            <w:tcW w:w="1774" w:type="dxa"/>
            <w:tcBorders>
              <w:top w:val="nil"/>
              <w:left w:val="single" w:sz="4" w:space="0" w:color="auto"/>
              <w:bottom w:val="single" w:sz="4" w:space="0" w:color="auto"/>
              <w:right w:val="single" w:sz="4" w:space="0" w:color="auto"/>
            </w:tcBorders>
            <w:shd w:val="clear" w:color="000000" w:fill="FFFFFF"/>
            <w:vAlign w:val="center"/>
            <w:hideMark/>
          </w:tcPr>
          <w:p w14:paraId="75C6B157" w14:textId="436D37F0"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Estar dispuesto al aprendizaje del día a día y Reflejar el agrado de profesionalismo y respeto en las acciones emprendidas</w:t>
            </w:r>
          </w:p>
        </w:tc>
        <w:tc>
          <w:tcPr>
            <w:tcW w:w="2451" w:type="dxa"/>
            <w:tcBorders>
              <w:top w:val="nil"/>
              <w:left w:val="nil"/>
              <w:bottom w:val="single" w:sz="4" w:space="0" w:color="auto"/>
              <w:right w:val="single" w:sz="4" w:space="0" w:color="auto"/>
            </w:tcBorders>
            <w:shd w:val="clear" w:color="000000" w:fill="FFFFFF"/>
            <w:vAlign w:val="center"/>
            <w:hideMark/>
          </w:tcPr>
          <w:p w14:paraId="628E4B44"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Destinar la jornada laboral, exclusivamente al cumplimiento de las labores propias del puesto.</w:t>
            </w:r>
          </w:p>
        </w:tc>
        <w:tc>
          <w:tcPr>
            <w:tcW w:w="1800" w:type="dxa"/>
            <w:tcBorders>
              <w:top w:val="nil"/>
              <w:left w:val="nil"/>
              <w:bottom w:val="single" w:sz="4" w:space="0" w:color="auto"/>
              <w:right w:val="single" w:sz="4" w:space="0" w:color="auto"/>
            </w:tcBorders>
            <w:shd w:val="clear" w:color="000000" w:fill="FFFFFF"/>
            <w:vAlign w:val="center"/>
            <w:hideMark/>
          </w:tcPr>
          <w:p w14:paraId="07EA68DE"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 Aplicar criterios técnicos en la ejecución de las políticas institucionales</w:t>
            </w:r>
          </w:p>
        </w:tc>
        <w:tc>
          <w:tcPr>
            <w:tcW w:w="2160" w:type="dxa"/>
            <w:tcBorders>
              <w:top w:val="nil"/>
              <w:left w:val="nil"/>
              <w:bottom w:val="single" w:sz="4" w:space="0" w:color="auto"/>
              <w:right w:val="single" w:sz="4" w:space="0" w:color="auto"/>
            </w:tcBorders>
            <w:vAlign w:val="center"/>
            <w:hideMark/>
          </w:tcPr>
          <w:p w14:paraId="46C5B51C" w14:textId="576C3E74"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No marcar diferencias, ni discriminar a otras personas </w:t>
            </w:r>
          </w:p>
        </w:tc>
        <w:tc>
          <w:tcPr>
            <w:tcW w:w="2250" w:type="dxa"/>
            <w:tcBorders>
              <w:top w:val="nil"/>
              <w:left w:val="nil"/>
              <w:bottom w:val="single" w:sz="4" w:space="0" w:color="auto"/>
              <w:right w:val="single" w:sz="4" w:space="0" w:color="auto"/>
            </w:tcBorders>
            <w:vAlign w:val="center"/>
            <w:hideMark/>
          </w:tcPr>
          <w:p w14:paraId="29C1D04F" w14:textId="129B7268"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No utilizar el tiempo laboral para resolver asuntos personales.</w:t>
            </w:r>
          </w:p>
        </w:tc>
        <w:tc>
          <w:tcPr>
            <w:tcW w:w="2361" w:type="dxa"/>
            <w:vMerge/>
            <w:tcBorders>
              <w:top w:val="single" w:sz="4" w:space="0" w:color="auto"/>
              <w:left w:val="single" w:sz="4" w:space="0" w:color="auto"/>
              <w:bottom w:val="single" w:sz="4" w:space="0" w:color="000000"/>
              <w:right w:val="single" w:sz="4" w:space="0" w:color="auto"/>
            </w:tcBorders>
            <w:vAlign w:val="center"/>
            <w:hideMark/>
          </w:tcPr>
          <w:p w14:paraId="0B613813"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p>
        </w:tc>
        <w:tc>
          <w:tcPr>
            <w:tcW w:w="2120" w:type="dxa"/>
            <w:tcBorders>
              <w:top w:val="nil"/>
              <w:left w:val="single" w:sz="4" w:space="0" w:color="auto"/>
              <w:bottom w:val="single" w:sz="4" w:space="0" w:color="auto"/>
              <w:right w:val="single" w:sz="4" w:space="0" w:color="auto"/>
            </w:tcBorders>
            <w:vAlign w:val="center"/>
            <w:hideMark/>
          </w:tcPr>
          <w:p w14:paraId="2BB0EE6C" w14:textId="77777777" w:rsidR="00470A66" w:rsidRPr="00470A66" w:rsidRDefault="00470A66" w:rsidP="00470A66">
            <w:pPr>
              <w:spacing w:after="0" w:line="240" w:lineRule="auto"/>
              <w:jc w:val="both"/>
              <w:rPr>
                <w:rFonts w:ascii="Georgia Pro Cond" w:eastAsia="Times New Roman" w:hAnsi="Georgia Pro Cond" w:cs="Times New Roman"/>
                <w:color w:val="000000"/>
                <w:kern w:val="0"/>
                <w:sz w:val="24"/>
                <w:szCs w:val="24"/>
                <w14:ligatures w14:val="none"/>
              </w:rPr>
            </w:pPr>
            <w:r w:rsidRPr="00470A66">
              <w:rPr>
                <w:rFonts w:ascii="Georgia Pro Cond" w:eastAsia="Times New Roman" w:hAnsi="Georgia Pro Cond" w:cs="Times New Roman"/>
                <w:color w:val="000000"/>
                <w:kern w:val="0"/>
                <w:sz w:val="24"/>
                <w:szCs w:val="24"/>
                <w14:ligatures w14:val="none"/>
              </w:rPr>
              <w:t xml:space="preserve"> Trabajar con responsabilidad y eficiencia para el logro de los objetivos institucionales. </w:t>
            </w:r>
          </w:p>
        </w:tc>
      </w:tr>
    </w:tbl>
    <w:p w14:paraId="745B7347" w14:textId="77777777" w:rsidR="00470A66" w:rsidRDefault="00470A66" w:rsidP="00D55E8C">
      <w:pPr>
        <w:pStyle w:val="Prrafodelista"/>
        <w:ind w:left="360"/>
        <w:rPr>
          <w:rFonts w:ascii="Georgia Pro Cond" w:hAnsi="Georgia Pro Cond"/>
          <w:b/>
          <w:bCs/>
        </w:rPr>
      </w:pPr>
    </w:p>
    <w:p w14:paraId="1DAA78AF" w14:textId="77777777" w:rsidR="00C73FE0" w:rsidRDefault="00C73FE0" w:rsidP="00C73FE0">
      <w:pPr>
        <w:jc w:val="center"/>
        <w:rPr>
          <w:rFonts w:ascii="Georgia Pro Cond" w:hAnsi="Georgia Pro Cond"/>
          <w:b/>
          <w:bCs/>
        </w:rPr>
      </w:pPr>
    </w:p>
    <w:tbl>
      <w:tblPr>
        <w:tblW w:w="14413" w:type="dxa"/>
        <w:tblLook w:val="04A0" w:firstRow="1" w:lastRow="0" w:firstColumn="1" w:lastColumn="0" w:noHBand="0" w:noVBand="1"/>
      </w:tblPr>
      <w:tblGrid>
        <w:gridCol w:w="2206"/>
        <w:gridCol w:w="2407"/>
        <w:gridCol w:w="1986"/>
        <w:gridCol w:w="2216"/>
        <w:gridCol w:w="1828"/>
        <w:gridCol w:w="1643"/>
        <w:gridCol w:w="2127"/>
      </w:tblGrid>
      <w:tr w:rsidR="00C73FE0" w:rsidRPr="00C73FE0" w14:paraId="63FE1AA4" w14:textId="77777777" w:rsidTr="00937293">
        <w:trPr>
          <w:trHeight w:val="269"/>
        </w:trPr>
        <w:tc>
          <w:tcPr>
            <w:tcW w:w="2206" w:type="dxa"/>
            <w:tcBorders>
              <w:top w:val="single" w:sz="4" w:space="0" w:color="auto"/>
              <w:left w:val="single" w:sz="4" w:space="0" w:color="auto"/>
              <w:bottom w:val="single" w:sz="4" w:space="0" w:color="auto"/>
              <w:right w:val="single" w:sz="4" w:space="0" w:color="auto"/>
            </w:tcBorders>
            <w:shd w:val="clear" w:color="000000" w:fill="156082"/>
            <w:noWrap/>
            <w:vAlign w:val="center"/>
            <w:hideMark/>
          </w:tcPr>
          <w:p w14:paraId="0DBB31B4" w14:textId="77777777" w:rsidR="00C73FE0" w:rsidRPr="00C73FE0" w:rsidRDefault="00C73FE0" w:rsidP="00C73FE0">
            <w:pPr>
              <w:spacing w:after="0" w:line="240" w:lineRule="auto"/>
              <w:jc w:val="center"/>
              <w:rPr>
                <w:rFonts w:ascii="Georgia Pro Cond" w:eastAsia="Times New Roman" w:hAnsi="Georgia Pro Cond" w:cs="Times New Roman"/>
                <w:b/>
                <w:bCs/>
                <w:color w:val="FFFFFF"/>
                <w:kern w:val="0"/>
                <w:sz w:val="24"/>
                <w:szCs w:val="24"/>
                <w14:ligatures w14:val="none"/>
              </w:rPr>
            </w:pPr>
            <w:r w:rsidRPr="00C73FE0">
              <w:rPr>
                <w:rFonts w:ascii="Georgia Pro Cond" w:eastAsia="Times New Roman" w:hAnsi="Georgia Pro Cond" w:cs="Times New Roman"/>
                <w:b/>
                <w:bCs/>
                <w:color w:val="FFFFFF"/>
                <w:kern w:val="0"/>
                <w:sz w:val="24"/>
                <w:szCs w:val="24"/>
                <w14:ligatures w14:val="none"/>
              </w:rPr>
              <w:lastRenderedPageBreak/>
              <w:t>Compromiso</w:t>
            </w:r>
          </w:p>
        </w:tc>
        <w:tc>
          <w:tcPr>
            <w:tcW w:w="2407" w:type="dxa"/>
            <w:tcBorders>
              <w:top w:val="single" w:sz="4" w:space="0" w:color="auto"/>
              <w:left w:val="nil"/>
              <w:bottom w:val="single" w:sz="4" w:space="0" w:color="auto"/>
              <w:right w:val="single" w:sz="4" w:space="0" w:color="auto"/>
            </w:tcBorders>
            <w:shd w:val="clear" w:color="000000" w:fill="156082"/>
            <w:noWrap/>
            <w:vAlign w:val="center"/>
            <w:hideMark/>
          </w:tcPr>
          <w:p w14:paraId="616E8A46" w14:textId="77777777" w:rsidR="00C73FE0" w:rsidRPr="00C73FE0" w:rsidRDefault="00C73FE0" w:rsidP="00C73FE0">
            <w:pPr>
              <w:spacing w:after="0" w:line="240" w:lineRule="auto"/>
              <w:rPr>
                <w:rFonts w:ascii="Georgia Pro Cond" w:eastAsia="Times New Roman" w:hAnsi="Georgia Pro Cond" w:cs="Times New Roman"/>
                <w:b/>
                <w:bCs/>
                <w:color w:val="FFFFFF"/>
                <w:kern w:val="0"/>
                <w:sz w:val="24"/>
                <w:szCs w:val="24"/>
                <w14:ligatures w14:val="none"/>
              </w:rPr>
            </w:pPr>
            <w:r w:rsidRPr="00C73FE0">
              <w:rPr>
                <w:rFonts w:ascii="Georgia Pro Cond" w:eastAsia="Times New Roman" w:hAnsi="Georgia Pro Cond" w:cs="Times New Roman"/>
                <w:b/>
                <w:bCs/>
                <w:color w:val="FFFFFF"/>
                <w:kern w:val="0"/>
                <w:sz w:val="24"/>
                <w:szCs w:val="24"/>
                <w14:ligatures w14:val="none"/>
              </w:rPr>
              <w:t>Responsabilidad</w:t>
            </w:r>
          </w:p>
        </w:tc>
        <w:tc>
          <w:tcPr>
            <w:tcW w:w="1986" w:type="dxa"/>
            <w:tcBorders>
              <w:top w:val="single" w:sz="4" w:space="0" w:color="auto"/>
              <w:left w:val="nil"/>
              <w:bottom w:val="single" w:sz="4" w:space="0" w:color="auto"/>
              <w:right w:val="single" w:sz="4" w:space="0" w:color="auto"/>
            </w:tcBorders>
            <w:shd w:val="clear" w:color="000000" w:fill="156082"/>
            <w:noWrap/>
            <w:vAlign w:val="center"/>
            <w:hideMark/>
          </w:tcPr>
          <w:p w14:paraId="68BB8EFF" w14:textId="77777777" w:rsidR="00C73FE0" w:rsidRPr="00C73FE0" w:rsidRDefault="00C73FE0" w:rsidP="00C73FE0">
            <w:pPr>
              <w:spacing w:after="0" w:line="240" w:lineRule="auto"/>
              <w:rPr>
                <w:rFonts w:ascii="Georgia Pro Cond" w:eastAsia="Times New Roman" w:hAnsi="Georgia Pro Cond" w:cs="Times New Roman"/>
                <w:b/>
                <w:bCs/>
                <w:color w:val="FFFFFF"/>
                <w:kern w:val="0"/>
                <w:sz w:val="24"/>
                <w:szCs w:val="24"/>
                <w14:ligatures w14:val="none"/>
              </w:rPr>
            </w:pPr>
            <w:r w:rsidRPr="00C73FE0">
              <w:rPr>
                <w:rFonts w:ascii="Georgia Pro Cond" w:eastAsia="Times New Roman" w:hAnsi="Georgia Pro Cond" w:cs="Times New Roman"/>
                <w:b/>
                <w:bCs/>
                <w:color w:val="FFFFFF"/>
                <w:kern w:val="0"/>
                <w:sz w:val="24"/>
                <w:szCs w:val="24"/>
                <w14:ligatures w14:val="none"/>
              </w:rPr>
              <w:t>Calidad</w:t>
            </w:r>
          </w:p>
        </w:tc>
        <w:tc>
          <w:tcPr>
            <w:tcW w:w="2216" w:type="dxa"/>
            <w:tcBorders>
              <w:top w:val="single" w:sz="4" w:space="0" w:color="auto"/>
              <w:left w:val="nil"/>
              <w:bottom w:val="single" w:sz="4" w:space="0" w:color="auto"/>
              <w:right w:val="single" w:sz="4" w:space="0" w:color="auto"/>
            </w:tcBorders>
            <w:shd w:val="clear" w:color="000000" w:fill="156082"/>
            <w:noWrap/>
            <w:vAlign w:val="center"/>
            <w:hideMark/>
          </w:tcPr>
          <w:p w14:paraId="7E69B83B" w14:textId="2F1449FC" w:rsidR="00C73FE0" w:rsidRPr="00C73FE0" w:rsidRDefault="00C73FE0" w:rsidP="00C73FE0">
            <w:pPr>
              <w:spacing w:after="0" w:line="240" w:lineRule="auto"/>
              <w:rPr>
                <w:rFonts w:ascii="Georgia Pro Cond" w:eastAsia="Times New Roman" w:hAnsi="Georgia Pro Cond" w:cs="Times New Roman"/>
                <w:b/>
                <w:bCs/>
                <w:color w:val="FFFFFF"/>
                <w:kern w:val="0"/>
                <w:sz w:val="24"/>
                <w:szCs w:val="24"/>
                <w14:ligatures w14:val="none"/>
              </w:rPr>
            </w:pPr>
            <w:r w:rsidRPr="00C73FE0">
              <w:rPr>
                <w:rFonts w:ascii="Georgia Pro Cond" w:eastAsia="Times New Roman" w:hAnsi="Georgia Pro Cond" w:cs="Times New Roman"/>
                <w:b/>
                <w:bCs/>
                <w:color w:val="FFFFFF"/>
                <w:kern w:val="0"/>
                <w:sz w:val="24"/>
                <w:szCs w:val="24"/>
                <w14:ligatures w14:val="none"/>
              </w:rPr>
              <w:t>Humanización</w:t>
            </w:r>
          </w:p>
        </w:tc>
        <w:tc>
          <w:tcPr>
            <w:tcW w:w="1828" w:type="dxa"/>
            <w:tcBorders>
              <w:top w:val="single" w:sz="4" w:space="0" w:color="auto"/>
              <w:left w:val="nil"/>
              <w:bottom w:val="single" w:sz="4" w:space="0" w:color="auto"/>
              <w:right w:val="single" w:sz="4" w:space="0" w:color="auto"/>
            </w:tcBorders>
            <w:shd w:val="clear" w:color="000000" w:fill="156082"/>
            <w:noWrap/>
            <w:vAlign w:val="center"/>
            <w:hideMark/>
          </w:tcPr>
          <w:p w14:paraId="38CDA958" w14:textId="77777777" w:rsidR="00C73FE0" w:rsidRPr="00C73FE0" w:rsidRDefault="00C73FE0" w:rsidP="00C73FE0">
            <w:pPr>
              <w:spacing w:after="0" w:line="240" w:lineRule="auto"/>
              <w:rPr>
                <w:rFonts w:ascii="Georgia Pro Cond" w:eastAsia="Times New Roman" w:hAnsi="Georgia Pro Cond" w:cs="Times New Roman"/>
                <w:b/>
                <w:bCs/>
                <w:color w:val="FFFFFF"/>
                <w:kern w:val="0"/>
                <w:sz w:val="24"/>
                <w:szCs w:val="24"/>
                <w14:ligatures w14:val="none"/>
              </w:rPr>
            </w:pPr>
            <w:r w:rsidRPr="00C73FE0">
              <w:rPr>
                <w:rFonts w:ascii="Georgia Pro Cond" w:eastAsia="Times New Roman" w:hAnsi="Georgia Pro Cond" w:cs="Times New Roman"/>
                <w:b/>
                <w:bCs/>
                <w:color w:val="FFFFFF"/>
                <w:kern w:val="0"/>
                <w:sz w:val="24"/>
                <w:szCs w:val="24"/>
                <w14:ligatures w14:val="none"/>
              </w:rPr>
              <w:t>Integridad</w:t>
            </w:r>
          </w:p>
        </w:tc>
        <w:tc>
          <w:tcPr>
            <w:tcW w:w="1643" w:type="dxa"/>
            <w:tcBorders>
              <w:top w:val="single" w:sz="4" w:space="0" w:color="auto"/>
              <w:left w:val="nil"/>
              <w:bottom w:val="single" w:sz="4" w:space="0" w:color="auto"/>
              <w:right w:val="single" w:sz="4" w:space="0" w:color="auto"/>
            </w:tcBorders>
            <w:shd w:val="clear" w:color="000000" w:fill="156082"/>
            <w:vAlign w:val="center"/>
            <w:hideMark/>
          </w:tcPr>
          <w:p w14:paraId="44E65CD3" w14:textId="77777777" w:rsidR="00C73FE0" w:rsidRPr="00C73FE0" w:rsidRDefault="00C73FE0" w:rsidP="00C73FE0">
            <w:pPr>
              <w:spacing w:after="0" w:line="240" w:lineRule="auto"/>
              <w:rPr>
                <w:rFonts w:ascii="Georgia Pro Cond" w:eastAsia="Times New Roman" w:hAnsi="Georgia Pro Cond" w:cs="Times New Roman"/>
                <w:b/>
                <w:bCs/>
                <w:color w:val="FFFFFF"/>
                <w:kern w:val="0"/>
                <w:sz w:val="24"/>
                <w:szCs w:val="24"/>
                <w14:ligatures w14:val="none"/>
              </w:rPr>
            </w:pPr>
            <w:r w:rsidRPr="00C73FE0">
              <w:rPr>
                <w:rFonts w:ascii="Georgia Pro Cond" w:eastAsia="Times New Roman" w:hAnsi="Georgia Pro Cond" w:cs="Times New Roman"/>
                <w:b/>
                <w:bCs/>
                <w:color w:val="FFFFFF"/>
                <w:kern w:val="0"/>
                <w:sz w:val="24"/>
                <w:szCs w:val="24"/>
                <w14:ligatures w14:val="none"/>
              </w:rPr>
              <w:t>Trabajo en Equipo</w:t>
            </w:r>
          </w:p>
        </w:tc>
        <w:tc>
          <w:tcPr>
            <w:tcW w:w="2127" w:type="dxa"/>
            <w:tcBorders>
              <w:top w:val="single" w:sz="4" w:space="0" w:color="auto"/>
              <w:left w:val="nil"/>
              <w:bottom w:val="single" w:sz="4" w:space="0" w:color="auto"/>
              <w:right w:val="single" w:sz="4" w:space="0" w:color="auto"/>
            </w:tcBorders>
            <w:shd w:val="clear" w:color="000000" w:fill="156082"/>
            <w:noWrap/>
            <w:vAlign w:val="center"/>
            <w:hideMark/>
          </w:tcPr>
          <w:p w14:paraId="5483EBE9" w14:textId="77777777" w:rsidR="00C73FE0" w:rsidRPr="00C73FE0" w:rsidRDefault="00C73FE0" w:rsidP="00C73FE0">
            <w:pPr>
              <w:spacing w:after="0" w:line="240" w:lineRule="auto"/>
              <w:jc w:val="center"/>
              <w:rPr>
                <w:rFonts w:ascii="Georgia Pro Cond" w:eastAsia="Times New Roman" w:hAnsi="Georgia Pro Cond" w:cs="Times New Roman"/>
                <w:b/>
                <w:bCs/>
                <w:color w:val="FFFFFF"/>
                <w:kern w:val="0"/>
                <w:sz w:val="24"/>
                <w:szCs w:val="24"/>
                <w14:ligatures w14:val="none"/>
              </w:rPr>
            </w:pPr>
            <w:r w:rsidRPr="00C73FE0">
              <w:rPr>
                <w:rFonts w:ascii="Georgia Pro Cond" w:eastAsia="Times New Roman" w:hAnsi="Georgia Pro Cond" w:cs="Times New Roman"/>
                <w:b/>
                <w:bCs/>
                <w:color w:val="FFFFFF"/>
                <w:kern w:val="0"/>
                <w:sz w:val="24"/>
                <w:szCs w:val="24"/>
                <w14:ligatures w14:val="none"/>
              </w:rPr>
              <w:t xml:space="preserve">Ética </w:t>
            </w:r>
          </w:p>
        </w:tc>
      </w:tr>
      <w:tr w:rsidR="00C73FE0" w:rsidRPr="00C73FE0" w14:paraId="5E19C96A" w14:textId="77777777" w:rsidTr="00C73FE0">
        <w:trPr>
          <w:trHeight w:val="1249"/>
        </w:trPr>
        <w:tc>
          <w:tcPr>
            <w:tcW w:w="2206"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50ECFB"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Proyectar un sano ambiente laboral, personal y profesional en mis acciones</w:t>
            </w:r>
          </w:p>
        </w:tc>
        <w:tc>
          <w:tcPr>
            <w:tcW w:w="2407" w:type="dxa"/>
            <w:vMerge w:val="restart"/>
            <w:tcBorders>
              <w:top w:val="nil"/>
              <w:left w:val="single" w:sz="4" w:space="0" w:color="auto"/>
              <w:bottom w:val="single" w:sz="4" w:space="0" w:color="auto"/>
              <w:right w:val="single" w:sz="4" w:space="0" w:color="auto"/>
            </w:tcBorders>
            <w:shd w:val="clear" w:color="000000" w:fill="FFFFFF"/>
            <w:vAlign w:val="center"/>
            <w:hideMark/>
          </w:tcPr>
          <w:p w14:paraId="09A02623"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Brindar un servicio de calidad en forma célere y oportuna.</w:t>
            </w:r>
          </w:p>
        </w:tc>
        <w:tc>
          <w:tcPr>
            <w:tcW w:w="198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FE3D518"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Garantizar información a la ciudadanía a través del derecho a petición y pronta respuesta </w:t>
            </w:r>
          </w:p>
        </w:tc>
        <w:tc>
          <w:tcPr>
            <w:tcW w:w="2216" w:type="dxa"/>
            <w:tcBorders>
              <w:top w:val="nil"/>
              <w:left w:val="single" w:sz="4" w:space="0" w:color="auto"/>
              <w:bottom w:val="single" w:sz="4" w:space="0" w:color="auto"/>
              <w:right w:val="single" w:sz="4" w:space="0" w:color="auto"/>
            </w:tcBorders>
            <w:vAlign w:val="center"/>
            <w:hideMark/>
          </w:tcPr>
          <w:p w14:paraId="4272E564" w14:textId="2D27E963"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Humildad, tolerancia, cortesía, solidaridad, comprensión mutua.</w:t>
            </w:r>
          </w:p>
        </w:tc>
        <w:tc>
          <w:tcPr>
            <w:tcW w:w="1828" w:type="dxa"/>
            <w:tcBorders>
              <w:top w:val="nil"/>
              <w:left w:val="nil"/>
              <w:bottom w:val="single" w:sz="4" w:space="0" w:color="auto"/>
              <w:right w:val="single" w:sz="4" w:space="0" w:color="auto"/>
            </w:tcBorders>
            <w:vAlign w:val="center"/>
            <w:hideMark/>
          </w:tcPr>
          <w:p w14:paraId="4CD707D7" w14:textId="1D448450"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Facilitar la información en forma y tiempo debidos.</w:t>
            </w:r>
          </w:p>
        </w:tc>
        <w:tc>
          <w:tcPr>
            <w:tcW w:w="1643" w:type="dxa"/>
            <w:vMerge w:val="restart"/>
            <w:tcBorders>
              <w:top w:val="nil"/>
              <w:left w:val="single" w:sz="4" w:space="0" w:color="auto"/>
              <w:bottom w:val="single" w:sz="4" w:space="0" w:color="000000"/>
              <w:right w:val="single" w:sz="4" w:space="0" w:color="auto"/>
            </w:tcBorders>
            <w:vAlign w:val="center"/>
            <w:hideMark/>
          </w:tcPr>
          <w:p w14:paraId="7054AD20"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Cada uno de los colaboradores debe sentirse parte de las actividades que se lleven a cabo para el logro de metas.</w:t>
            </w:r>
          </w:p>
        </w:tc>
        <w:tc>
          <w:tcPr>
            <w:tcW w:w="212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7B82A5A6"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Aplicar los principios de probidad, control interno, legalidad, rendición de cuentas, eficiencia-eficacia, economía y oportunidad, para la satisfacción del interés colectivo, con el fin de maximizar los recursos.</w:t>
            </w:r>
          </w:p>
        </w:tc>
      </w:tr>
      <w:tr w:rsidR="00C73FE0" w:rsidRPr="00C73FE0" w14:paraId="7D1DF1F0" w14:textId="77777777" w:rsidTr="00C73FE0">
        <w:trPr>
          <w:trHeight w:val="1249"/>
        </w:trPr>
        <w:tc>
          <w:tcPr>
            <w:tcW w:w="2206" w:type="dxa"/>
            <w:vMerge/>
            <w:tcBorders>
              <w:top w:val="nil"/>
              <w:left w:val="single" w:sz="4" w:space="0" w:color="auto"/>
              <w:bottom w:val="single" w:sz="4" w:space="0" w:color="auto"/>
              <w:right w:val="single" w:sz="4" w:space="0" w:color="auto"/>
            </w:tcBorders>
            <w:vAlign w:val="center"/>
            <w:hideMark/>
          </w:tcPr>
          <w:p w14:paraId="1E50C7F1"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p>
        </w:tc>
        <w:tc>
          <w:tcPr>
            <w:tcW w:w="2407" w:type="dxa"/>
            <w:vMerge/>
            <w:tcBorders>
              <w:top w:val="nil"/>
              <w:left w:val="single" w:sz="4" w:space="0" w:color="auto"/>
              <w:bottom w:val="single" w:sz="4" w:space="0" w:color="auto"/>
              <w:right w:val="single" w:sz="4" w:space="0" w:color="auto"/>
            </w:tcBorders>
            <w:vAlign w:val="center"/>
            <w:hideMark/>
          </w:tcPr>
          <w:p w14:paraId="1C1339A0"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p>
        </w:tc>
        <w:tc>
          <w:tcPr>
            <w:tcW w:w="1986" w:type="dxa"/>
            <w:vMerge/>
            <w:tcBorders>
              <w:top w:val="single" w:sz="4" w:space="0" w:color="auto"/>
              <w:left w:val="single" w:sz="4" w:space="0" w:color="auto"/>
              <w:bottom w:val="single" w:sz="4" w:space="0" w:color="000000"/>
              <w:right w:val="single" w:sz="4" w:space="0" w:color="auto"/>
            </w:tcBorders>
            <w:vAlign w:val="center"/>
            <w:hideMark/>
          </w:tcPr>
          <w:p w14:paraId="28967722"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p>
        </w:tc>
        <w:tc>
          <w:tcPr>
            <w:tcW w:w="2216" w:type="dxa"/>
            <w:vMerge w:val="restart"/>
            <w:tcBorders>
              <w:top w:val="nil"/>
              <w:left w:val="single" w:sz="4" w:space="0" w:color="auto"/>
              <w:bottom w:val="single" w:sz="4" w:space="0" w:color="auto"/>
              <w:right w:val="single" w:sz="4" w:space="0" w:color="auto"/>
            </w:tcBorders>
            <w:shd w:val="clear" w:color="000000" w:fill="FFFFFF"/>
            <w:vAlign w:val="center"/>
            <w:hideMark/>
          </w:tcPr>
          <w:p w14:paraId="2F651C2F"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Valorar el recurso humano y material del que se dispone independientemente de las líneas jerárquicas.</w:t>
            </w:r>
          </w:p>
        </w:tc>
        <w:tc>
          <w:tcPr>
            <w:tcW w:w="1828" w:type="dxa"/>
            <w:tcBorders>
              <w:top w:val="nil"/>
              <w:left w:val="nil"/>
              <w:bottom w:val="single" w:sz="4" w:space="0" w:color="auto"/>
              <w:right w:val="single" w:sz="4" w:space="0" w:color="auto"/>
            </w:tcBorders>
            <w:vAlign w:val="center"/>
            <w:hideMark/>
          </w:tcPr>
          <w:p w14:paraId="54F6FFD4" w14:textId="512504CD"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No utilizar recursos de la institución para fines personales.</w:t>
            </w:r>
          </w:p>
        </w:tc>
        <w:tc>
          <w:tcPr>
            <w:tcW w:w="1643" w:type="dxa"/>
            <w:vMerge/>
            <w:tcBorders>
              <w:top w:val="nil"/>
              <w:left w:val="single" w:sz="4" w:space="0" w:color="auto"/>
              <w:bottom w:val="single" w:sz="4" w:space="0" w:color="000000"/>
              <w:right w:val="single" w:sz="4" w:space="0" w:color="auto"/>
            </w:tcBorders>
            <w:vAlign w:val="center"/>
            <w:hideMark/>
          </w:tcPr>
          <w:p w14:paraId="22C1502B"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p>
        </w:tc>
        <w:tc>
          <w:tcPr>
            <w:tcW w:w="2127" w:type="dxa"/>
            <w:vMerge/>
            <w:tcBorders>
              <w:top w:val="single" w:sz="4" w:space="0" w:color="auto"/>
              <w:left w:val="single" w:sz="4" w:space="0" w:color="auto"/>
              <w:bottom w:val="single" w:sz="4" w:space="0" w:color="000000"/>
              <w:right w:val="single" w:sz="4" w:space="0" w:color="auto"/>
            </w:tcBorders>
            <w:vAlign w:val="center"/>
            <w:hideMark/>
          </w:tcPr>
          <w:p w14:paraId="6D2D4787"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p>
        </w:tc>
      </w:tr>
      <w:tr w:rsidR="00C73FE0" w:rsidRPr="00C73FE0" w14:paraId="66F70E71" w14:textId="77777777" w:rsidTr="00C73FE0">
        <w:trPr>
          <w:trHeight w:val="1562"/>
        </w:trPr>
        <w:tc>
          <w:tcPr>
            <w:tcW w:w="220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0D7739C"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Implementar el valor del compromiso en el clima y cultura institucional, por medio de la construcción de planificación estratégica real y contextualizada.</w:t>
            </w:r>
          </w:p>
        </w:tc>
        <w:tc>
          <w:tcPr>
            <w:tcW w:w="2407" w:type="dxa"/>
            <w:tcBorders>
              <w:top w:val="nil"/>
              <w:left w:val="single" w:sz="4" w:space="0" w:color="auto"/>
              <w:bottom w:val="single" w:sz="4" w:space="0" w:color="auto"/>
              <w:right w:val="single" w:sz="4" w:space="0" w:color="auto"/>
            </w:tcBorders>
            <w:shd w:val="clear" w:color="000000" w:fill="FFFFFF"/>
            <w:vAlign w:val="center"/>
            <w:hideMark/>
          </w:tcPr>
          <w:p w14:paraId="647ADF0B"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Dirigir los esfuerzos al cumplimiento de los objetivos y metas fijados por la organización.</w:t>
            </w:r>
          </w:p>
        </w:tc>
        <w:tc>
          <w:tcPr>
            <w:tcW w:w="1986" w:type="dxa"/>
            <w:tcBorders>
              <w:top w:val="single" w:sz="4" w:space="0" w:color="auto"/>
              <w:left w:val="nil"/>
              <w:bottom w:val="single" w:sz="4" w:space="0" w:color="auto"/>
              <w:right w:val="single" w:sz="4" w:space="0" w:color="auto"/>
            </w:tcBorders>
            <w:shd w:val="clear" w:color="000000" w:fill="FFFFFF"/>
            <w:vAlign w:val="center"/>
            <w:hideMark/>
          </w:tcPr>
          <w:p w14:paraId="58CB8BC0"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Generar información accesible, útil y oportuna para los usuarios </w:t>
            </w:r>
          </w:p>
        </w:tc>
        <w:tc>
          <w:tcPr>
            <w:tcW w:w="2216" w:type="dxa"/>
            <w:vMerge/>
            <w:tcBorders>
              <w:top w:val="nil"/>
              <w:left w:val="single" w:sz="4" w:space="0" w:color="auto"/>
              <w:bottom w:val="single" w:sz="4" w:space="0" w:color="auto"/>
              <w:right w:val="single" w:sz="4" w:space="0" w:color="auto"/>
            </w:tcBorders>
            <w:vAlign w:val="center"/>
            <w:hideMark/>
          </w:tcPr>
          <w:p w14:paraId="13BD397E"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p>
        </w:tc>
        <w:tc>
          <w:tcPr>
            <w:tcW w:w="1828" w:type="dxa"/>
            <w:tcBorders>
              <w:top w:val="nil"/>
              <w:left w:val="nil"/>
              <w:bottom w:val="single" w:sz="4" w:space="0" w:color="auto"/>
              <w:right w:val="single" w:sz="4" w:space="0" w:color="auto"/>
            </w:tcBorders>
            <w:shd w:val="clear" w:color="000000" w:fill="FFFFFF"/>
            <w:vAlign w:val="center"/>
            <w:hideMark/>
          </w:tcPr>
          <w:p w14:paraId="5D534A19"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Fomentar una cultura de pertinencia y de identidad institucional.</w:t>
            </w:r>
          </w:p>
        </w:tc>
        <w:tc>
          <w:tcPr>
            <w:tcW w:w="1643" w:type="dxa"/>
            <w:tcBorders>
              <w:top w:val="single" w:sz="4" w:space="0" w:color="auto"/>
              <w:left w:val="nil"/>
              <w:bottom w:val="single" w:sz="4" w:space="0" w:color="auto"/>
              <w:right w:val="single" w:sz="4" w:space="0" w:color="auto"/>
            </w:tcBorders>
            <w:shd w:val="clear" w:color="000000" w:fill="FFFFFF"/>
            <w:vAlign w:val="center"/>
            <w:hideMark/>
          </w:tcPr>
          <w:p w14:paraId="5F4E8B2E"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Crear espacios de sensibilización para fomentar el respeto.</w:t>
            </w:r>
          </w:p>
        </w:tc>
        <w:tc>
          <w:tcPr>
            <w:tcW w:w="2127" w:type="dxa"/>
            <w:tcBorders>
              <w:top w:val="single" w:sz="4" w:space="0" w:color="auto"/>
              <w:left w:val="nil"/>
              <w:bottom w:val="single" w:sz="4" w:space="0" w:color="auto"/>
              <w:right w:val="single" w:sz="4" w:space="0" w:color="auto"/>
            </w:tcBorders>
            <w:vAlign w:val="center"/>
            <w:hideMark/>
          </w:tcPr>
          <w:p w14:paraId="633E4557"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Velar por las prácticas medioambientales responsables en el manejo de los recursos.</w:t>
            </w:r>
          </w:p>
        </w:tc>
      </w:tr>
      <w:tr w:rsidR="00C73FE0" w:rsidRPr="00C73FE0" w14:paraId="4B6E95DB" w14:textId="77777777" w:rsidTr="00C73FE0">
        <w:trPr>
          <w:trHeight w:val="2206"/>
        </w:trPr>
        <w:tc>
          <w:tcPr>
            <w:tcW w:w="2206" w:type="dxa"/>
            <w:vMerge/>
            <w:tcBorders>
              <w:top w:val="single" w:sz="4" w:space="0" w:color="auto"/>
              <w:left w:val="single" w:sz="4" w:space="0" w:color="auto"/>
              <w:bottom w:val="single" w:sz="4" w:space="0" w:color="000000"/>
              <w:right w:val="single" w:sz="4" w:space="0" w:color="auto"/>
            </w:tcBorders>
            <w:vAlign w:val="center"/>
            <w:hideMark/>
          </w:tcPr>
          <w:p w14:paraId="2EF1FE36"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p>
        </w:tc>
        <w:tc>
          <w:tcPr>
            <w:tcW w:w="2407" w:type="dxa"/>
            <w:tcBorders>
              <w:top w:val="nil"/>
              <w:left w:val="single" w:sz="4" w:space="0" w:color="auto"/>
              <w:bottom w:val="single" w:sz="4" w:space="0" w:color="auto"/>
              <w:right w:val="single" w:sz="4" w:space="0" w:color="auto"/>
            </w:tcBorders>
            <w:shd w:val="clear" w:color="000000" w:fill="FFFFFF"/>
            <w:vAlign w:val="center"/>
            <w:hideMark/>
          </w:tcPr>
          <w:p w14:paraId="14B22C72"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Ser modelo en la vivencia de los deberes y obligaciones.</w:t>
            </w:r>
          </w:p>
        </w:tc>
        <w:tc>
          <w:tcPr>
            <w:tcW w:w="1986" w:type="dxa"/>
            <w:tcBorders>
              <w:top w:val="nil"/>
              <w:left w:val="nil"/>
              <w:bottom w:val="single" w:sz="4" w:space="0" w:color="auto"/>
              <w:right w:val="single" w:sz="4" w:space="0" w:color="auto"/>
            </w:tcBorders>
            <w:noWrap/>
            <w:vAlign w:val="center"/>
            <w:hideMark/>
          </w:tcPr>
          <w:p w14:paraId="125FC831"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w:t>
            </w:r>
          </w:p>
        </w:tc>
        <w:tc>
          <w:tcPr>
            <w:tcW w:w="2216" w:type="dxa"/>
            <w:tcBorders>
              <w:top w:val="nil"/>
              <w:left w:val="nil"/>
              <w:bottom w:val="single" w:sz="4" w:space="0" w:color="auto"/>
              <w:right w:val="single" w:sz="4" w:space="0" w:color="auto"/>
            </w:tcBorders>
            <w:vAlign w:val="center"/>
            <w:hideMark/>
          </w:tcPr>
          <w:p w14:paraId="7F8FAACE"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Proporcionar cuidados a la persona de manera solidaria, digna, con respeto, empatía, teniendo en cuenta sus decisiones y sus valores.</w:t>
            </w:r>
          </w:p>
        </w:tc>
        <w:tc>
          <w:tcPr>
            <w:tcW w:w="1828" w:type="dxa"/>
            <w:tcBorders>
              <w:top w:val="nil"/>
              <w:left w:val="nil"/>
              <w:bottom w:val="single" w:sz="4" w:space="0" w:color="auto"/>
              <w:right w:val="single" w:sz="4" w:space="0" w:color="auto"/>
            </w:tcBorders>
            <w:shd w:val="clear" w:color="000000" w:fill="FFFFFF"/>
            <w:vAlign w:val="center"/>
            <w:hideMark/>
          </w:tcPr>
          <w:p w14:paraId="4598AB14"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Actuar de buena fe, compromiso, responsabilidad, honradez, integridad y lealtad.</w:t>
            </w:r>
          </w:p>
        </w:tc>
        <w:tc>
          <w:tcPr>
            <w:tcW w:w="1643" w:type="dxa"/>
            <w:tcBorders>
              <w:top w:val="nil"/>
              <w:left w:val="nil"/>
              <w:bottom w:val="single" w:sz="4" w:space="0" w:color="auto"/>
              <w:right w:val="single" w:sz="4" w:space="0" w:color="auto"/>
            </w:tcBorders>
            <w:vAlign w:val="center"/>
            <w:hideMark/>
          </w:tcPr>
          <w:p w14:paraId="0CE7FD0E"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Comprensión y tolerancia de las diferencias individuales.</w:t>
            </w:r>
          </w:p>
        </w:tc>
        <w:tc>
          <w:tcPr>
            <w:tcW w:w="2127" w:type="dxa"/>
            <w:tcBorders>
              <w:top w:val="nil"/>
              <w:left w:val="nil"/>
              <w:bottom w:val="single" w:sz="4" w:space="0" w:color="auto"/>
              <w:right w:val="single" w:sz="4" w:space="0" w:color="auto"/>
            </w:tcBorders>
            <w:vAlign w:val="center"/>
            <w:hideMark/>
          </w:tcPr>
          <w:p w14:paraId="3AE3ACF2" w14:textId="77777777" w:rsidR="00C73FE0" w:rsidRPr="00C73FE0" w:rsidRDefault="00C73FE0" w:rsidP="00C73FE0">
            <w:pPr>
              <w:spacing w:after="0" w:line="240" w:lineRule="auto"/>
              <w:jc w:val="both"/>
              <w:rPr>
                <w:rFonts w:ascii="Georgia Pro Cond" w:eastAsia="Times New Roman" w:hAnsi="Georgia Pro Cond" w:cs="Times New Roman"/>
                <w:color w:val="000000"/>
                <w:kern w:val="0"/>
                <w:sz w:val="24"/>
                <w:szCs w:val="24"/>
                <w14:ligatures w14:val="none"/>
              </w:rPr>
            </w:pPr>
            <w:r w:rsidRPr="00C73FE0">
              <w:rPr>
                <w:rFonts w:ascii="Georgia Pro Cond" w:eastAsia="Times New Roman" w:hAnsi="Georgia Pro Cond" w:cs="Times New Roman"/>
                <w:color w:val="000000"/>
                <w:kern w:val="0"/>
                <w:sz w:val="24"/>
                <w:szCs w:val="24"/>
                <w14:ligatures w14:val="none"/>
              </w:rPr>
              <w:t xml:space="preserve"> Abordar el trabajo con la sociedad civil desde el enfoque de derechos humanos y derechos culturales. </w:t>
            </w:r>
          </w:p>
        </w:tc>
      </w:tr>
    </w:tbl>
    <w:p w14:paraId="0C7164AF" w14:textId="029CE527" w:rsidR="00C73FE0" w:rsidRPr="00C73FE0" w:rsidRDefault="00C73FE0" w:rsidP="00C73FE0">
      <w:pPr>
        <w:tabs>
          <w:tab w:val="center" w:pos="7001"/>
        </w:tabs>
        <w:sectPr w:rsidR="00C73FE0" w:rsidRPr="00C73FE0" w:rsidSect="000214EF">
          <w:pgSz w:w="16838" w:h="11906" w:orient="landscape"/>
          <w:pgMar w:top="1701" w:right="1418" w:bottom="1701" w:left="1418" w:header="709" w:footer="709" w:gutter="0"/>
          <w:cols w:space="708"/>
          <w:titlePg/>
          <w:docGrid w:linePitch="360"/>
        </w:sectPr>
      </w:pPr>
    </w:p>
    <w:p w14:paraId="0746C304" w14:textId="77777777" w:rsidR="000214EF" w:rsidRDefault="000214EF" w:rsidP="000214EF"/>
    <w:p w14:paraId="2903E1E2" w14:textId="00977CA2" w:rsidR="009B15AA" w:rsidRPr="00C73FE0" w:rsidRDefault="002E2BFF" w:rsidP="00C73FE0">
      <w:pPr>
        <w:pStyle w:val="Ttulo1"/>
        <w:spacing w:line="360" w:lineRule="auto"/>
        <w:rPr>
          <w:rFonts w:ascii="Georgia Pro Cond" w:hAnsi="Georgia Pro Cond"/>
          <w:b/>
          <w:bCs/>
          <w:color w:val="006AA6"/>
          <w:sz w:val="28"/>
          <w:szCs w:val="28"/>
        </w:rPr>
      </w:pPr>
      <w:bookmarkStart w:id="16" w:name="_Toc206151522"/>
      <w:r w:rsidRPr="00C73FE0">
        <w:rPr>
          <w:rFonts w:ascii="Georgia Pro Cond" w:hAnsi="Georgia Pro Cond"/>
          <w:b/>
          <w:bCs/>
          <w:color w:val="006AA6"/>
          <w:sz w:val="28"/>
          <w:szCs w:val="28"/>
        </w:rPr>
        <w:t>Marco de Formulación</w:t>
      </w:r>
      <w:r w:rsidR="00C834FF">
        <w:rPr>
          <w:rFonts w:ascii="Georgia Pro Cond" w:hAnsi="Georgia Pro Cond"/>
          <w:b/>
          <w:bCs/>
          <w:color w:val="006AA6"/>
          <w:sz w:val="28"/>
          <w:szCs w:val="28"/>
        </w:rPr>
        <w:t xml:space="preserve"> del PEI 2025-2028</w:t>
      </w:r>
      <w:bookmarkEnd w:id="16"/>
    </w:p>
    <w:p w14:paraId="082D2BE2" w14:textId="77777777" w:rsidR="00C73FE0" w:rsidRDefault="00C73FE0" w:rsidP="00C73FE0">
      <w:pPr>
        <w:pStyle w:val="Lista"/>
        <w:spacing w:line="360" w:lineRule="auto"/>
        <w:ind w:left="0" w:firstLine="0"/>
        <w:jc w:val="both"/>
        <w:rPr>
          <w:rFonts w:ascii="Georgia Pro Cond" w:hAnsi="Georgia Pro Cond"/>
          <w:sz w:val="24"/>
          <w:szCs w:val="24"/>
        </w:rPr>
      </w:pPr>
    </w:p>
    <w:p w14:paraId="48608097" w14:textId="01161487" w:rsidR="00C73FE0" w:rsidRPr="00C73FE0" w:rsidRDefault="009B15AA" w:rsidP="00C73FE0">
      <w:pPr>
        <w:pStyle w:val="Lista"/>
        <w:spacing w:line="360" w:lineRule="auto"/>
        <w:ind w:left="0" w:firstLine="0"/>
        <w:jc w:val="both"/>
        <w:rPr>
          <w:rFonts w:ascii="Georgia Pro Cond" w:hAnsi="Georgia Pro Cond"/>
          <w:sz w:val="24"/>
          <w:szCs w:val="24"/>
        </w:rPr>
      </w:pPr>
      <w:r w:rsidRPr="00C73FE0">
        <w:rPr>
          <w:rFonts w:ascii="Georgia Pro Cond" w:hAnsi="Georgia Pro Cond"/>
          <w:sz w:val="24"/>
          <w:szCs w:val="24"/>
        </w:rPr>
        <w:t>Tal y como se ha definido en lo relativo a los</w:t>
      </w:r>
      <w:r w:rsidR="00F10E34" w:rsidRPr="00C73FE0">
        <w:rPr>
          <w:rFonts w:ascii="Georgia Pro Cond" w:hAnsi="Georgia Pro Cond"/>
          <w:sz w:val="24"/>
          <w:szCs w:val="24"/>
        </w:rPr>
        <w:t xml:space="preserve"> </w:t>
      </w:r>
      <w:r w:rsidR="00DA2B3C" w:rsidRPr="00C73FE0">
        <w:rPr>
          <w:rFonts w:ascii="Georgia Pro Cond" w:hAnsi="Georgia Pro Cond"/>
          <w:sz w:val="24"/>
          <w:szCs w:val="24"/>
        </w:rPr>
        <w:t>lineamientos generales del plan</w:t>
      </w:r>
      <w:r w:rsidRPr="00C73FE0">
        <w:rPr>
          <w:rFonts w:ascii="Georgia Pro Cond" w:hAnsi="Georgia Pro Cond"/>
          <w:sz w:val="24"/>
          <w:szCs w:val="24"/>
        </w:rPr>
        <w:t xml:space="preserve">, la estructura de este sigue un orden secuencial lógico en su formulación, lo que nos permite sustentar las acciones necesarias para acometer el logro de la visión propuesta. Estos a su vez, están definidos en función de todo el esquema explicativo y normativo que nos dan las bases de soporte para poder establecer un sistema de seguimiento y monitoreo de las acciones por desarrollarse; este orden secuencial es el siguiente: </w:t>
      </w:r>
    </w:p>
    <w:p w14:paraId="3AAF2B3A" w14:textId="040E0155" w:rsidR="009B15AA" w:rsidRPr="00C73FE0" w:rsidRDefault="00C73FE0" w:rsidP="00A01247">
      <w:pPr>
        <w:pStyle w:val="Prrafodelista"/>
        <w:numPr>
          <w:ilvl w:val="0"/>
          <w:numId w:val="6"/>
        </w:numPr>
        <w:spacing w:line="360" w:lineRule="auto"/>
        <w:ind w:left="450"/>
        <w:rPr>
          <w:rFonts w:ascii="Georgia Pro Cond" w:hAnsi="Georgia Pro Cond"/>
          <w:sz w:val="24"/>
          <w:szCs w:val="24"/>
        </w:rPr>
      </w:pPr>
      <w:r w:rsidRPr="00C73FE0">
        <w:rPr>
          <w:rFonts w:ascii="Georgia Pro Cond" w:hAnsi="Georgia Pro Cond"/>
          <w:sz w:val="24"/>
          <w:szCs w:val="24"/>
        </w:rPr>
        <w:t xml:space="preserve">Ejes Estratégicos. </w:t>
      </w:r>
    </w:p>
    <w:p w14:paraId="1DC6F857" w14:textId="5C5A3B50" w:rsidR="009B15AA" w:rsidRPr="00C73FE0" w:rsidRDefault="00C73FE0" w:rsidP="00A01247">
      <w:pPr>
        <w:pStyle w:val="Prrafodelista"/>
        <w:numPr>
          <w:ilvl w:val="0"/>
          <w:numId w:val="6"/>
        </w:numPr>
        <w:spacing w:line="360" w:lineRule="auto"/>
        <w:ind w:left="450"/>
        <w:rPr>
          <w:rFonts w:ascii="Georgia Pro Cond" w:hAnsi="Georgia Pro Cond"/>
          <w:sz w:val="24"/>
          <w:szCs w:val="24"/>
        </w:rPr>
      </w:pPr>
      <w:r w:rsidRPr="00C73FE0">
        <w:rPr>
          <w:rFonts w:ascii="Georgia Pro Cond" w:hAnsi="Georgia Pro Cond"/>
          <w:sz w:val="24"/>
          <w:szCs w:val="24"/>
        </w:rPr>
        <w:t>Objetivos Estratégicos Generales y Específicos</w:t>
      </w:r>
    </w:p>
    <w:p w14:paraId="7531D946" w14:textId="2C54654E" w:rsidR="009B15AA" w:rsidRPr="00C73FE0" w:rsidRDefault="00C73FE0" w:rsidP="00A01247">
      <w:pPr>
        <w:pStyle w:val="Prrafodelista"/>
        <w:numPr>
          <w:ilvl w:val="0"/>
          <w:numId w:val="6"/>
        </w:numPr>
        <w:spacing w:line="360" w:lineRule="auto"/>
        <w:ind w:left="450"/>
        <w:rPr>
          <w:rFonts w:ascii="Georgia Pro Cond" w:hAnsi="Georgia Pro Cond"/>
          <w:sz w:val="24"/>
          <w:szCs w:val="24"/>
        </w:rPr>
      </w:pPr>
      <w:r w:rsidRPr="00C73FE0">
        <w:rPr>
          <w:rFonts w:ascii="Georgia Pro Cond" w:hAnsi="Georgia Pro Cond"/>
          <w:sz w:val="24"/>
          <w:szCs w:val="24"/>
        </w:rPr>
        <w:t xml:space="preserve">Estrategias Derivadas </w:t>
      </w:r>
    </w:p>
    <w:p w14:paraId="14695110" w14:textId="5DA55986" w:rsidR="009B15AA" w:rsidRPr="00C73FE0" w:rsidRDefault="00C73FE0" w:rsidP="00A01247">
      <w:pPr>
        <w:pStyle w:val="Prrafodelista"/>
        <w:numPr>
          <w:ilvl w:val="0"/>
          <w:numId w:val="6"/>
        </w:numPr>
        <w:spacing w:line="360" w:lineRule="auto"/>
        <w:ind w:left="450"/>
        <w:rPr>
          <w:rFonts w:ascii="Georgia Pro Cond" w:hAnsi="Georgia Pro Cond"/>
          <w:sz w:val="24"/>
          <w:szCs w:val="24"/>
        </w:rPr>
      </w:pPr>
      <w:r w:rsidRPr="00C73FE0">
        <w:rPr>
          <w:rFonts w:ascii="Georgia Pro Cond" w:hAnsi="Georgia Pro Cond"/>
          <w:sz w:val="24"/>
          <w:szCs w:val="24"/>
        </w:rPr>
        <w:t xml:space="preserve">Líneas de Acción  </w:t>
      </w:r>
    </w:p>
    <w:p w14:paraId="27578564" w14:textId="190188FE" w:rsidR="009B15AA" w:rsidRPr="00C73FE0" w:rsidRDefault="00C73FE0" w:rsidP="00A01247">
      <w:pPr>
        <w:pStyle w:val="Prrafodelista"/>
        <w:numPr>
          <w:ilvl w:val="0"/>
          <w:numId w:val="6"/>
        </w:numPr>
        <w:spacing w:line="360" w:lineRule="auto"/>
        <w:ind w:left="450"/>
        <w:rPr>
          <w:rFonts w:ascii="Georgia Pro Cond" w:hAnsi="Georgia Pro Cond"/>
          <w:sz w:val="24"/>
          <w:szCs w:val="24"/>
        </w:rPr>
      </w:pPr>
      <w:r w:rsidRPr="00C73FE0">
        <w:rPr>
          <w:rFonts w:ascii="Georgia Pro Cond" w:hAnsi="Georgia Pro Cond"/>
          <w:sz w:val="24"/>
          <w:szCs w:val="24"/>
        </w:rPr>
        <w:t xml:space="preserve">Resultados Esperados </w:t>
      </w:r>
    </w:p>
    <w:p w14:paraId="7097E153" w14:textId="43FC95D5" w:rsidR="00D87465" w:rsidRPr="00C73FE0" w:rsidRDefault="00C73FE0" w:rsidP="00A01247">
      <w:pPr>
        <w:pStyle w:val="Prrafodelista"/>
        <w:numPr>
          <w:ilvl w:val="0"/>
          <w:numId w:val="6"/>
        </w:numPr>
        <w:spacing w:line="360" w:lineRule="auto"/>
        <w:ind w:left="450"/>
        <w:rPr>
          <w:rFonts w:ascii="Georgia Pro Cond" w:hAnsi="Georgia Pro Cond"/>
          <w:sz w:val="24"/>
          <w:szCs w:val="24"/>
        </w:rPr>
      </w:pPr>
      <w:r w:rsidRPr="00C73FE0">
        <w:rPr>
          <w:rFonts w:ascii="Georgia Pro Cond" w:hAnsi="Georgia Pro Cond"/>
          <w:sz w:val="24"/>
          <w:szCs w:val="24"/>
        </w:rPr>
        <w:t xml:space="preserve">Productos Estratégicos. </w:t>
      </w:r>
      <w:bookmarkStart w:id="17" w:name="_Hlk141339372"/>
    </w:p>
    <w:p w14:paraId="0F8D5EA3" w14:textId="04648956" w:rsidR="00D87465" w:rsidRPr="00BD5D42" w:rsidRDefault="00C73FE0" w:rsidP="00A01247">
      <w:pPr>
        <w:pStyle w:val="Prrafodelista"/>
        <w:numPr>
          <w:ilvl w:val="0"/>
          <w:numId w:val="6"/>
        </w:numPr>
        <w:spacing w:line="360" w:lineRule="auto"/>
        <w:ind w:left="450"/>
        <w:rPr>
          <w:rFonts w:ascii="Georgia Pro Cond" w:hAnsi="Georgia Pro Cond"/>
        </w:rPr>
      </w:pPr>
      <w:r w:rsidRPr="00C73FE0">
        <w:rPr>
          <w:rFonts w:ascii="Georgia Pro Cond" w:hAnsi="Georgia Pro Cond"/>
          <w:sz w:val="24"/>
          <w:szCs w:val="24"/>
        </w:rPr>
        <w:t>Indicadores y Metas</w:t>
      </w:r>
      <w:r w:rsidRPr="00BD5D42">
        <w:rPr>
          <w:rFonts w:ascii="Georgia Pro Cond" w:hAnsi="Georgia Pro Cond"/>
        </w:rPr>
        <w:t xml:space="preserve">. </w:t>
      </w:r>
    </w:p>
    <w:p w14:paraId="783C7708" w14:textId="1AD97934" w:rsidR="00C73FE0" w:rsidRPr="00C73FE0" w:rsidRDefault="00687CD7" w:rsidP="00C73FE0">
      <w:pPr>
        <w:pStyle w:val="Ttulo1"/>
        <w:spacing w:line="360" w:lineRule="auto"/>
        <w:rPr>
          <w:rFonts w:ascii="Georgia Pro Cond" w:hAnsi="Georgia Pro Cond"/>
          <w:b/>
          <w:bCs/>
          <w:color w:val="006AA6"/>
          <w:sz w:val="28"/>
          <w:szCs w:val="28"/>
        </w:rPr>
      </w:pPr>
      <w:bookmarkStart w:id="18" w:name="_Toc206151523"/>
      <w:bookmarkEnd w:id="17"/>
      <w:r w:rsidRPr="00C73FE0">
        <w:rPr>
          <w:rFonts w:ascii="Georgia Pro Cond" w:hAnsi="Georgia Pro Cond"/>
          <w:b/>
          <w:bCs/>
          <w:color w:val="006AA6"/>
          <w:sz w:val="28"/>
          <w:szCs w:val="28"/>
        </w:rPr>
        <w:t xml:space="preserve">Ejes estratégicos </w:t>
      </w:r>
      <w:r w:rsidR="00EB4AA8">
        <w:rPr>
          <w:rFonts w:ascii="Georgia Pro Cond" w:hAnsi="Georgia Pro Cond"/>
          <w:b/>
          <w:bCs/>
          <w:color w:val="006AA6"/>
          <w:sz w:val="28"/>
          <w:szCs w:val="28"/>
        </w:rPr>
        <w:t xml:space="preserve">y </w:t>
      </w:r>
      <w:r w:rsidR="00F761B9">
        <w:rPr>
          <w:rFonts w:ascii="Georgia Pro Cond" w:hAnsi="Georgia Pro Cond"/>
          <w:b/>
          <w:bCs/>
          <w:color w:val="006AA6"/>
          <w:sz w:val="28"/>
          <w:szCs w:val="28"/>
        </w:rPr>
        <w:t>Descripción</w:t>
      </w:r>
      <w:bookmarkEnd w:id="18"/>
    </w:p>
    <w:p w14:paraId="3F72DC4C" w14:textId="77777777" w:rsidR="00C73FE0" w:rsidRDefault="00C73FE0" w:rsidP="00C73FE0">
      <w:pPr>
        <w:pStyle w:val="Textoindependiente"/>
        <w:spacing w:line="360" w:lineRule="auto"/>
        <w:jc w:val="both"/>
        <w:rPr>
          <w:rFonts w:ascii="Georgia Pro Cond" w:hAnsi="Georgia Pro Cond"/>
        </w:rPr>
      </w:pPr>
    </w:p>
    <w:p w14:paraId="3F81854C" w14:textId="47F93BAB" w:rsidR="00687CD7" w:rsidRPr="00C73FE0" w:rsidRDefault="00DD1CA6" w:rsidP="00C73FE0">
      <w:pPr>
        <w:pStyle w:val="Textoindependiente"/>
        <w:spacing w:line="360" w:lineRule="auto"/>
        <w:jc w:val="both"/>
        <w:rPr>
          <w:rFonts w:ascii="Georgia Pro Cond" w:hAnsi="Georgia Pro Cond"/>
          <w:sz w:val="24"/>
          <w:szCs w:val="24"/>
        </w:rPr>
      </w:pPr>
      <w:r w:rsidRPr="00C73FE0">
        <w:rPr>
          <w:rFonts w:ascii="Georgia Pro Cond" w:hAnsi="Georgia Pro Cond"/>
          <w:sz w:val="24"/>
          <w:szCs w:val="24"/>
        </w:rPr>
        <w:t xml:space="preserve">Los Ejes Estratégicos son las directrices o ámbitos fundamentales a partir de los cuales se cimienta o desarrolla todo el accionar de una organización. Son puntales básicos de desarrollo que trazan las rutas de acción y que permiten mantener el enfoque en los temas que son esenciales. </w:t>
      </w:r>
      <w:r w:rsidR="00687CD7" w:rsidRPr="00C73FE0">
        <w:rPr>
          <w:rFonts w:ascii="Georgia Pro Cond" w:hAnsi="Georgia Pro Cond"/>
          <w:sz w:val="24"/>
          <w:szCs w:val="24"/>
        </w:rPr>
        <w:t xml:space="preserve">Los lineamientos estratégicos de la </w:t>
      </w:r>
      <w:r w:rsidR="007F318C" w:rsidRPr="00C73FE0">
        <w:rPr>
          <w:rFonts w:ascii="Georgia Pro Cond" w:hAnsi="Georgia Pro Cond"/>
          <w:sz w:val="24"/>
          <w:szCs w:val="24"/>
        </w:rPr>
        <w:t>DAEH</w:t>
      </w:r>
      <w:r w:rsidR="00687CD7" w:rsidRPr="00C73FE0">
        <w:rPr>
          <w:rFonts w:ascii="Georgia Pro Cond" w:hAnsi="Georgia Pro Cond"/>
          <w:sz w:val="24"/>
          <w:szCs w:val="24"/>
        </w:rPr>
        <w:t xml:space="preserve"> se definieron en base al marco jurídico que establece un sistema de planificación de alcance nacional en vinculación sistémica con la administración financiera pública y el sistema nacional de control interno del Estado. A continuación, el mapa de objetivos que consta de </w:t>
      </w:r>
      <w:r w:rsidR="00374E87" w:rsidRPr="00C73FE0">
        <w:rPr>
          <w:rFonts w:ascii="Georgia Pro Cond" w:hAnsi="Georgia Pro Cond"/>
          <w:sz w:val="24"/>
          <w:szCs w:val="24"/>
        </w:rPr>
        <w:t>4</w:t>
      </w:r>
      <w:r w:rsidR="00687CD7" w:rsidRPr="00C73FE0">
        <w:rPr>
          <w:rFonts w:ascii="Georgia Pro Cond" w:hAnsi="Georgia Pro Cond"/>
          <w:sz w:val="24"/>
          <w:szCs w:val="24"/>
        </w:rPr>
        <w:t xml:space="preserve"> ejes</w:t>
      </w:r>
      <w:r w:rsidRPr="00C73FE0">
        <w:rPr>
          <w:rFonts w:ascii="Georgia Pro Cond" w:hAnsi="Georgia Pro Cond"/>
          <w:sz w:val="24"/>
          <w:szCs w:val="24"/>
        </w:rPr>
        <w:t xml:space="preserve"> </w:t>
      </w:r>
      <w:r w:rsidR="005171C4" w:rsidRPr="00C73FE0">
        <w:rPr>
          <w:rFonts w:ascii="Georgia Pro Cond" w:hAnsi="Georgia Pro Cond"/>
          <w:sz w:val="24"/>
          <w:szCs w:val="24"/>
        </w:rPr>
        <w:t>que,</w:t>
      </w:r>
      <w:r w:rsidR="00F60E28" w:rsidRPr="00C73FE0">
        <w:rPr>
          <w:rFonts w:ascii="Georgia Pro Cond" w:hAnsi="Georgia Pro Cond"/>
          <w:sz w:val="24"/>
          <w:szCs w:val="24"/>
        </w:rPr>
        <w:t xml:space="preserve"> vinculados</w:t>
      </w:r>
      <w:r w:rsidR="00687CD7" w:rsidRPr="00C73FE0">
        <w:rPr>
          <w:rFonts w:ascii="Georgia Pro Cond" w:hAnsi="Georgia Pro Cond"/>
          <w:sz w:val="24"/>
          <w:szCs w:val="24"/>
        </w:rPr>
        <w:t xml:space="preserve"> </w:t>
      </w:r>
      <w:r w:rsidR="00265CA5" w:rsidRPr="00C73FE0">
        <w:rPr>
          <w:rFonts w:ascii="Georgia Pro Cond" w:hAnsi="Georgia Pro Cond"/>
          <w:sz w:val="24"/>
          <w:szCs w:val="24"/>
        </w:rPr>
        <w:t xml:space="preserve">a la Misión, </w:t>
      </w:r>
      <w:r w:rsidR="005171C4" w:rsidRPr="00C73FE0">
        <w:rPr>
          <w:rFonts w:ascii="Georgia Pro Cond" w:hAnsi="Georgia Pro Cond"/>
          <w:sz w:val="24"/>
          <w:szCs w:val="24"/>
        </w:rPr>
        <w:t>Visión</w:t>
      </w:r>
      <w:r w:rsidR="00265CA5" w:rsidRPr="00C73FE0">
        <w:rPr>
          <w:rFonts w:ascii="Georgia Pro Cond" w:hAnsi="Georgia Pro Cond"/>
          <w:sz w:val="24"/>
          <w:szCs w:val="24"/>
        </w:rPr>
        <w:t>, y valores institucionales</w:t>
      </w:r>
      <w:r w:rsidR="009A1F8B" w:rsidRPr="00C73FE0">
        <w:rPr>
          <w:rFonts w:ascii="Georgia Pro Cond" w:hAnsi="Georgia Pro Cond"/>
          <w:sz w:val="24"/>
          <w:szCs w:val="24"/>
        </w:rPr>
        <w:t>,</w:t>
      </w:r>
      <w:r w:rsidRPr="00C73FE0">
        <w:rPr>
          <w:rFonts w:ascii="Georgia Pro Cond" w:hAnsi="Georgia Pro Cond"/>
          <w:sz w:val="24"/>
          <w:szCs w:val="24"/>
        </w:rPr>
        <w:t xml:space="preserve"> su accionar debe enfocarse </w:t>
      </w:r>
      <w:r w:rsidR="00C73FE0" w:rsidRPr="00C73FE0">
        <w:rPr>
          <w:rFonts w:ascii="Georgia Pro Cond" w:hAnsi="Georgia Pro Cond"/>
          <w:sz w:val="24"/>
          <w:szCs w:val="24"/>
        </w:rPr>
        <w:t>en:</w:t>
      </w:r>
    </w:p>
    <w:p w14:paraId="783054A5" w14:textId="11588149" w:rsidR="00374E87" w:rsidRPr="00C73FE0" w:rsidRDefault="00374E87" w:rsidP="00A01247">
      <w:pPr>
        <w:pStyle w:val="Prrafodelista"/>
        <w:numPr>
          <w:ilvl w:val="0"/>
          <w:numId w:val="6"/>
        </w:numPr>
        <w:spacing w:line="360" w:lineRule="auto"/>
        <w:rPr>
          <w:rFonts w:ascii="Georgia Pro Cond" w:hAnsi="Georgia Pro Cond"/>
          <w:sz w:val="24"/>
          <w:szCs w:val="24"/>
        </w:rPr>
      </w:pPr>
      <w:bookmarkStart w:id="19" w:name="_Hlk141276521"/>
      <w:bookmarkStart w:id="20" w:name="_Hlk166584805"/>
      <w:r w:rsidRPr="00C73FE0">
        <w:rPr>
          <w:rFonts w:ascii="Georgia Pro Cond" w:hAnsi="Georgia Pro Cond"/>
          <w:sz w:val="24"/>
          <w:szCs w:val="24"/>
        </w:rPr>
        <w:t xml:space="preserve">Provisión </w:t>
      </w:r>
      <w:r w:rsidR="00C64D5C" w:rsidRPr="00C73FE0">
        <w:rPr>
          <w:rFonts w:ascii="Georgia Pro Cond" w:hAnsi="Georgia Pro Cond"/>
          <w:sz w:val="24"/>
          <w:szCs w:val="24"/>
        </w:rPr>
        <w:t xml:space="preserve">y Calidad </w:t>
      </w:r>
      <w:r w:rsidRPr="00C73FE0">
        <w:rPr>
          <w:rFonts w:ascii="Georgia Pro Cond" w:hAnsi="Georgia Pro Cond"/>
          <w:sz w:val="24"/>
          <w:szCs w:val="24"/>
        </w:rPr>
        <w:t>de los servicios</w:t>
      </w:r>
    </w:p>
    <w:p w14:paraId="61814F65" w14:textId="64EBC52D" w:rsidR="00374E87" w:rsidRPr="00C73FE0" w:rsidRDefault="00374E87" w:rsidP="00A01247">
      <w:pPr>
        <w:pStyle w:val="Prrafodelista"/>
        <w:numPr>
          <w:ilvl w:val="0"/>
          <w:numId w:val="6"/>
        </w:numPr>
        <w:spacing w:line="360" w:lineRule="auto"/>
        <w:rPr>
          <w:rFonts w:ascii="Georgia Pro Cond" w:hAnsi="Georgia Pro Cond"/>
          <w:sz w:val="24"/>
          <w:szCs w:val="24"/>
        </w:rPr>
      </w:pPr>
      <w:r w:rsidRPr="00C73FE0">
        <w:rPr>
          <w:rFonts w:ascii="Georgia Pro Cond" w:hAnsi="Georgia Pro Cond"/>
          <w:sz w:val="24"/>
          <w:szCs w:val="24"/>
        </w:rPr>
        <w:t xml:space="preserve">Regulación y </w:t>
      </w:r>
      <w:r w:rsidR="00C64D5C" w:rsidRPr="00C73FE0">
        <w:rPr>
          <w:rFonts w:ascii="Georgia Pro Cond" w:hAnsi="Georgia Pro Cond"/>
          <w:sz w:val="24"/>
          <w:szCs w:val="24"/>
        </w:rPr>
        <w:t>Control</w:t>
      </w:r>
    </w:p>
    <w:p w14:paraId="25CEDB8A" w14:textId="256D244A" w:rsidR="00374E87" w:rsidRPr="00C73FE0" w:rsidRDefault="00374E87" w:rsidP="00A01247">
      <w:pPr>
        <w:pStyle w:val="Prrafodelista"/>
        <w:numPr>
          <w:ilvl w:val="0"/>
          <w:numId w:val="6"/>
        </w:numPr>
        <w:spacing w:line="360" w:lineRule="auto"/>
        <w:rPr>
          <w:rFonts w:ascii="Georgia Pro Cond" w:hAnsi="Georgia Pro Cond"/>
          <w:sz w:val="24"/>
          <w:szCs w:val="24"/>
        </w:rPr>
      </w:pPr>
      <w:r w:rsidRPr="00C73FE0">
        <w:rPr>
          <w:rFonts w:ascii="Georgia Pro Cond" w:hAnsi="Georgia Pro Cond"/>
          <w:sz w:val="24"/>
          <w:szCs w:val="24"/>
        </w:rPr>
        <w:t xml:space="preserve">Promoción y </w:t>
      </w:r>
      <w:r w:rsidR="00C64D5C" w:rsidRPr="00C73FE0">
        <w:rPr>
          <w:rFonts w:ascii="Georgia Pro Cond" w:hAnsi="Georgia Pro Cond"/>
          <w:sz w:val="24"/>
          <w:szCs w:val="24"/>
        </w:rPr>
        <w:t>coordinación</w:t>
      </w:r>
    </w:p>
    <w:p w14:paraId="49652164" w14:textId="753DFF3D" w:rsidR="00FE38DA" w:rsidRPr="000253F7" w:rsidRDefault="00374E87" w:rsidP="00A01247">
      <w:pPr>
        <w:pStyle w:val="Prrafodelista"/>
        <w:numPr>
          <w:ilvl w:val="0"/>
          <w:numId w:val="6"/>
        </w:numPr>
        <w:spacing w:line="360" w:lineRule="auto"/>
        <w:rPr>
          <w:rFonts w:ascii="Georgia Pro Cond" w:hAnsi="Georgia Pro Cond"/>
          <w:sz w:val="24"/>
          <w:szCs w:val="24"/>
        </w:rPr>
      </w:pPr>
      <w:r w:rsidRPr="00C73FE0">
        <w:rPr>
          <w:rFonts w:ascii="Georgia Pro Cond" w:hAnsi="Georgia Pro Cond"/>
          <w:sz w:val="24"/>
          <w:szCs w:val="24"/>
        </w:rPr>
        <w:t>Fortalecimiento Institucional</w:t>
      </w:r>
    </w:p>
    <w:p w14:paraId="7FB028CB" w14:textId="77777777" w:rsidR="000253F7" w:rsidRDefault="000253F7" w:rsidP="00C73FE0">
      <w:pPr>
        <w:pStyle w:val="Prrafodelista"/>
        <w:spacing w:line="360" w:lineRule="auto"/>
        <w:ind w:left="360"/>
        <w:rPr>
          <w:rFonts w:ascii="Georgia Pro Cond" w:hAnsi="Georgia Pro Cond"/>
          <w:b/>
          <w:bCs/>
        </w:rPr>
      </w:pPr>
    </w:p>
    <w:p w14:paraId="7F96D393" w14:textId="77777777" w:rsidR="000214EF" w:rsidRDefault="000214EF" w:rsidP="00C73FE0">
      <w:pPr>
        <w:pStyle w:val="Prrafodelista"/>
        <w:spacing w:line="360" w:lineRule="auto"/>
        <w:ind w:left="360"/>
        <w:rPr>
          <w:rFonts w:ascii="Georgia Pro Cond" w:hAnsi="Georgia Pro Cond"/>
          <w:b/>
          <w:bCs/>
        </w:rPr>
      </w:pPr>
    </w:p>
    <w:p w14:paraId="60F3C2E4" w14:textId="77777777" w:rsidR="000214EF" w:rsidRDefault="000214EF" w:rsidP="00C73FE0">
      <w:pPr>
        <w:pStyle w:val="Prrafodelista"/>
        <w:spacing w:line="360" w:lineRule="auto"/>
        <w:ind w:left="360"/>
        <w:rPr>
          <w:rFonts w:ascii="Georgia Pro Cond" w:hAnsi="Georgia Pro Cond"/>
          <w:b/>
          <w:bCs/>
        </w:rPr>
      </w:pPr>
    </w:p>
    <w:p w14:paraId="6B1C3E26" w14:textId="77777777" w:rsidR="000214EF" w:rsidRDefault="000214EF" w:rsidP="00C73FE0">
      <w:pPr>
        <w:pStyle w:val="Prrafodelista"/>
        <w:spacing w:line="360" w:lineRule="auto"/>
        <w:ind w:left="360"/>
        <w:rPr>
          <w:rFonts w:ascii="Georgia Pro Cond" w:hAnsi="Georgia Pro Cond"/>
          <w:b/>
          <w:bCs/>
        </w:rPr>
      </w:pPr>
    </w:p>
    <w:p w14:paraId="4B9BF661" w14:textId="77777777" w:rsidR="000214EF" w:rsidRDefault="000214EF" w:rsidP="00C73FE0">
      <w:pPr>
        <w:pStyle w:val="Prrafodelista"/>
        <w:spacing w:line="360" w:lineRule="auto"/>
        <w:ind w:left="360"/>
        <w:rPr>
          <w:rFonts w:ascii="Georgia Pro Cond" w:hAnsi="Georgia Pro Cond"/>
          <w:b/>
          <w:bCs/>
        </w:rPr>
      </w:pPr>
    </w:p>
    <w:p w14:paraId="5FA6B146" w14:textId="77777777" w:rsidR="000214EF" w:rsidRPr="00BD5D42" w:rsidRDefault="000214EF" w:rsidP="00C73FE0">
      <w:pPr>
        <w:pStyle w:val="Prrafodelista"/>
        <w:spacing w:line="360" w:lineRule="auto"/>
        <w:ind w:left="360"/>
        <w:rPr>
          <w:rFonts w:ascii="Georgia Pro Cond" w:hAnsi="Georgia Pro Cond"/>
          <w:b/>
          <w:bCs/>
        </w:rPr>
      </w:pPr>
    </w:p>
    <w:bookmarkEnd w:id="19"/>
    <w:bookmarkEnd w:id="20"/>
    <w:p w14:paraId="7BA8C6DC" w14:textId="71462831" w:rsidR="00D628EC" w:rsidRPr="00C73FE0" w:rsidRDefault="00D628EC" w:rsidP="00DA2B3C">
      <w:pPr>
        <w:pStyle w:val="Prrafodelista"/>
        <w:numPr>
          <w:ilvl w:val="0"/>
          <w:numId w:val="1"/>
        </w:numPr>
        <w:spacing w:line="360" w:lineRule="auto"/>
        <w:ind w:left="90"/>
        <w:jc w:val="both"/>
        <w:rPr>
          <w:rFonts w:ascii="Georgia Pro Cond" w:hAnsi="Georgia Pro Cond"/>
          <w:b/>
          <w:bCs/>
          <w:sz w:val="24"/>
          <w:szCs w:val="24"/>
        </w:rPr>
      </w:pPr>
      <w:r w:rsidRPr="00C73FE0">
        <w:rPr>
          <w:rFonts w:ascii="Georgia Pro Cond" w:hAnsi="Georgia Pro Cond"/>
          <w:b/>
          <w:bCs/>
          <w:sz w:val="24"/>
          <w:szCs w:val="24"/>
        </w:rPr>
        <w:lastRenderedPageBreak/>
        <w:t>Provisión de los servicios</w:t>
      </w:r>
    </w:p>
    <w:p w14:paraId="1DC6469F" w14:textId="120CBE88" w:rsidR="00063884" w:rsidRPr="000214EF" w:rsidRDefault="00CC1365" w:rsidP="00DA2B3C">
      <w:pPr>
        <w:pStyle w:val="Lista"/>
        <w:spacing w:line="360" w:lineRule="auto"/>
        <w:ind w:left="90" w:firstLine="0"/>
        <w:jc w:val="both"/>
        <w:rPr>
          <w:rFonts w:ascii="Georgia Pro Cond" w:hAnsi="Georgia Pro Cond"/>
          <w:sz w:val="24"/>
          <w:szCs w:val="24"/>
        </w:rPr>
      </w:pPr>
      <w:r w:rsidRPr="00C73FE0">
        <w:rPr>
          <w:rFonts w:ascii="Georgia Pro Cond" w:hAnsi="Georgia Pro Cond"/>
          <w:sz w:val="24"/>
          <w:szCs w:val="24"/>
        </w:rPr>
        <w:t xml:space="preserve">Gestionar la prestación de los servicios de emergencias extrahospitalarias. Mejorar la eficacia y eficiencia de las actividades de la atención extrahospitalaria según la demanda y capacidad resolutiva con indicadores de calidad y </w:t>
      </w:r>
      <w:r w:rsidR="00284D21" w:rsidRPr="00C73FE0">
        <w:rPr>
          <w:rFonts w:ascii="Georgia Pro Cond" w:hAnsi="Georgia Pro Cond"/>
          <w:sz w:val="24"/>
          <w:szCs w:val="24"/>
        </w:rPr>
        <w:t>productividad, incorporando</w:t>
      </w:r>
      <w:r w:rsidRPr="00C73FE0">
        <w:rPr>
          <w:rFonts w:ascii="Georgia Pro Cond" w:hAnsi="Georgia Pro Cond"/>
          <w:sz w:val="24"/>
          <w:szCs w:val="24"/>
        </w:rPr>
        <w:t xml:space="preserve"> una visión innovadora sobre las personas que integran los equipos de respuesta, ofertando prestaciones de respuesta sincronizadas a las necesidades de los usuarios, con una comunicación </w:t>
      </w:r>
      <w:r w:rsidR="005171C4" w:rsidRPr="00C73FE0">
        <w:rPr>
          <w:rFonts w:ascii="Georgia Pro Cond" w:hAnsi="Georgia Pro Cond"/>
          <w:sz w:val="24"/>
          <w:szCs w:val="24"/>
        </w:rPr>
        <w:t>eficiente.</w:t>
      </w:r>
      <w:r w:rsidRPr="00C73FE0">
        <w:rPr>
          <w:rFonts w:ascii="Georgia Pro Cond" w:hAnsi="Georgia Pro Cond"/>
          <w:sz w:val="24"/>
          <w:szCs w:val="24"/>
        </w:rPr>
        <w:t xml:space="preserve"> Realizar mejoras continuas en procesos, sistemas e infraestructura para aumentar los niveles de calidad, eficiencia y eficacia del Sistema y con ello la satisfacción de los usuarios, teniendo la excelencia como objetivo y extendiendo la filosofía de calidad y </w:t>
      </w:r>
      <w:r w:rsidR="00284D21" w:rsidRPr="00C73FE0">
        <w:rPr>
          <w:rFonts w:ascii="Georgia Pro Cond" w:hAnsi="Georgia Pro Cond"/>
          <w:sz w:val="24"/>
          <w:szCs w:val="24"/>
        </w:rPr>
        <w:t>transparencia,</w:t>
      </w:r>
      <w:r w:rsidRPr="00C73FE0">
        <w:rPr>
          <w:rFonts w:ascii="Georgia Pro Cond" w:hAnsi="Georgia Pro Cond"/>
          <w:sz w:val="24"/>
          <w:szCs w:val="24"/>
        </w:rPr>
        <w:t xml:space="preserve"> fomentar la cultura de la seguridad </w:t>
      </w:r>
      <w:r w:rsidR="00284D21">
        <w:rPr>
          <w:rFonts w:ascii="Georgia Pro Cond" w:hAnsi="Georgia Pro Cond"/>
          <w:sz w:val="24"/>
          <w:szCs w:val="24"/>
        </w:rPr>
        <w:t xml:space="preserve">en el </w:t>
      </w:r>
      <w:r w:rsidR="00E47751">
        <w:rPr>
          <w:rFonts w:ascii="Georgia Pro Cond" w:hAnsi="Georgia Pro Cond"/>
          <w:sz w:val="24"/>
          <w:szCs w:val="24"/>
        </w:rPr>
        <w:t>servicio</w:t>
      </w:r>
      <w:r w:rsidR="00E47751" w:rsidRPr="00C73FE0">
        <w:rPr>
          <w:rFonts w:ascii="Georgia Pro Cond" w:hAnsi="Georgia Pro Cond"/>
          <w:sz w:val="24"/>
          <w:szCs w:val="24"/>
        </w:rPr>
        <w:t>,</w:t>
      </w:r>
      <w:r w:rsidRPr="00C73FE0">
        <w:rPr>
          <w:rFonts w:ascii="Georgia Pro Cond" w:hAnsi="Georgia Pro Cond"/>
          <w:sz w:val="24"/>
          <w:szCs w:val="24"/>
        </w:rPr>
        <w:t xml:space="preserve"> implantando prácticas seguras para</w:t>
      </w:r>
      <w:r w:rsidR="00DE670C" w:rsidRPr="00C73FE0">
        <w:rPr>
          <w:rFonts w:ascii="Georgia Pro Cond" w:hAnsi="Georgia Pro Cond"/>
          <w:sz w:val="24"/>
          <w:szCs w:val="24"/>
        </w:rPr>
        <w:t xml:space="preserve"> aumentar los niveles de calidad, eficiencia y eficacia del Sistema y con ello la satisfacción de los usuarios</w:t>
      </w:r>
      <w:r w:rsidR="00DA2B3C">
        <w:rPr>
          <w:rFonts w:ascii="Georgia Pro Cond" w:hAnsi="Georgia Pro Cond"/>
          <w:sz w:val="24"/>
          <w:szCs w:val="24"/>
        </w:rPr>
        <w:t>.</w:t>
      </w:r>
    </w:p>
    <w:p w14:paraId="14E1D9EA" w14:textId="29FF1C3C" w:rsidR="00D628EC" w:rsidRPr="00C73FE0" w:rsidRDefault="00D628EC" w:rsidP="00DA2B3C">
      <w:pPr>
        <w:pStyle w:val="Prrafodelista"/>
        <w:numPr>
          <w:ilvl w:val="0"/>
          <w:numId w:val="1"/>
        </w:numPr>
        <w:spacing w:line="360" w:lineRule="auto"/>
        <w:ind w:left="90"/>
        <w:jc w:val="both"/>
        <w:rPr>
          <w:rFonts w:ascii="Georgia Pro Cond" w:hAnsi="Georgia Pro Cond"/>
          <w:b/>
          <w:bCs/>
          <w:sz w:val="24"/>
          <w:szCs w:val="24"/>
        </w:rPr>
      </w:pPr>
      <w:r w:rsidRPr="00C73FE0">
        <w:rPr>
          <w:rFonts w:ascii="Georgia Pro Cond" w:hAnsi="Georgia Pro Cond"/>
          <w:b/>
          <w:bCs/>
          <w:sz w:val="24"/>
          <w:szCs w:val="24"/>
        </w:rPr>
        <w:t>Regulación y Control</w:t>
      </w:r>
    </w:p>
    <w:p w14:paraId="1F6D9C95" w14:textId="020859F7" w:rsidR="00CC1365" w:rsidRPr="00C73FE0" w:rsidRDefault="00CC1365" w:rsidP="00DA2B3C">
      <w:pPr>
        <w:pStyle w:val="Lista"/>
        <w:spacing w:line="360" w:lineRule="auto"/>
        <w:ind w:left="90" w:firstLine="0"/>
        <w:jc w:val="both"/>
        <w:rPr>
          <w:rFonts w:ascii="Georgia Pro Cond" w:hAnsi="Georgia Pro Cond"/>
          <w:sz w:val="24"/>
          <w:szCs w:val="24"/>
        </w:rPr>
      </w:pPr>
      <w:r w:rsidRPr="00C73FE0">
        <w:rPr>
          <w:rFonts w:ascii="Georgia Pro Cond" w:hAnsi="Georgia Pro Cond"/>
          <w:sz w:val="24"/>
          <w:szCs w:val="24"/>
        </w:rPr>
        <w:t xml:space="preserve">Se busca constituir un servicio en protección de los </w:t>
      </w:r>
      <w:r w:rsidR="00492B82" w:rsidRPr="00C73FE0">
        <w:rPr>
          <w:rFonts w:ascii="Georgia Pro Cond" w:hAnsi="Georgia Pro Cond"/>
          <w:sz w:val="24"/>
          <w:szCs w:val="24"/>
        </w:rPr>
        <w:t>usuarios que</w:t>
      </w:r>
      <w:r w:rsidRPr="00C73FE0">
        <w:rPr>
          <w:rFonts w:ascii="Georgia Pro Cond" w:hAnsi="Georgia Pro Cond"/>
          <w:sz w:val="24"/>
          <w:szCs w:val="24"/>
        </w:rPr>
        <w:t xml:space="preserve"> activan el sistema, bajo los principios de calidad y calidez en este sentido se deben definir y actualizar los protocolos de atención que condicionan y/o restringen las actividades de los </w:t>
      </w:r>
      <w:r w:rsidR="00492B82" w:rsidRPr="00C73FE0">
        <w:rPr>
          <w:rFonts w:ascii="Georgia Pro Cond" w:hAnsi="Georgia Pro Cond"/>
          <w:sz w:val="24"/>
          <w:szCs w:val="24"/>
        </w:rPr>
        <w:t>actores del</w:t>
      </w:r>
      <w:r w:rsidRPr="00C73FE0">
        <w:rPr>
          <w:rFonts w:ascii="Georgia Pro Cond" w:hAnsi="Georgia Pro Cond"/>
          <w:sz w:val="24"/>
          <w:szCs w:val="24"/>
        </w:rPr>
        <w:t xml:space="preserve"> </w:t>
      </w:r>
      <w:r w:rsidR="00492B82" w:rsidRPr="00C73FE0">
        <w:rPr>
          <w:rFonts w:ascii="Georgia Pro Cond" w:hAnsi="Georgia Pro Cond"/>
          <w:sz w:val="24"/>
          <w:szCs w:val="24"/>
        </w:rPr>
        <w:t>sistema, para</w:t>
      </w:r>
      <w:r w:rsidRPr="00C73FE0">
        <w:rPr>
          <w:rFonts w:ascii="Georgia Pro Cond" w:hAnsi="Georgia Pro Cond"/>
          <w:sz w:val="24"/>
          <w:szCs w:val="24"/>
        </w:rPr>
        <w:t xml:space="preserve"> garantizar el bien </w:t>
      </w:r>
      <w:r w:rsidR="005171C4" w:rsidRPr="00C73FE0">
        <w:rPr>
          <w:rFonts w:ascii="Georgia Pro Cond" w:hAnsi="Georgia Pro Cond"/>
          <w:sz w:val="24"/>
          <w:szCs w:val="24"/>
        </w:rPr>
        <w:t>común,</w:t>
      </w:r>
      <w:r w:rsidRPr="00C73FE0">
        <w:rPr>
          <w:rFonts w:ascii="Georgia Pro Cond" w:hAnsi="Georgia Pro Cond"/>
          <w:sz w:val="24"/>
          <w:szCs w:val="24"/>
        </w:rPr>
        <w:t xml:space="preserve"> disminuir los riesgos y evitar daños a la salud. En ese marco, debe comunicar las normas y regulaciones definidas para condicionar el accionar de todos los proveedores de servicios, productos e insumos sanitarios y de las actividades que implican riesgo a la salud pública.  De igual manera debe </w:t>
      </w:r>
      <w:r w:rsidR="00E07161">
        <w:rPr>
          <w:rFonts w:ascii="Georgia Pro Cond" w:hAnsi="Georgia Pro Cond"/>
          <w:sz w:val="24"/>
          <w:szCs w:val="24"/>
        </w:rPr>
        <w:t>monitorear</w:t>
      </w:r>
      <w:r w:rsidRPr="00C73FE0">
        <w:rPr>
          <w:rFonts w:ascii="Georgia Pro Cond" w:hAnsi="Georgia Pro Cond"/>
          <w:sz w:val="24"/>
          <w:szCs w:val="24"/>
        </w:rPr>
        <w:t xml:space="preserve"> e inspeccionar sobre lo normado y controlar el cumplimiento del marco legal. A través de esta perspectiva estratégica se busca también </w:t>
      </w:r>
      <w:r w:rsidR="00DA2B3C">
        <w:rPr>
          <w:rFonts w:ascii="Georgia Pro Cond" w:hAnsi="Georgia Pro Cond"/>
          <w:sz w:val="24"/>
          <w:szCs w:val="24"/>
        </w:rPr>
        <w:t>usar</w:t>
      </w:r>
      <w:r w:rsidRPr="00C73FE0">
        <w:rPr>
          <w:rFonts w:ascii="Georgia Pro Cond" w:hAnsi="Georgia Pro Cond"/>
          <w:sz w:val="24"/>
          <w:szCs w:val="24"/>
        </w:rPr>
        <w:t xml:space="preserve"> de manera responsable y eficiente los recursos disponibles, alcanzando el máximo rendimiento</w:t>
      </w:r>
      <w:r w:rsidR="00DA2B3C">
        <w:rPr>
          <w:rFonts w:ascii="Georgia Pro Cond" w:hAnsi="Georgia Pro Cond"/>
          <w:sz w:val="24"/>
          <w:szCs w:val="24"/>
        </w:rPr>
        <w:t xml:space="preserve"> de estos.</w:t>
      </w:r>
    </w:p>
    <w:p w14:paraId="0AFCEE61" w14:textId="2844EE04" w:rsidR="00265CA5" w:rsidRPr="00C73FE0" w:rsidRDefault="00CC1365" w:rsidP="00DA2B3C">
      <w:pPr>
        <w:pStyle w:val="Prrafodelista"/>
        <w:numPr>
          <w:ilvl w:val="0"/>
          <w:numId w:val="1"/>
        </w:numPr>
        <w:spacing w:line="360" w:lineRule="auto"/>
        <w:ind w:left="90"/>
        <w:jc w:val="both"/>
        <w:rPr>
          <w:rFonts w:ascii="Georgia Pro Cond" w:hAnsi="Georgia Pro Cond"/>
          <w:b/>
          <w:bCs/>
          <w:sz w:val="24"/>
          <w:szCs w:val="24"/>
        </w:rPr>
      </w:pPr>
      <w:r w:rsidRPr="00DA2B3C">
        <w:rPr>
          <w:rFonts w:ascii="Georgia Pro Cond" w:hAnsi="Georgia Pro Cond"/>
          <w:b/>
          <w:bCs/>
          <w:sz w:val="24"/>
          <w:szCs w:val="24"/>
        </w:rPr>
        <w:t xml:space="preserve"> </w:t>
      </w:r>
      <w:r w:rsidR="00D628EC" w:rsidRPr="00C73FE0">
        <w:rPr>
          <w:rFonts w:ascii="Georgia Pro Cond" w:hAnsi="Georgia Pro Cond"/>
          <w:b/>
          <w:bCs/>
          <w:sz w:val="24"/>
          <w:szCs w:val="24"/>
        </w:rPr>
        <w:t xml:space="preserve">Promoción y </w:t>
      </w:r>
      <w:r w:rsidR="00265CA5" w:rsidRPr="00C73FE0">
        <w:rPr>
          <w:rFonts w:ascii="Georgia Pro Cond" w:hAnsi="Georgia Pro Cond"/>
          <w:b/>
          <w:bCs/>
          <w:sz w:val="24"/>
          <w:szCs w:val="24"/>
        </w:rPr>
        <w:t>coordinación</w:t>
      </w:r>
    </w:p>
    <w:p w14:paraId="4F939F5E" w14:textId="5862C553" w:rsidR="00265CA5" w:rsidRDefault="00CC1365" w:rsidP="00DA2B3C">
      <w:pPr>
        <w:pStyle w:val="Lista"/>
        <w:spacing w:line="360" w:lineRule="auto"/>
        <w:ind w:left="90" w:firstLine="0"/>
        <w:jc w:val="both"/>
        <w:rPr>
          <w:rFonts w:ascii="Georgia Pro Cond" w:hAnsi="Georgia Pro Cond"/>
          <w:sz w:val="24"/>
          <w:szCs w:val="24"/>
        </w:rPr>
      </w:pPr>
      <w:r w:rsidRPr="00C73FE0">
        <w:rPr>
          <w:rFonts w:ascii="Georgia Pro Cond" w:hAnsi="Georgia Pro Cond"/>
          <w:sz w:val="24"/>
          <w:szCs w:val="24"/>
        </w:rPr>
        <w:t xml:space="preserve">Coordinar las acciones y promover la participación entre los actores del sector salud, así como negociar el apoyo de las intervenciones con actores extra sectoriales para la realización de acciones que conduzcan al logro de resultados en </w:t>
      </w:r>
      <w:r w:rsidR="00E07161">
        <w:rPr>
          <w:rFonts w:ascii="Georgia Pro Cond" w:hAnsi="Georgia Pro Cond"/>
          <w:sz w:val="24"/>
          <w:szCs w:val="24"/>
        </w:rPr>
        <w:t>el servicio de atención a emergencias y urgencias.</w:t>
      </w:r>
      <w:r w:rsidRPr="00C73FE0">
        <w:rPr>
          <w:rFonts w:ascii="Georgia Pro Cond" w:hAnsi="Georgia Pro Cond"/>
          <w:sz w:val="24"/>
          <w:szCs w:val="24"/>
        </w:rPr>
        <w:t xml:space="preserve"> Para ello, se debe analizar las intervenciones que se ejecutan para dar respuesta a los problemas de </w:t>
      </w:r>
      <w:r w:rsidR="00492B82" w:rsidRPr="00C73FE0">
        <w:rPr>
          <w:rFonts w:ascii="Georgia Pro Cond" w:hAnsi="Georgia Pro Cond"/>
          <w:sz w:val="24"/>
          <w:szCs w:val="24"/>
        </w:rPr>
        <w:t>demanda de</w:t>
      </w:r>
      <w:r w:rsidRPr="00C73FE0">
        <w:rPr>
          <w:rFonts w:ascii="Georgia Pro Cond" w:hAnsi="Georgia Pro Cond"/>
          <w:sz w:val="24"/>
          <w:szCs w:val="24"/>
        </w:rPr>
        <w:t xml:space="preserve"> servicios y la capacidad de respuesta a las emergencias </w:t>
      </w:r>
      <w:r w:rsidR="00492B82" w:rsidRPr="00C73FE0">
        <w:rPr>
          <w:rFonts w:ascii="Georgia Pro Cond" w:hAnsi="Georgia Pro Cond"/>
          <w:sz w:val="24"/>
          <w:szCs w:val="24"/>
        </w:rPr>
        <w:t>extrahospitalarias.</w:t>
      </w:r>
      <w:r w:rsidRPr="00C73FE0">
        <w:rPr>
          <w:rFonts w:ascii="Georgia Pro Cond" w:hAnsi="Georgia Pro Cond"/>
          <w:sz w:val="24"/>
          <w:szCs w:val="24"/>
        </w:rPr>
        <w:t xml:space="preserve"> Fortalecer los vínculos que existen al interior y entre los equipos, y facilitar la </w:t>
      </w:r>
      <w:r w:rsidR="00492B82" w:rsidRPr="00C73FE0">
        <w:rPr>
          <w:rFonts w:ascii="Georgia Pro Cond" w:hAnsi="Georgia Pro Cond"/>
          <w:sz w:val="24"/>
          <w:szCs w:val="24"/>
        </w:rPr>
        <w:t>coordinación para</w:t>
      </w:r>
      <w:r w:rsidRPr="00C73FE0">
        <w:rPr>
          <w:rFonts w:ascii="Georgia Pro Cond" w:hAnsi="Georgia Pro Cond"/>
          <w:sz w:val="24"/>
          <w:szCs w:val="24"/>
        </w:rPr>
        <w:t xml:space="preserve"> brindar un mejor servicio a nuestros usuarios. Generar el soporte para abordar la promoción de salud, que permitirán elevar los niveles de respuesta y disminuir el tiempo de </w:t>
      </w:r>
      <w:r w:rsidR="00FC2767" w:rsidRPr="00C73FE0">
        <w:rPr>
          <w:rFonts w:ascii="Georgia Pro Cond" w:hAnsi="Georgia Pro Cond"/>
          <w:sz w:val="24"/>
          <w:szCs w:val="24"/>
        </w:rPr>
        <w:t>esta</w:t>
      </w:r>
      <w:r w:rsidRPr="00C73FE0">
        <w:rPr>
          <w:rFonts w:ascii="Georgia Pro Cond" w:hAnsi="Georgia Pro Cond"/>
          <w:sz w:val="24"/>
          <w:szCs w:val="24"/>
        </w:rPr>
        <w:t xml:space="preserve">. Para ello la estrategia de coordinación y articulación con los diferentes actores involucrados en la toma de decisiones, es la medida para generar más y mejor impacto en la población en pos de la utilización efectiva de los servicios de </w:t>
      </w:r>
      <w:r w:rsidR="00492B82" w:rsidRPr="00C73FE0">
        <w:rPr>
          <w:rFonts w:ascii="Georgia Pro Cond" w:hAnsi="Georgia Pro Cond"/>
          <w:sz w:val="24"/>
          <w:szCs w:val="24"/>
        </w:rPr>
        <w:t>respuesta.</w:t>
      </w:r>
    </w:p>
    <w:p w14:paraId="049CE141" w14:textId="77777777" w:rsidR="00E07161" w:rsidRPr="00C73FE0" w:rsidRDefault="00E07161" w:rsidP="00DA2B3C">
      <w:pPr>
        <w:pStyle w:val="Lista"/>
        <w:spacing w:line="360" w:lineRule="auto"/>
        <w:ind w:left="90" w:firstLine="0"/>
        <w:jc w:val="both"/>
        <w:rPr>
          <w:rFonts w:ascii="Georgia Pro Cond" w:hAnsi="Georgia Pro Cond"/>
          <w:sz w:val="24"/>
          <w:szCs w:val="24"/>
        </w:rPr>
      </w:pPr>
    </w:p>
    <w:p w14:paraId="1D226FD3" w14:textId="29D661ED" w:rsidR="00D628EC" w:rsidRPr="00DA2B3C" w:rsidRDefault="00D628EC" w:rsidP="00DA2B3C">
      <w:pPr>
        <w:pStyle w:val="Prrafodelista"/>
        <w:numPr>
          <w:ilvl w:val="0"/>
          <w:numId w:val="1"/>
        </w:numPr>
        <w:spacing w:line="360" w:lineRule="auto"/>
        <w:ind w:left="90"/>
        <w:jc w:val="both"/>
        <w:rPr>
          <w:rFonts w:ascii="Georgia Pro Cond" w:hAnsi="Georgia Pro Cond"/>
          <w:b/>
          <w:bCs/>
          <w:sz w:val="24"/>
          <w:szCs w:val="24"/>
        </w:rPr>
      </w:pPr>
      <w:r w:rsidRPr="00DA2B3C">
        <w:rPr>
          <w:rFonts w:ascii="Georgia Pro Cond" w:hAnsi="Georgia Pro Cond"/>
          <w:b/>
          <w:bCs/>
          <w:sz w:val="24"/>
          <w:szCs w:val="24"/>
        </w:rPr>
        <w:lastRenderedPageBreak/>
        <w:t>Fortalecimiento Institucional</w:t>
      </w:r>
    </w:p>
    <w:p w14:paraId="64D35ACF" w14:textId="2FEDB366" w:rsidR="00402A0A" w:rsidRDefault="00CC1365" w:rsidP="00DA2B3C">
      <w:pPr>
        <w:pStyle w:val="Lista"/>
        <w:spacing w:line="360" w:lineRule="auto"/>
        <w:ind w:left="90" w:firstLine="0"/>
        <w:jc w:val="both"/>
        <w:rPr>
          <w:rFonts w:ascii="Georgia Pro Cond" w:hAnsi="Georgia Pro Cond"/>
          <w:sz w:val="24"/>
          <w:szCs w:val="24"/>
        </w:rPr>
      </w:pPr>
      <w:r w:rsidRPr="00C73FE0">
        <w:rPr>
          <w:rFonts w:ascii="Georgia Pro Cond" w:hAnsi="Georgia Pro Cond"/>
          <w:sz w:val="24"/>
          <w:szCs w:val="24"/>
        </w:rPr>
        <w:t xml:space="preserve">Fortalecer </w:t>
      </w:r>
      <w:r w:rsidR="00FC2767" w:rsidRPr="00C73FE0">
        <w:rPr>
          <w:rFonts w:ascii="Georgia Pro Cond" w:hAnsi="Georgia Pro Cond"/>
          <w:sz w:val="24"/>
          <w:szCs w:val="24"/>
        </w:rPr>
        <w:t>la institución</w:t>
      </w:r>
      <w:r w:rsidRPr="00C73FE0">
        <w:rPr>
          <w:rFonts w:ascii="Georgia Pro Cond" w:hAnsi="Georgia Pro Cond"/>
          <w:sz w:val="24"/>
          <w:szCs w:val="24"/>
        </w:rPr>
        <w:t xml:space="preserve"> a través del diseño de la estructura </w:t>
      </w:r>
      <w:r w:rsidR="00FC2767" w:rsidRPr="00C73FE0">
        <w:rPr>
          <w:rFonts w:ascii="Georgia Pro Cond" w:hAnsi="Georgia Pro Cond"/>
          <w:sz w:val="24"/>
          <w:szCs w:val="24"/>
        </w:rPr>
        <w:t>interna modernización</w:t>
      </w:r>
      <w:r w:rsidRPr="00C73FE0">
        <w:rPr>
          <w:rFonts w:ascii="Georgia Pro Cond" w:hAnsi="Georgia Pro Cond"/>
          <w:sz w:val="24"/>
          <w:szCs w:val="24"/>
        </w:rPr>
        <w:t xml:space="preserve"> y optimización de los procesos de cada unidad administrativa y operativa; definiendo políticas claras y procedimientos eficientes para el desarrollo de las funciones y de los Recursos humanos competente y comprometido con el logro de los resultados esperados en todos los </w:t>
      </w:r>
      <w:r w:rsidR="00FC2767" w:rsidRPr="00C73FE0">
        <w:rPr>
          <w:rFonts w:ascii="Georgia Pro Cond" w:hAnsi="Georgia Pro Cond"/>
          <w:sz w:val="24"/>
          <w:szCs w:val="24"/>
        </w:rPr>
        <w:t>niveles.</w:t>
      </w:r>
      <w:r w:rsidRPr="00C73FE0">
        <w:rPr>
          <w:rFonts w:ascii="Georgia Pro Cond" w:hAnsi="Georgia Pro Cond"/>
          <w:sz w:val="24"/>
          <w:szCs w:val="24"/>
        </w:rPr>
        <w:t xml:space="preserve"> Generar un clima organizacional adecuado, transparente y sostenible y con un manejo de información confiable y oportuna, en la dinámica interna y externa, que apoye la toma decisiones y la definición de políticas. Orientar la organización y </w:t>
      </w:r>
      <w:r w:rsidR="00FC2767" w:rsidRPr="00C73FE0">
        <w:rPr>
          <w:rFonts w:ascii="Georgia Pro Cond" w:hAnsi="Georgia Pro Cond"/>
          <w:sz w:val="24"/>
          <w:szCs w:val="24"/>
        </w:rPr>
        <w:t>funcionamiento del</w:t>
      </w:r>
      <w:r w:rsidRPr="00C73FE0">
        <w:rPr>
          <w:rFonts w:ascii="Georgia Pro Cond" w:hAnsi="Georgia Pro Cond"/>
          <w:sz w:val="24"/>
          <w:szCs w:val="24"/>
        </w:rPr>
        <w:t xml:space="preserve"> sistema de atención a emergencias </w:t>
      </w:r>
      <w:r w:rsidR="00FC2767" w:rsidRPr="00C73FE0">
        <w:rPr>
          <w:rFonts w:ascii="Georgia Pro Cond" w:hAnsi="Georgia Pro Cond"/>
          <w:sz w:val="24"/>
          <w:szCs w:val="24"/>
        </w:rPr>
        <w:t>extrahospitalarias para</w:t>
      </w:r>
      <w:r w:rsidRPr="00C73FE0">
        <w:rPr>
          <w:rFonts w:ascii="Georgia Pro Cond" w:hAnsi="Georgia Pro Cond"/>
          <w:sz w:val="24"/>
          <w:szCs w:val="24"/>
        </w:rPr>
        <w:t xml:space="preserve"> el logro de las metas en salud, mediante el ejercicio del liderazgo y su reconocimiento por partes de los actores para ejercer la formulación y dirección de las </w:t>
      </w:r>
      <w:r w:rsidR="00723731" w:rsidRPr="00C73FE0">
        <w:rPr>
          <w:rFonts w:ascii="Georgia Pro Cond" w:hAnsi="Georgia Pro Cond"/>
          <w:sz w:val="24"/>
          <w:szCs w:val="24"/>
        </w:rPr>
        <w:t>políticas,</w:t>
      </w:r>
      <w:r w:rsidRPr="00C73FE0">
        <w:rPr>
          <w:rFonts w:ascii="Georgia Pro Cond" w:hAnsi="Georgia Pro Cond"/>
          <w:sz w:val="24"/>
          <w:szCs w:val="24"/>
        </w:rPr>
        <w:t xml:space="preserve"> </w:t>
      </w:r>
      <w:r w:rsidR="00FC2767" w:rsidRPr="00C73FE0">
        <w:rPr>
          <w:rFonts w:ascii="Georgia Pro Cond" w:hAnsi="Georgia Pro Cond"/>
          <w:sz w:val="24"/>
          <w:szCs w:val="24"/>
        </w:rPr>
        <w:t>planes, y</w:t>
      </w:r>
      <w:r w:rsidRPr="00C73FE0">
        <w:rPr>
          <w:rFonts w:ascii="Georgia Pro Cond" w:hAnsi="Georgia Pro Cond"/>
          <w:sz w:val="24"/>
          <w:szCs w:val="24"/>
        </w:rPr>
        <w:t xml:space="preserve"> proyectos.</w:t>
      </w:r>
    </w:p>
    <w:p w14:paraId="77002AD1" w14:textId="77777777" w:rsidR="006A246F" w:rsidRDefault="006A246F" w:rsidP="00DA2B3C">
      <w:pPr>
        <w:pStyle w:val="Lista"/>
        <w:spacing w:line="360" w:lineRule="auto"/>
        <w:ind w:left="90" w:firstLine="0"/>
        <w:jc w:val="both"/>
        <w:rPr>
          <w:rFonts w:ascii="Georgia Pro Cond" w:hAnsi="Georgia Pro Cond"/>
          <w:sz w:val="24"/>
          <w:szCs w:val="24"/>
        </w:rPr>
      </w:pPr>
    </w:p>
    <w:p w14:paraId="6B34085C" w14:textId="77777777" w:rsidR="006A246F" w:rsidRPr="002462F8" w:rsidRDefault="006A246F" w:rsidP="002462F8">
      <w:pPr>
        <w:pStyle w:val="Ttulo1"/>
        <w:rPr>
          <w:rFonts w:ascii="Georgia Pro Cond" w:hAnsi="Georgia Pro Cond"/>
          <w:b/>
          <w:bCs/>
          <w:color w:val="006AA6"/>
          <w:sz w:val="28"/>
          <w:szCs w:val="28"/>
        </w:rPr>
      </w:pPr>
      <w:bookmarkStart w:id="21" w:name="_Toc206151524"/>
      <w:r w:rsidRPr="002462F8">
        <w:rPr>
          <w:rFonts w:ascii="Georgia Pro Cond" w:hAnsi="Georgia Pro Cond"/>
          <w:b/>
          <w:bCs/>
          <w:color w:val="006AA6"/>
          <w:sz w:val="28"/>
          <w:szCs w:val="28"/>
        </w:rPr>
        <w:t>Mapa Estratégico</w:t>
      </w:r>
      <w:bookmarkEnd w:id="21"/>
    </w:p>
    <w:p w14:paraId="3ED8B0C4" w14:textId="77777777" w:rsidR="002462F8" w:rsidRDefault="002462F8" w:rsidP="006A246F">
      <w:pPr>
        <w:spacing w:line="360" w:lineRule="auto"/>
        <w:jc w:val="both"/>
        <w:rPr>
          <w:rFonts w:ascii="Georgia Pro Cond" w:hAnsi="Georgia Pro Cond"/>
          <w:sz w:val="24"/>
          <w:szCs w:val="24"/>
        </w:rPr>
      </w:pPr>
    </w:p>
    <w:p w14:paraId="46319959" w14:textId="6B5BE121" w:rsidR="006A246F" w:rsidRDefault="006A246F" w:rsidP="006A246F">
      <w:pPr>
        <w:spacing w:line="360" w:lineRule="auto"/>
        <w:jc w:val="both"/>
        <w:rPr>
          <w:rFonts w:ascii="Times New Roman" w:eastAsia="Times New Roman" w:hAnsi="Times New Roman" w:cs="Times New Roman"/>
          <w:sz w:val="24"/>
          <w:szCs w:val="24"/>
          <w:lang w:val="es-ES"/>
          <w14:ligatures w14:val="none"/>
        </w:rPr>
      </w:pPr>
      <w:r w:rsidRPr="002573A0">
        <w:rPr>
          <w:rFonts w:ascii="Georgia Pro Cond" w:hAnsi="Georgia Pro Cond"/>
          <w:sz w:val="24"/>
          <w:szCs w:val="24"/>
        </w:rPr>
        <w:t>Alinear los objetivos estratégicos es clave para la creación de valor, ya que, mediante esto, se cuenta con un foco estratégico internamente consistente con las actividades de su quehacer diario. Es por ello por lo que a continuación se presenta la cadena de valor con que cuenta la DAEH, en donde se destacan los procesos de gestión, los cuales contribuyen directamente a la creación de valor de los grupos de interés</w:t>
      </w:r>
      <w:r w:rsidRPr="00BD5D42">
        <w:rPr>
          <w:rFonts w:ascii="Georgia Pro Cond" w:hAnsi="Georgia Pro Cond"/>
        </w:rPr>
        <w:t>.</w:t>
      </w:r>
      <w:r w:rsidRPr="002573A0">
        <w:rPr>
          <w:rFonts w:ascii="Times New Roman" w:eastAsia="Times New Roman" w:hAnsi="Times New Roman" w:cs="Times New Roman"/>
          <w:sz w:val="24"/>
          <w:szCs w:val="24"/>
          <w:lang w:val="es-ES"/>
          <w14:ligatures w14:val="none"/>
        </w:rPr>
        <w:t xml:space="preserve"> </w:t>
      </w:r>
    </w:p>
    <w:p w14:paraId="3840FECC" w14:textId="111F2EB7" w:rsidR="006A246F" w:rsidRPr="006A246F" w:rsidRDefault="006A246F" w:rsidP="006A246F">
      <w:pPr>
        <w:spacing w:line="360" w:lineRule="auto"/>
        <w:jc w:val="both"/>
        <w:rPr>
          <w:rFonts w:ascii="Times New Roman" w:eastAsia="Times New Roman" w:hAnsi="Times New Roman" w:cs="Times New Roman"/>
          <w:sz w:val="24"/>
          <w:szCs w:val="24"/>
          <w:lang w:val="es-ES"/>
          <w14:ligatures w14:val="none"/>
        </w:rPr>
      </w:pPr>
      <w:r>
        <w:rPr>
          <w:rFonts w:ascii="Times New Roman" w:eastAsia="Times New Roman" w:hAnsi="Times New Roman" w:cs="Times New Roman"/>
          <w:noProof/>
          <w:sz w:val="24"/>
          <w:szCs w:val="24"/>
          <w:lang w:val="es-ES"/>
        </w:rPr>
        <w:drawing>
          <wp:inline distT="0" distB="0" distL="0" distR="0" wp14:anchorId="744FE397" wp14:editId="09438EED">
            <wp:extent cx="5400040" cy="3438525"/>
            <wp:effectExtent l="0" t="0" r="0" b="9525"/>
            <wp:docPr id="991691070" name="Imagen 8"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691070" name="Imagen 8" descr="Diagrama&#10;&#10;El contenido generado por IA puede ser incorrecto."/>
                    <pic:cNvPicPr/>
                  </pic:nvPicPr>
                  <pic:blipFill>
                    <a:blip r:embed="rId22">
                      <a:extLst>
                        <a:ext uri="{28A0092B-C50C-407E-A947-70E740481C1C}">
                          <a14:useLocalDpi xmlns:a14="http://schemas.microsoft.com/office/drawing/2010/main" val="0"/>
                        </a:ext>
                      </a:extLst>
                    </a:blip>
                    <a:stretch>
                      <a:fillRect/>
                    </a:stretch>
                  </pic:blipFill>
                  <pic:spPr>
                    <a:xfrm>
                      <a:off x="0" y="0"/>
                      <a:ext cx="5400040" cy="3438525"/>
                    </a:xfrm>
                    <a:prstGeom prst="rect">
                      <a:avLst/>
                    </a:prstGeom>
                  </pic:spPr>
                </pic:pic>
              </a:graphicData>
            </a:graphic>
          </wp:inline>
        </w:drawing>
      </w:r>
    </w:p>
    <w:p w14:paraId="4A7F9948" w14:textId="77777777" w:rsidR="006A246F" w:rsidRDefault="006A246F" w:rsidP="006A246F">
      <w:pPr>
        <w:pStyle w:val="Lista"/>
        <w:spacing w:line="360" w:lineRule="auto"/>
        <w:ind w:left="0" w:firstLine="0"/>
        <w:jc w:val="both"/>
        <w:rPr>
          <w:rFonts w:ascii="Georgia Pro Cond" w:hAnsi="Georgia Pro Cond"/>
          <w:sz w:val="24"/>
          <w:szCs w:val="24"/>
          <w:lang w:val="es-ES"/>
        </w:rPr>
      </w:pPr>
    </w:p>
    <w:p w14:paraId="4FFF6AB6" w14:textId="77777777" w:rsidR="006A246F" w:rsidRPr="006A246F" w:rsidRDefault="006A246F" w:rsidP="006A246F">
      <w:pPr>
        <w:pStyle w:val="Lista"/>
        <w:spacing w:line="360" w:lineRule="auto"/>
        <w:ind w:left="0" w:firstLine="0"/>
        <w:jc w:val="both"/>
        <w:rPr>
          <w:rFonts w:ascii="Georgia Pro Cond" w:hAnsi="Georgia Pro Cond"/>
          <w:sz w:val="24"/>
          <w:szCs w:val="24"/>
          <w:lang w:val="es-ES"/>
        </w:rPr>
      </w:pPr>
    </w:p>
    <w:p w14:paraId="544CC480" w14:textId="4DB30BDF" w:rsidR="00402A0A" w:rsidRPr="00C73FE0" w:rsidRDefault="00402A0A" w:rsidP="00261890">
      <w:pPr>
        <w:pStyle w:val="Ttulo1"/>
        <w:rPr>
          <w:rFonts w:ascii="Georgia Pro Cond" w:hAnsi="Georgia Pro Cond"/>
          <w:b/>
          <w:bCs/>
          <w:color w:val="006AA6"/>
          <w:sz w:val="28"/>
          <w:szCs w:val="28"/>
        </w:rPr>
      </w:pPr>
      <w:bookmarkStart w:id="22" w:name="_Toc206151525"/>
      <w:r w:rsidRPr="00C73FE0">
        <w:rPr>
          <w:rFonts w:ascii="Georgia Pro Cond" w:hAnsi="Georgia Pro Cond"/>
          <w:b/>
          <w:bCs/>
          <w:color w:val="006AA6"/>
          <w:sz w:val="28"/>
          <w:szCs w:val="28"/>
        </w:rPr>
        <w:lastRenderedPageBreak/>
        <w:t xml:space="preserve">Objetivos </w:t>
      </w:r>
      <w:r w:rsidR="008F412B" w:rsidRPr="00C73FE0">
        <w:rPr>
          <w:rFonts w:ascii="Georgia Pro Cond" w:hAnsi="Georgia Pro Cond"/>
          <w:b/>
          <w:bCs/>
          <w:color w:val="006AA6"/>
          <w:sz w:val="28"/>
          <w:szCs w:val="28"/>
        </w:rPr>
        <w:t>Estratégicos</w:t>
      </w:r>
      <w:r w:rsidRPr="00C73FE0">
        <w:rPr>
          <w:rFonts w:ascii="Georgia Pro Cond" w:hAnsi="Georgia Pro Cond"/>
          <w:b/>
          <w:bCs/>
          <w:color w:val="006AA6"/>
          <w:sz w:val="28"/>
          <w:szCs w:val="28"/>
        </w:rPr>
        <w:t xml:space="preserve"> Generales y </w:t>
      </w:r>
      <w:r w:rsidR="00D87465" w:rsidRPr="00C73FE0">
        <w:rPr>
          <w:rFonts w:ascii="Georgia Pro Cond" w:hAnsi="Georgia Pro Cond"/>
          <w:b/>
          <w:bCs/>
          <w:color w:val="006AA6"/>
          <w:sz w:val="28"/>
          <w:szCs w:val="28"/>
        </w:rPr>
        <w:t>específicos</w:t>
      </w:r>
      <w:bookmarkEnd w:id="22"/>
      <w:r w:rsidR="00D87465" w:rsidRPr="00C73FE0">
        <w:rPr>
          <w:rFonts w:ascii="Georgia Pro Cond" w:hAnsi="Georgia Pro Cond"/>
          <w:b/>
          <w:bCs/>
          <w:color w:val="006AA6"/>
          <w:sz w:val="28"/>
          <w:szCs w:val="28"/>
        </w:rPr>
        <w:t xml:space="preserve"> </w:t>
      </w:r>
      <w:r w:rsidRPr="00C73FE0">
        <w:rPr>
          <w:rFonts w:ascii="Georgia Pro Cond" w:hAnsi="Georgia Pro Cond"/>
          <w:b/>
          <w:bCs/>
          <w:color w:val="006AA6"/>
          <w:sz w:val="28"/>
          <w:szCs w:val="28"/>
        </w:rPr>
        <w:t xml:space="preserve"> </w:t>
      </w:r>
    </w:p>
    <w:p w14:paraId="691ADC93" w14:textId="77777777" w:rsidR="00261890" w:rsidRPr="00BD5D42" w:rsidRDefault="00261890" w:rsidP="00261890">
      <w:pPr>
        <w:rPr>
          <w:rFonts w:ascii="Georgia Pro Cond" w:hAnsi="Georgia Pro Cond"/>
        </w:rPr>
      </w:pPr>
    </w:p>
    <w:p w14:paraId="4E4E544F" w14:textId="6FF32B57" w:rsidR="00402A0A" w:rsidRPr="00C73FE0" w:rsidRDefault="00C0388D" w:rsidP="002462F8">
      <w:pPr>
        <w:pStyle w:val="Textoindependienteprimerasangra2"/>
        <w:spacing w:line="360" w:lineRule="auto"/>
        <w:ind w:left="0" w:firstLine="0"/>
        <w:jc w:val="both"/>
        <w:rPr>
          <w:rFonts w:ascii="Georgia Pro Cond" w:hAnsi="Georgia Pro Cond"/>
          <w:sz w:val="24"/>
          <w:szCs w:val="24"/>
        </w:rPr>
      </w:pPr>
      <w:r w:rsidRPr="00C73FE0">
        <w:rPr>
          <w:rFonts w:ascii="Georgia Pro Cond" w:hAnsi="Georgia Pro Cond"/>
          <w:sz w:val="24"/>
          <w:szCs w:val="24"/>
        </w:rPr>
        <w:t>L</w:t>
      </w:r>
      <w:r w:rsidR="00402A0A" w:rsidRPr="00C73FE0">
        <w:rPr>
          <w:rFonts w:ascii="Georgia Pro Cond" w:hAnsi="Georgia Pro Cond"/>
          <w:sz w:val="24"/>
          <w:szCs w:val="24"/>
        </w:rPr>
        <w:t xml:space="preserve">os </w:t>
      </w:r>
      <w:r w:rsidR="00402A0A" w:rsidRPr="00C73FE0">
        <w:rPr>
          <w:rFonts w:ascii="Georgia Pro Cond" w:hAnsi="Georgia Pro Cond"/>
          <w:b/>
          <w:bCs/>
          <w:sz w:val="24"/>
          <w:szCs w:val="24"/>
        </w:rPr>
        <w:t>Objetivos Estratégicos</w:t>
      </w:r>
      <w:r w:rsidR="00402A0A" w:rsidRPr="00C73FE0">
        <w:rPr>
          <w:rStyle w:val="Refdenotaalpie"/>
          <w:rFonts w:ascii="Georgia Pro Cond" w:hAnsi="Georgia Pro Cond"/>
          <w:b/>
          <w:bCs/>
          <w:sz w:val="24"/>
          <w:szCs w:val="24"/>
        </w:rPr>
        <w:footnoteReference w:id="3"/>
      </w:r>
      <w:r w:rsidR="00402A0A" w:rsidRPr="00C73FE0">
        <w:rPr>
          <w:rFonts w:ascii="Georgia Pro Cond" w:hAnsi="Georgia Pro Cond"/>
          <w:sz w:val="24"/>
          <w:szCs w:val="24"/>
        </w:rPr>
        <w:t xml:space="preserve"> son esa orientación general, sinérgica y concurrente que resumen las direccionalidades hacia donde deben ser conducidos, con sentido de impacto inmediato, las líneas de acción y los proyectos estructurantes. </w:t>
      </w:r>
    </w:p>
    <w:p w14:paraId="7A785716" w14:textId="0A85E928" w:rsidR="00402A0A" w:rsidRPr="00C73FE0" w:rsidRDefault="00402A0A" w:rsidP="002462F8">
      <w:pPr>
        <w:pStyle w:val="Textoindependienteprimerasangra2"/>
        <w:spacing w:line="360" w:lineRule="auto"/>
        <w:ind w:left="0" w:firstLine="0"/>
        <w:jc w:val="both"/>
        <w:rPr>
          <w:rFonts w:ascii="Georgia Pro Cond" w:hAnsi="Georgia Pro Cond"/>
          <w:sz w:val="24"/>
          <w:szCs w:val="24"/>
        </w:rPr>
      </w:pPr>
      <w:r w:rsidRPr="00C73FE0">
        <w:rPr>
          <w:rFonts w:ascii="Georgia Pro Cond" w:hAnsi="Georgia Pro Cond"/>
          <w:sz w:val="24"/>
          <w:szCs w:val="24"/>
        </w:rPr>
        <w:t>Las Líneas de Acción por su parte, son esas orientaciones concretas que cada objetivo estratégico pretende desplegar para asegurar la integralidad de las intervenciones contenidas en los proyectos estructurantes, con el interés de mejorar y transformar el conjunto de indicadores de daño a la salud.</w:t>
      </w:r>
    </w:p>
    <w:p w14:paraId="52D1EE34" w14:textId="77777777" w:rsidR="007F7754" w:rsidRDefault="007F7754" w:rsidP="002462F8">
      <w:pPr>
        <w:pStyle w:val="Lista"/>
        <w:ind w:left="0" w:firstLine="0"/>
        <w:rPr>
          <w:rFonts w:ascii="Georgia Pro Cond" w:hAnsi="Georgia Pro Cond"/>
          <w:b/>
          <w:bCs/>
        </w:rPr>
      </w:pPr>
    </w:p>
    <w:p w14:paraId="45F634FB" w14:textId="0639672A" w:rsidR="007F7754" w:rsidRPr="007F7754" w:rsidRDefault="00C0388D" w:rsidP="002462F8">
      <w:pPr>
        <w:pStyle w:val="Textoindependienteprimerasangra2"/>
        <w:ind w:left="0" w:firstLine="0"/>
        <w:jc w:val="both"/>
        <w:rPr>
          <w:rFonts w:ascii="Georgia Pro Cond" w:hAnsi="Georgia Pro Cond"/>
          <w:color w:val="006AA6"/>
          <w:sz w:val="24"/>
          <w:szCs w:val="24"/>
        </w:rPr>
      </w:pPr>
      <w:r w:rsidRPr="00160234">
        <w:rPr>
          <w:rFonts w:ascii="Georgia Pro Cond" w:hAnsi="Georgia Pro Cond"/>
          <w:color w:val="006AA6"/>
          <w:sz w:val="28"/>
          <w:szCs w:val="28"/>
        </w:rPr>
        <w:t xml:space="preserve">Ejes y Objetivos Estratégicos </w:t>
      </w:r>
      <w:r w:rsidR="00261890" w:rsidRPr="00160234">
        <w:rPr>
          <w:rFonts w:ascii="Georgia Pro Cond" w:hAnsi="Georgia Pro Cond"/>
          <w:color w:val="006AA6"/>
          <w:sz w:val="28"/>
          <w:szCs w:val="28"/>
        </w:rPr>
        <w:t xml:space="preserve">Generales </w:t>
      </w:r>
      <w:r w:rsidRPr="00160234">
        <w:rPr>
          <w:rFonts w:ascii="Georgia Pro Cond" w:hAnsi="Georgia Pro Cond"/>
          <w:color w:val="006AA6"/>
          <w:sz w:val="28"/>
          <w:szCs w:val="28"/>
        </w:rPr>
        <w:t xml:space="preserve">y </w:t>
      </w:r>
      <w:r w:rsidR="007F7754" w:rsidRPr="00160234">
        <w:rPr>
          <w:rFonts w:ascii="Georgia Pro Cond" w:hAnsi="Georgia Pro Cond"/>
          <w:color w:val="006AA6"/>
          <w:sz w:val="28"/>
          <w:szCs w:val="28"/>
        </w:rPr>
        <w:t xml:space="preserve">Específicos </w:t>
      </w:r>
    </w:p>
    <w:p w14:paraId="24D1B303" w14:textId="77777777" w:rsidR="007F7754" w:rsidRPr="007F7754" w:rsidRDefault="007F7754" w:rsidP="007F7754">
      <w:pPr>
        <w:pStyle w:val="Lista"/>
        <w:ind w:left="-540" w:hanging="180"/>
        <w:rPr>
          <w:rFonts w:ascii="Georgia Pro Cond" w:hAnsi="Georgia Pro Cond"/>
          <w:b/>
          <w:bCs/>
        </w:rPr>
      </w:pPr>
    </w:p>
    <w:tbl>
      <w:tblPr>
        <w:tblW w:w="5980" w:type="pct"/>
        <w:tblInd w:w="-630" w:type="dxa"/>
        <w:tblLook w:val="04A0" w:firstRow="1" w:lastRow="0" w:firstColumn="1" w:lastColumn="0" w:noHBand="0" w:noVBand="1"/>
      </w:tblPr>
      <w:tblGrid>
        <w:gridCol w:w="1828"/>
        <w:gridCol w:w="3662"/>
        <w:gridCol w:w="4681"/>
      </w:tblGrid>
      <w:tr w:rsidR="007F7754" w:rsidRPr="002462F8" w14:paraId="325BCEA1" w14:textId="77777777" w:rsidTr="002462F8">
        <w:trPr>
          <w:trHeight w:val="80"/>
        </w:trPr>
        <w:tc>
          <w:tcPr>
            <w:tcW w:w="899" w:type="pct"/>
            <w:tcBorders>
              <w:top w:val="nil"/>
              <w:left w:val="nil"/>
              <w:bottom w:val="nil"/>
              <w:right w:val="nil"/>
            </w:tcBorders>
            <w:shd w:val="clear" w:color="000000" w:fill="006AA6"/>
            <w:noWrap/>
            <w:vAlign w:val="center"/>
            <w:hideMark/>
          </w:tcPr>
          <w:p w14:paraId="6914A5B5" w14:textId="46497C06" w:rsidR="007F7754" w:rsidRPr="002462F8" w:rsidRDefault="007F7754" w:rsidP="007F7754">
            <w:pPr>
              <w:spacing w:after="0" w:line="360" w:lineRule="auto"/>
              <w:jc w:val="center"/>
              <w:rPr>
                <w:rFonts w:ascii="Georgia Pro Cond" w:eastAsia="Times New Roman" w:hAnsi="Georgia Pro Cond" w:cs="Times New Roman"/>
                <w:b/>
                <w:bCs/>
                <w:color w:val="FFFFFF"/>
                <w:kern w:val="0"/>
                <w14:ligatures w14:val="none"/>
              </w:rPr>
            </w:pPr>
            <w:r w:rsidRPr="002462F8">
              <w:rPr>
                <w:rFonts w:ascii="Georgia Pro Cond" w:eastAsia="Times New Roman" w:hAnsi="Georgia Pro Cond" w:cs="Times New Roman"/>
                <w:b/>
                <w:bCs/>
                <w:color w:val="FFFFFF"/>
                <w:kern w:val="0"/>
                <w14:ligatures w14:val="none"/>
              </w:rPr>
              <w:t>Ejes</w:t>
            </w:r>
          </w:p>
        </w:tc>
        <w:tc>
          <w:tcPr>
            <w:tcW w:w="1800" w:type="pct"/>
            <w:tcBorders>
              <w:top w:val="nil"/>
              <w:left w:val="nil"/>
              <w:bottom w:val="nil"/>
              <w:right w:val="nil"/>
            </w:tcBorders>
            <w:shd w:val="clear" w:color="000000" w:fill="006AA6"/>
            <w:noWrap/>
            <w:vAlign w:val="center"/>
            <w:hideMark/>
          </w:tcPr>
          <w:p w14:paraId="5825F289" w14:textId="77777777" w:rsidR="007F7754" w:rsidRPr="002462F8" w:rsidRDefault="007F7754" w:rsidP="007F7754">
            <w:pPr>
              <w:spacing w:after="0" w:line="360" w:lineRule="auto"/>
              <w:jc w:val="center"/>
              <w:rPr>
                <w:rFonts w:ascii="Georgia Pro Cond" w:eastAsia="Times New Roman" w:hAnsi="Georgia Pro Cond" w:cs="Times New Roman"/>
                <w:b/>
                <w:bCs/>
                <w:color w:val="FFFFFF"/>
                <w:kern w:val="0"/>
                <w14:ligatures w14:val="none"/>
              </w:rPr>
            </w:pPr>
            <w:r w:rsidRPr="002462F8">
              <w:rPr>
                <w:rFonts w:ascii="Georgia Pro Cond" w:eastAsia="Times New Roman" w:hAnsi="Georgia Pro Cond" w:cs="Times New Roman"/>
                <w:b/>
                <w:bCs/>
                <w:color w:val="FFFFFF"/>
                <w:kern w:val="0"/>
                <w14:ligatures w14:val="none"/>
              </w:rPr>
              <w:t>Objetivo General</w:t>
            </w:r>
          </w:p>
        </w:tc>
        <w:tc>
          <w:tcPr>
            <w:tcW w:w="2301" w:type="pct"/>
            <w:tcBorders>
              <w:top w:val="nil"/>
              <w:left w:val="nil"/>
              <w:bottom w:val="nil"/>
              <w:right w:val="nil"/>
            </w:tcBorders>
            <w:shd w:val="clear" w:color="000000" w:fill="006AA6"/>
            <w:noWrap/>
            <w:vAlign w:val="center"/>
            <w:hideMark/>
          </w:tcPr>
          <w:p w14:paraId="42D64D2F" w14:textId="0C27BADD" w:rsidR="007F7754" w:rsidRPr="002462F8" w:rsidRDefault="007F7754" w:rsidP="007F7754">
            <w:pPr>
              <w:spacing w:after="0" w:line="360" w:lineRule="auto"/>
              <w:jc w:val="center"/>
              <w:rPr>
                <w:rFonts w:ascii="Georgia Pro Cond" w:eastAsia="Times New Roman" w:hAnsi="Georgia Pro Cond" w:cs="Times New Roman"/>
                <w:b/>
                <w:bCs/>
                <w:color w:val="FFFFFF"/>
                <w:kern w:val="0"/>
                <w14:ligatures w14:val="none"/>
              </w:rPr>
            </w:pPr>
            <w:r w:rsidRPr="002462F8">
              <w:rPr>
                <w:rFonts w:ascii="Georgia Pro Cond" w:eastAsia="Times New Roman" w:hAnsi="Georgia Pro Cond" w:cs="Times New Roman"/>
                <w:b/>
                <w:bCs/>
                <w:color w:val="FFFFFF"/>
                <w:kern w:val="0"/>
                <w14:ligatures w14:val="none"/>
              </w:rPr>
              <w:t>Objetivos Específicos</w:t>
            </w:r>
          </w:p>
        </w:tc>
      </w:tr>
      <w:tr w:rsidR="007F7754" w:rsidRPr="002462F8" w14:paraId="0DB20177" w14:textId="77777777" w:rsidTr="002462F8">
        <w:trPr>
          <w:trHeight w:val="1471"/>
        </w:trPr>
        <w:tc>
          <w:tcPr>
            <w:tcW w:w="899" w:type="pct"/>
            <w:vMerge w:val="restart"/>
            <w:tcBorders>
              <w:top w:val="single" w:sz="4" w:space="0" w:color="auto"/>
              <w:left w:val="single" w:sz="4" w:space="0" w:color="auto"/>
              <w:bottom w:val="single" w:sz="4" w:space="0" w:color="auto"/>
              <w:right w:val="single" w:sz="4" w:space="0" w:color="auto"/>
            </w:tcBorders>
            <w:vAlign w:val="center"/>
            <w:hideMark/>
          </w:tcPr>
          <w:p w14:paraId="0712C611" w14:textId="1C804A69" w:rsidR="007F7754" w:rsidRPr="002462F8" w:rsidRDefault="007F7754" w:rsidP="002462F8">
            <w:pPr>
              <w:spacing w:after="0" w:line="360" w:lineRule="auto"/>
              <w:jc w:val="center"/>
              <w:rPr>
                <w:rFonts w:ascii="Georgia Pro Cond" w:eastAsia="Times New Roman" w:hAnsi="Georgia Pro Cond" w:cs="Times New Roman"/>
                <w:b/>
                <w:bCs/>
                <w:color w:val="000000"/>
                <w:kern w:val="0"/>
                <w14:ligatures w14:val="none"/>
              </w:rPr>
            </w:pPr>
            <w:r w:rsidRPr="002462F8">
              <w:rPr>
                <w:rFonts w:ascii="Georgia Pro Cond" w:eastAsia="Times New Roman" w:hAnsi="Georgia Pro Cond" w:cs="Times New Roman"/>
                <w:b/>
                <w:bCs/>
                <w:color w:val="000000"/>
                <w:kern w:val="0"/>
                <w14:ligatures w14:val="none"/>
              </w:rPr>
              <w:t xml:space="preserve">Eje1: Provisión y calidad de los servicios </w:t>
            </w:r>
          </w:p>
        </w:tc>
        <w:tc>
          <w:tcPr>
            <w:tcW w:w="1800" w:type="pct"/>
            <w:vMerge w:val="restart"/>
            <w:tcBorders>
              <w:top w:val="single" w:sz="4" w:space="0" w:color="auto"/>
              <w:left w:val="single" w:sz="4" w:space="0" w:color="auto"/>
              <w:bottom w:val="single" w:sz="4" w:space="0" w:color="auto"/>
              <w:right w:val="single" w:sz="4" w:space="0" w:color="auto"/>
            </w:tcBorders>
            <w:vAlign w:val="center"/>
            <w:hideMark/>
          </w:tcPr>
          <w:p w14:paraId="764529E7" w14:textId="24099016" w:rsidR="007F7754" w:rsidRPr="002462F8" w:rsidRDefault="007F7754" w:rsidP="002462F8">
            <w:pPr>
              <w:spacing w:after="0" w:line="360" w:lineRule="auto"/>
              <w:jc w:val="center"/>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OG1: Proveer la atención a emergencias y urgencias de salud a nivel extrahospitalario, de acuerdo con su prioridad de atención, en el menor tiempo posible, cumpliendo con las normas y protocolos establecidos, asegurando contar con vehículos y equipos de transporte adecuados</w:t>
            </w:r>
            <w:r w:rsidRPr="002462F8">
              <w:rPr>
                <w:rFonts w:ascii="Georgia Pro Cond" w:eastAsia="Times New Roman" w:hAnsi="Georgia Pro Cond" w:cs="Times New Roman"/>
                <w:b/>
                <w:bCs/>
                <w:color w:val="000000"/>
                <w:kern w:val="0"/>
                <w14:ligatures w14:val="none"/>
              </w:rPr>
              <w:t xml:space="preserve"> </w:t>
            </w:r>
            <w:r w:rsidRPr="002462F8">
              <w:rPr>
                <w:rFonts w:ascii="Georgia Pro Cond" w:eastAsia="Times New Roman" w:hAnsi="Georgia Pro Cond" w:cs="Times New Roman"/>
                <w:color w:val="000000"/>
                <w:kern w:val="0"/>
                <w14:ligatures w14:val="none"/>
              </w:rPr>
              <w:t xml:space="preserve">para llevar al paciente al hospital de manera segura y rápida. </w:t>
            </w:r>
          </w:p>
        </w:tc>
        <w:tc>
          <w:tcPr>
            <w:tcW w:w="2301" w:type="pct"/>
            <w:tcBorders>
              <w:top w:val="single" w:sz="4" w:space="0" w:color="auto"/>
              <w:left w:val="nil"/>
              <w:bottom w:val="single" w:sz="4" w:space="0" w:color="auto"/>
              <w:right w:val="single" w:sz="4" w:space="0" w:color="auto"/>
            </w:tcBorders>
            <w:vAlign w:val="center"/>
            <w:hideMark/>
          </w:tcPr>
          <w:p w14:paraId="566577CE" w14:textId="3A6469B2" w:rsidR="007F7754" w:rsidRPr="002462F8" w:rsidRDefault="007F7754" w:rsidP="002462F8">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OE1.1.: Fortalecer la atención extrahospitalaria a través de un sistema estandarizado y normatizado para mejorar la eficacia, la eficiencia y calidad.</w:t>
            </w:r>
          </w:p>
        </w:tc>
      </w:tr>
      <w:tr w:rsidR="007F7754" w:rsidRPr="002462F8" w14:paraId="2F61B14C" w14:textId="77777777" w:rsidTr="002462F8">
        <w:trPr>
          <w:trHeight w:val="1696"/>
        </w:trPr>
        <w:tc>
          <w:tcPr>
            <w:tcW w:w="899" w:type="pct"/>
            <w:vMerge/>
            <w:tcBorders>
              <w:top w:val="single" w:sz="4" w:space="0" w:color="auto"/>
              <w:left w:val="single" w:sz="4" w:space="0" w:color="auto"/>
              <w:bottom w:val="single" w:sz="4" w:space="0" w:color="auto"/>
              <w:right w:val="single" w:sz="4" w:space="0" w:color="auto"/>
            </w:tcBorders>
            <w:vAlign w:val="center"/>
            <w:hideMark/>
          </w:tcPr>
          <w:p w14:paraId="00EEEDBA" w14:textId="77777777" w:rsidR="007F7754" w:rsidRPr="002462F8" w:rsidRDefault="007F7754" w:rsidP="002462F8">
            <w:pPr>
              <w:spacing w:after="0" w:line="360" w:lineRule="auto"/>
              <w:rPr>
                <w:rFonts w:ascii="Georgia Pro Cond" w:eastAsia="Times New Roman" w:hAnsi="Georgia Pro Cond" w:cs="Times New Roman"/>
                <w:b/>
                <w:bCs/>
                <w:color w:val="000000"/>
                <w:kern w:val="0"/>
                <w14:ligatures w14:val="none"/>
              </w:rPr>
            </w:pPr>
          </w:p>
        </w:tc>
        <w:tc>
          <w:tcPr>
            <w:tcW w:w="1800" w:type="pct"/>
            <w:vMerge/>
            <w:tcBorders>
              <w:top w:val="single" w:sz="4" w:space="0" w:color="auto"/>
              <w:left w:val="single" w:sz="4" w:space="0" w:color="auto"/>
              <w:bottom w:val="single" w:sz="4" w:space="0" w:color="auto"/>
              <w:right w:val="single" w:sz="4" w:space="0" w:color="auto"/>
            </w:tcBorders>
            <w:vAlign w:val="center"/>
            <w:hideMark/>
          </w:tcPr>
          <w:p w14:paraId="6922B496" w14:textId="77777777" w:rsidR="007F7754" w:rsidRPr="002462F8" w:rsidRDefault="007F7754" w:rsidP="002462F8">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7376CB49" w14:textId="78E6EF06" w:rsidR="007F7754" w:rsidRPr="002462F8" w:rsidRDefault="007F7754" w:rsidP="002462F8">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OE1.2.: Asegurar la provisión efectiva y oportuna de servicios de atención prehospitalaria, tomando en cuenta las necesidades de los distintos grupos poblacionales y ciclos de vida.</w:t>
            </w:r>
          </w:p>
        </w:tc>
      </w:tr>
      <w:tr w:rsidR="007F7754" w:rsidRPr="002462F8" w14:paraId="5399DE8E" w14:textId="77777777" w:rsidTr="002462F8">
        <w:trPr>
          <w:trHeight w:val="895"/>
        </w:trPr>
        <w:tc>
          <w:tcPr>
            <w:tcW w:w="899" w:type="pct"/>
            <w:vMerge/>
            <w:tcBorders>
              <w:top w:val="single" w:sz="4" w:space="0" w:color="auto"/>
              <w:left w:val="single" w:sz="4" w:space="0" w:color="auto"/>
              <w:bottom w:val="single" w:sz="4" w:space="0" w:color="auto"/>
              <w:right w:val="single" w:sz="4" w:space="0" w:color="auto"/>
            </w:tcBorders>
            <w:vAlign w:val="center"/>
            <w:hideMark/>
          </w:tcPr>
          <w:p w14:paraId="51DB7B2A" w14:textId="77777777" w:rsidR="007F7754" w:rsidRPr="002462F8" w:rsidRDefault="007F7754" w:rsidP="002462F8">
            <w:pPr>
              <w:spacing w:after="0" w:line="360" w:lineRule="auto"/>
              <w:rPr>
                <w:rFonts w:ascii="Georgia Pro Cond" w:eastAsia="Times New Roman" w:hAnsi="Georgia Pro Cond" w:cs="Times New Roman"/>
                <w:b/>
                <w:bCs/>
                <w:color w:val="000000"/>
                <w:kern w:val="0"/>
                <w14:ligatures w14:val="none"/>
              </w:rPr>
            </w:pPr>
          </w:p>
        </w:tc>
        <w:tc>
          <w:tcPr>
            <w:tcW w:w="1800" w:type="pct"/>
            <w:vMerge/>
            <w:tcBorders>
              <w:top w:val="single" w:sz="4" w:space="0" w:color="auto"/>
              <w:left w:val="single" w:sz="4" w:space="0" w:color="auto"/>
              <w:bottom w:val="single" w:sz="4" w:space="0" w:color="auto"/>
              <w:right w:val="single" w:sz="4" w:space="0" w:color="auto"/>
            </w:tcBorders>
            <w:vAlign w:val="center"/>
            <w:hideMark/>
          </w:tcPr>
          <w:p w14:paraId="6C10C9D4" w14:textId="77777777" w:rsidR="007F7754" w:rsidRPr="002462F8" w:rsidRDefault="007F7754" w:rsidP="002462F8">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5B1BC678" w14:textId="77777777" w:rsidR="007F7754" w:rsidRPr="002462F8" w:rsidRDefault="007F7754" w:rsidP="002462F8">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OE1.3: Garantizar la continua asistencia en el transporte para el traslado interhospitalario.</w:t>
            </w:r>
          </w:p>
        </w:tc>
      </w:tr>
      <w:tr w:rsidR="007F7754" w:rsidRPr="002462F8" w14:paraId="2B4F10E6" w14:textId="77777777" w:rsidTr="002462F8">
        <w:trPr>
          <w:trHeight w:val="2056"/>
        </w:trPr>
        <w:tc>
          <w:tcPr>
            <w:tcW w:w="899" w:type="pct"/>
            <w:vMerge w:val="restart"/>
            <w:tcBorders>
              <w:top w:val="single" w:sz="4" w:space="0" w:color="auto"/>
              <w:left w:val="single" w:sz="4" w:space="0" w:color="auto"/>
              <w:bottom w:val="single" w:sz="4" w:space="0" w:color="000000"/>
              <w:right w:val="single" w:sz="4" w:space="0" w:color="auto"/>
            </w:tcBorders>
            <w:vAlign w:val="center"/>
            <w:hideMark/>
          </w:tcPr>
          <w:p w14:paraId="50FBDC2E" w14:textId="06252DE9" w:rsidR="007F7754" w:rsidRPr="002462F8" w:rsidRDefault="007F7754" w:rsidP="002462F8">
            <w:pPr>
              <w:spacing w:after="0" w:line="360" w:lineRule="auto"/>
              <w:jc w:val="center"/>
              <w:rPr>
                <w:rFonts w:ascii="Georgia Pro Cond" w:eastAsia="Times New Roman" w:hAnsi="Georgia Pro Cond" w:cs="Times New Roman"/>
                <w:b/>
                <w:bCs/>
                <w:color w:val="000000"/>
                <w:kern w:val="0"/>
                <w14:ligatures w14:val="none"/>
              </w:rPr>
            </w:pPr>
            <w:r w:rsidRPr="002462F8">
              <w:rPr>
                <w:rFonts w:ascii="Georgia Pro Cond" w:eastAsia="Times New Roman" w:hAnsi="Georgia Pro Cond" w:cs="Times New Roman"/>
                <w:b/>
                <w:bCs/>
                <w:color w:val="000000"/>
                <w:kern w:val="0"/>
                <w14:ligatures w14:val="none"/>
              </w:rPr>
              <w:t>Eje2: Regulación y Control del Sistema de emergencias</w:t>
            </w:r>
          </w:p>
        </w:tc>
        <w:tc>
          <w:tcPr>
            <w:tcW w:w="1800" w:type="pct"/>
            <w:vMerge w:val="restart"/>
            <w:tcBorders>
              <w:top w:val="single" w:sz="4" w:space="0" w:color="auto"/>
              <w:left w:val="single" w:sz="4" w:space="0" w:color="auto"/>
              <w:bottom w:val="single" w:sz="4" w:space="0" w:color="000000"/>
              <w:right w:val="single" w:sz="4" w:space="0" w:color="auto"/>
            </w:tcBorders>
            <w:vAlign w:val="center"/>
            <w:hideMark/>
          </w:tcPr>
          <w:p w14:paraId="693AAE72" w14:textId="52C6F1F4" w:rsidR="007F7754" w:rsidRPr="002462F8" w:rsidRDefault="007F7754" w:rsidP="002462F8">
            <w:pPr>
              <w:spacing w:after="0" w:line="360" w:lineRule="auto"/>
              <w:jc w:val="center"/>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 xml:space="preserve">OG2: Mejorar el acceso y la oportunidad a los servicios de urgencias de la población en general, en forma ordenada y racional, a través de la coordinación con el sistema de referencia y contra referencia atendido por un equipo capacitado de paramédicos o técnicos en emergencias médicas que estén disponibles las 24 horas del día, los 7 días de la semana. </w:t>
            </w:r>
          </w:p>
        </w:tc>
        <w:tc>
          <w:tcPr>
            <w:tcW w:w="2301" w:type="pct"/>
            <w:tcBorders>
              <w:top w:val="nil"/>
              <w:left w:val="single" w:sz="4" w:space="0" w:color="auto"/>
              <w:bottom w:val="single" w:sz="4" w:space="0" w:color="auto"/>
              <w:right w:val="single" w:sz="4" w:space="0" w:color="auto"/>
            </w:tcBorders>
            <w:vAlign w:val="center"/>
            <w:hideMark/>
          </w:tcPr>
          <w:p w14:paraId="0B432E2C" w14:textId="65E7AA2C" w:rsidR="007F7754" w:rsidRPr="002462F8" w:rsidRDefault="007F7754" w:rsidP="002462F8">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OE2.1. Mejorar la capacidad de respuesta de las Emergencias extrahospitalarias   a través de la regulación y control de las atenciones con énfasis en el diseño de protocolos de atención a emergencias más frecuentes y sistema de triage.</w:t>
            </w:r>
          </w:p>
        </w:tc>
      </w:tr>
      <w:tr w:rsidR="007F7754" w:rsidRPr="002462F8" w14:paraId="1498480D" w14:textId="77777777" w:rsidTr="002462F8">
        <w:trPr>
          <w:trHeight w:val="1741"/>
        </w:trPr>
        <w:tc>
          <w:tcPr>
            <w:tcW w:w="899" w:type="pct"/>
            <w:vMerge/>
            <w:tcBorders>
              <w:top w:val="single" w:sz="4" w:space="0" w:color="auto"/>
              <w:left w:val="single" w:sz="4" w:space="0" w:color="auto"/>
              <w:bottom w:val="single" w:sz="4" w:space="0" w:color="000000"/>
              <w:right w:val="single" w:sz="4" w:space="0" w:color="auto"/>
            </w:tcBorders>
            <w:vAlign w:val="center"/>
            <w:hideMark/>
          </w:tcPr>
          <w:p w14:paraId="134802E7" w14:textId="77777777" w:rsidR="007F7754" w:rsidRPr="002462F8" w:rsidRDefault="007F7754" w:rsidP="002462F8">
            <w:pPr>
              <w:spacing w:after="0" w:line="360" w:lineRule="auto"/>
              <w:rPr>
                <w:rFonts w:ascii="Georgia Pro Cond" w:eastAsia="Times New Roman" w:hAnsi="Georgia Pro Cond" w:cs="Times New Roman"/>
                <w:color w:val="000000"/>
                <w:kern w:val="0"/>
                <w14:ligatures w14:val="none"/>
              </w:rPr>
            </w:pPr>
          </w:p>
        </w:tc>
        <w:tc>
          <w:tcPr>
            <w:tcW w:w="1800" w:type="pct"/>
            <w:vMerge/>
            <w:tcBorders>
              <w:top w:val="single" w:sz="4" w:space="0" w:color="auto"/>
              <w:left w:val="single" w:sz="4" w:space="0" w:color="auto"/>
              <w:bottom w:val="single" w:sz="4" w:space="0" w:color="000000"/>
              <w:right w:val="single" w:sz="4" w:space="0" w:color="auto"/>
            </w:tcBorders>
            <w:vAlign w:val="center"/>
            <w:hideMark/>
          </w:tcPr>
          <w:p w14:paraId="4CA40600" w14:textId="77777777" w:rsidR="007F7754" w:rsidRPr="002462F8" w:rsidRDefault="007F7754" w:rsidP="002462F8">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4B86FCAD" w14:textId="65D612A9" w:rsidR="007F7754" w:rsidRPr="002462F8" w:rsidRDefault="007F7754" w:rsidP="002462F8">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OE2.2. Garantizar el control de emergencias en salud, desastres y de seguridad en salud y Alcanzar eficiencia en la utilización de los recursos e infraestructura hospitalaria, a través del control técnico y administrativo.</w:t>
            </w:r>
          </w:p>
        </w:tc>
      </w:tr>
      <w:tr w:rsidR="007F7754" w:rsidRPr="002462F8" w14:paraId="75431579" w14:textId="77777777" w:rsidTr="002462F8">
        <w:trPr>
          <w:trHeight w:val="526"/>
        </w:trPr>
        <w:tc>
          <w:tcPr>
            <w:tcW w:w="899" w:type="pct"/>
            <w:tcBorders>
              <w:top w:val="single" w:sz="4" w:space="0" w:color="auto"/>
              <w:left w:val="single" w:sz="4" w:space="0" w:color="auto"/>
              <w:bottom w:val="single" w:sz="4" w:space="0" w:color="000000"/>
              <w:right w:val="single" w:sz="4" w:space="0" w:color="auto"/>
            </w:tcBorders>
            <w:shd w:val="clear" w:color="auto" w:fill="006AA6"/>
            <w:vAlign w:val="center"/>
          </w:tcPr>
          <w:p w14:paraId="65BFD92F" w14:textId="5820F41F"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b/>
                <w:bCs/>
                <w:color w:val="FFFFFF"/>
                <w:kern w:val="0"/>
                <w14:ligatures w14:val="none"/>
              </w:rPr>
              <w:lastRenderedPageBreak/>
              <w:t>Ejes</w:t>
            </w:r>
          </w:p>
        </w:tc>
        <w:tc>
          <w:tcPr>
            <w:tcW w:w="1800" w:type="pct"/>
            <w:tcBorders>
              <w:top w:val="single" w:sz="4" w:space="0" w:color="auto"/>
              <w:left w:val="single" w:sz="4" w:space="0" w:color="auto"/>
              <w:bottom w:val="single" w:sz="4" w:space="0" w:color="000000"/>
              <w:right w:val="single" w:sz="4" w:space="0" w:color="auto"/>
            </w:tcBorders>
            <w:shd w:val="clear" w:color="auto" w:fill="006AA6"/>
            <w:vAlign w:val="center"/>
          </w:tcPr>
          <w:p w14:paraId="0BFBD56A" w14:textId="03421F0F"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b/>
                <w:bCs/>
                <w:color w:val="FFFFFF"/>
                <w:kern w:val="0"/>
                <w14:ligatures w14:val="none"/>
              </w:rPr>
              <w:t>Objetivo General</w:t>
            </w:r>
          </w:p>
        </w:tc>
        <w:tc>
          <w:tcPr>
            <w:tcW w:w="2301" w:type="pct"/>
            <w:tcBorders>
              <w:top w:val="nil"/>
              <w:left w:val="nil"/>
              <w:bottom w:val="single" w:sz="4" w:space="0" w:color="auto"/>
              <w:right w:val="single" w:sz="4" w:space="0" w:color="auto"/>
            </w:tcBorders>
            <w:shd w:val="clear" w:color="auto" w:fill="006AA6"/>
            <w:vAlign w:val="center"/>
          </w:tcPr>
          <w:p w14:paraId="57370837" w14:textId="1AAE351A"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b/>
                <w:bCs/>
                <w:color w:val="FFFFFF"/>
                <w:kern w:val="0"/>
                <w14:ligatures w14:val="none"/>
              </w:rPr>
              <w:t>Objetivos Específicos</w:t>
            </w:r>
          </w:p>
        </w:tc>
      </w:tr>
      <w:tr w:rsidR="007F7754" w:rsidRPr="002462F8" w14:paraId="3ABD2A23" w14:textId="77777777" w:rsidTr="002462F8">
        <w:trPr>
          <w:trHeight w:val="2335"/>
        </w:trPr>
        <w:tc>
          <w:tcPr>
            <w:tcW w:w="899" w:type="pct"/>
            <w:vMerge w:val="restart"/>
            <w:tcBorders>
              <w:top w:val="single" w:sz="4" w:space="0" w:color="auto"/>
              <w:left w:val="single" w:sz="4" w:space="0" w:color="auto"/>
              <w:bottom w:val="single" w:sz="4" w:space="0" w:color="auto"/>
              <w:right w:val="single" w:sz="4" w:space="0" w:color="auto"/>
            </w:tcBorders>
            <w:vAlign w:val="center"/>
            <w:hideMark/>
          </w:tcPr>
          <w:p w14:paraId="3110CDFA" w14:textId="5692BFFE" w:rsidR="007F7754" w:rsidRPr="002462F8" w:rsidRDefault="007F7754" w:rsidP="007F7754">
            <w:pPr>
              <w:spacing w:after="0" w:line="360" w:lineRule="auto"/>
              <w:jc w:val="center"/>
              <w:rPr>
                <w:rFonts w:ascii="Georgia Pro Cond" w:eastAsia="Times New Roman" w:hAnsi="Georgia Pro Cond" w:cs="Times New Roman"/>
                <w:b/>
                <w:bCs/>
                <w:color w:val="000000"/>
                <w:kern w:val="0"/>
                <w14:ligatures w14:val="none"/>
              </w:rPr>
            </w:pPr>
            <w:r w:rsidRPr="002462F8">
              <w:rPr>
                <w:rFonts w:ascii="Georgia Pro Cond" w:eastAsia="Times New Roman" w:hAnsi="Georgia Pro Cond" w:cs="Times New Roman"/>
                <w:b/>
                <w:bCs/>
                <w:color w:val="000000"/>
                <w:kern w:val="0"/>
                <w14:ligatures w14:val="none"/>
              </w:rPr>
              <w:t>Eje3: Coordinación y Promoción para lograr resultados en salud</w:t>
            </w:r>
          </w:p>
        </w:tc>
        <w:tc>
          <w:tcPr>
            <w:tcW w:w="1800" w:type="pct"/>
            <w:vMerge w:val="restart"/>
            <w:tcBorders>
              <w:top w:val="single" w:sz="4" w:space="0" w:color="auto"/>
              <w:left w:val="single" w:sz="4" w:space="0" w:color="auto"/>
              <w:bottom w:val="single" w:sz="4" w:space="0" w:color="auto"/>
              <w:right w:val="single" w:sz="4" w:space="0" w:color="auto"/>
            </w:tcBorders>
            <w:vAlign w:val="center"/>
            <w:hideMark/>
          </w:tcPr>
          <w:p w14:paraId="6CBAAC96" w14:textId="67F03253" w:rsidR="007F7754" w:rsidRPr="002462F8" w:rsidRDefault="007F7754" w:rsidP="007F7754">
            <w:pPr>
              <w:spacing w:after="0" w:line="360" w:lineRule="auto"/>
              <w:jc w:val="center"/>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 xml:space="preserve">OG3: Coordinar la referencia y contra referencia </w:t>
            </w:r>
            <w:r w:rsidR="00C834FF" w:rsidRPr="002462F8">
              <w:rPr>
                <w:rFonts w:ascii="Georgia Pro Cond" w:eastAsia="Times New Roman" w:hAnsi="Georgia Pro Cond" w:cs="Times New Roman"/>
                <w:color w:val="000000"/>
                <w:kern w:val="0"/>
                <w14:ligatures w14:val="none"/>
              </w:rPr>
              <w:t xml:space="preserve">con los centros de </w:t>
            </w:r>
            <w:r w:rsidR="00C20CDE" w:rsidRPr="002462F8">
              <w:rPr>
                <w:rFonts w:ascii="Georgia Pro Cond" w:eastAsia="Times New Roman" w:hAnsi="Georgia Pro Cond" w:cs="Times New Roman"/>
                <w:color w:val="000000"/>
                <w:kern w:val="0"/>
                <w14:ligatures w14:val="none"/>
              </w:rPr>
              <w:t>salud,</w:t>
            </w:r>
            <w:r w:rsidR="00C834FF" w:rsidRPr="002462F8">
              <w:rPr>
                <w:rFonts w:ascii="Georgia Pro Cond" w:eastAsia="Times New Roman" w:hAnsi="Georgia Pro Cond" w:cs="Times New Roman"/>
                <w:color w:val="000000"/>
                <w:kern w:val="0"/>
                <w14:ligatures w14:val="none"/>
              </w:rPr>
              <w:t xml:space="preserve"> </w:t>
            </w:r>
            <w:r w:rsidRPr="002462F8">
              <w:rPr>
                <w:rFonts w:ascii="Georgia Pro Cond" w:eastAsia="Times New Roman" w:hAnsi="Georgia Pro Cond" w:cs="Times New Roman"/>
                <w:color w:val="000000"/>
                <w:kern w:val="0"/>
                <w14:ligatures w14:val="none"/>
              </w:rPr>
              <w:t xml:space="preserve">para la </w:t>
            </w:r>
            <w:r w:rsidR="006A246F" w:rsidRPr="002462F8">
              <w:rPr>
                <w:rFonts w:ascii="Georgia Pro Cond" w:eastAsia="Times New Roman" w:hAnsi="Georgia Pro Cond" w:cs="Times New Roman"/>
                <w:color w:val="000000"/>
                <w:kern w:val="0"/>
                <w14:ligatures w14:val="none"/>
              </w:rPr>
              <w:t>atención de</w:t>
            </w:r>
            <w:r w:rsidRPr="002462F8">
              <w:rPr>
                <w:rFonts w:ascii="Georgia Pro Cond" w:eastAsia="Times New Roman" w:hAnsi="Georgia Pro Cond" w:cs="Times New Roman"/>
                <w:color w:val="000000"/>
                <w:kern w:val="0"/>
                <w14:ligatures w14:val="none"/>
              </w:rPr>
              <w:t xml:space="preserve"> la población afectada por situaciones de emergencias o desastres, estableciendo una comunicación y coordinación efectiva con otros servicios de emergencia institucionales y otros profesionales de la salud, para garantizar una respuesta oportuna, integral y eficiente en situaciones de emergencia. </w:t>
            </w:r>
          </w:p>
        </w:tc>
        <w:tc>
          <w:tcPr>
            <w:tcW w:w="2301" w:type="pct"/>
            <w:tcBorders>
              <w:top w:val="single" w:sz="4" w:space="0" w:color="auto"/>
              <w:left w:val="nil"/>
              <w:bottom w:val="single" w:sz="4" w:space="0" w:color="auto"/>
              <w:right w:val="single" w:sz="4" w:space="0" w:color="auto"/>
            </w:tcBorders>
            <w:vAlign w:val="center"/>
            <w:hideMark/>
          </w:tcPr>
          <w:p w14:paraId="507BDC3F" w14:textId="77777777" w:rsidR="007F7754" w:rsidRPr="002462F8" w:rsidRDefault="007F7754" w:rsidP="00775744">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OE3.1. Desarrollar y coordinar con otros actores la implementación de las intervenciones y evaluar los resultados logrados en función de las intervenciones implementadas, potenciando las capacidades de repuesta e impulsando la resiliencia, en concordancia con nuestro rol auxiliar en el Sistema de salud y seguridad.</w:t>
            </w:r>
          </w:p>
        </w:tc>
      </w:tr>
      <w:tr w:rsidR="007F7754" w:rsidRPr="002462F8" w14:paraId="00857C90" w14:textId="77777777" w:rsidTr="002462F8">
        <w:trPr>
          <w:trHeight w:val="1426"/>
        </w:trPr>
        <w:tc>
          <w:tcPr>
            <w:tcW w:w="899" w:type="pct"/>
            <w:vMerge/>
            <w:tcBorders>
              <w:top w:val="single" w:sz="4" w:space="0" w:color="auto"/>
              <w:left w:val="single" w:sz="4" w:space="0" w:color="auto"/>
              <w:bottom w:val="single" w:sz="4" w:space="0" w:color="auto"/>
              <w:right w:val="single" w:sz="4" w:space="0" w:color="auto"/>
            </w:tcBorders>
            <w:vAlign w:val="center"/>
            <w:hideMark/>
          </w:tcPr>
          <w:p w14:paraId="060664F9" w14:textId="77777777" w:rsidR="007F7754" w:rsidRPr="002462F8" w:rsidRDefault="007F7754" w:rsidP="007F7754">
            <w:pPr>
              <w:spacing w:after="0" w:line="360" w:lineRule="auto"/>
              <w:rPr>
                <w:rFonts w:ascii="Georgia Pro Cond" w:eastAsia="Times New Roman" w:hAnsi="Georgia Pro Cond" w:cs="Times New Roman"/>
                <w:b/>
                <w:bCs/>
                <w:color w:val="000000"/>
                <w:kern w:val="0"/>
                <w14:ligatures w14:val="none"/>
              </w:rPr>
            </w:pPr>
          </w:p>
        </w:tc>
        <w:tc>
          <w:tcPr>
            <w:tcW w:w="1800" w:type="pct"/>
            <w:vMerge/>
            <w:tcBorders>
              <w:top w:val="single" w:sz="4" w:space="0" w:color="auto"/>
              <w:left w:val="single" w:sz="4" w:space="0" w:color="auto"/>
              <w:bottom w:val="single" w:sz="4" w:space="0" w:color="auto"/>
              <w:right w:val="single" w:sz="4" w:space="0" w:color="auto"/>
            </w:tcBorders>
            <w:vAlign w:val="center"/>
            <w:hideMark/>
          </w:tcPr>
          <w:p w14:paraId="3E5C5948"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77D9FB2A" w14:textId="77777777" w:rsidR="007F7754" w:rsidRPr="002462F8" w:rsidRDefault="007F7754" w:rsidP="00775744">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OE3.2. Desarrollar el liderazgo en cuanto a la coordinación, preparación y ejecución de planes de emergencia y preparación ante eventos que ocasionan desastres,</w:t>
            </w:r>
          </w:p>
        </w:tc>
      </w:tr>
      <w:tr w:rsidR="007F7754" w:rsidRPr="002462F8" w14:paraId="19EFDDB8" w14:textId="77777777" w:rsidTr="002462F8">
        <w:trPr>
          <w:trHeight w:val="463"/>
        </w:trPr>
        <w:tc>
          <w:tcPr>
            <w:tcW w:w="899" w:type="pct"/>
            <w:vMerge/>
            <w:tcBorders>
              <w:top w:val="single" w:sz="4" w:space="0" w:color="auto"/>
              <w:left w:val="single" w:sz="4" w:space="0" w:color="auto"/>
              <w:bottom w:val="single" w:sz="4" w:space="0" w:color="auto"/>
              <w:right w:val="single" w:sz="4" w:space="0" w:color="auto"/>
            </w:tcBorders>
            <w:vAlign w:val="center"/>
            <w:hideMark/>
          </w:tcPr>
          <w:p w14:paraId="1C084EFF" w14:textId="77777777" w:rsidR="007F7754" w:rsidRPr="002462F8" w:rsidRDefault="007F7754" w:rsidP="007F7754">
            <w:pPr>
              <w:spacing w:after="0" w:line="360" w:lineRule="auto"/>
              <w:rPr>
                <w:rFonts w:ascii="Georgia Pro Cond" w:eastAsia="Times New Roman" w:hAnsi="Georgia Pro Cond" w:cs="Times New Roman"/>
                <w:b/>
                <w:bCs/>
                <w:color w:val="000000"/>
                <w:kern w:val="0"/>
                <w14:ligatures w14:val="none"/>
              </w:rPr>
            </w:pPr>
          </w:p>
        </w:tc>
        <w:tc>
          <w:tcPr>
            <w:tcW w:w="1800" w:type="pct"/>
            <w:vMerge/>
            <w:tcBorders>
              <w:top w:val="single" w:sz="4" w:space="0" w:color="auto"/>
              <w:left w:val="single" w:sz="4" w:space="0" w:color="auto"/>
              <w:bottom w:val="single" w:sz="4" w:space="0" w:color="auto"/>
              <w:right w:val="single" w:sz="4" w:space="0" w:color="auto"/>
            </w:tcBorders>
            <w:vAlign w:val="center"/>
            <w:hideMark/>
          </w:tcPr>
          <w:p w14:paraId="05CB4656"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62560AF9" w14:textId="0D80FA58" w:rsidR="007F7754" w:rsidRPr="002462F8" w:rsidRDefault="007F7754" w:rsidP="00775744">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OE3.3. Definir e implementar las políticas y estrategias de participación social que fomenten la promoción de la salud y prevención de riesgos, a través de la coordinación de acciones intersectoriales/transectoriales, en los sectores público y privado que puedan contribuir a mejorar la eficiencia, el alcance y la calidad de las intervenciones a través de enfoques innovadores.</w:t>
            </w:r>
          </w:p>
        </w:tc>
      </w:tr>
      <w:tr w:rsidR="007F7754" w:rsidRPr="002462F8" w14:paraId="5B3A1DEF" w14:textId="77777777" w:rsidTr="002462F8">
        <w:trPr>
          <w:trHeight w:val="2713"/>
        </w:trPr>
        <w:tc>
          <w:tcPr>
            <w:tcW w:w="899" w:type="pct"/>
            <w:vMerge w:val="restart"/>
            <w:tcBorders>
              <w:top w:val="nil"/>
              <w:left w:val="single" w:sz="4" w:space="0" w:color="auto"/>
              <w:bottom w:val="single" w:sz="4" w:space="0" w:color="auto"/>
              <w:right w:val="single" w:sz="4" w:space="0" w:color="auto"/>
            </w:tcBorders>
            <w:vAlign w:val="center"/>
            <w:hideMark/>
          </w:tcPr>
          <w:p w14:paraId="2219A32D" w14:textId="114469D2" w:rsidR="007F7754" w:rsidRPr="002462F8" w:rsidRDefault="007F7754" w:rsidP="007F7754">
            <w:pPr>
              <w:spacing w:after="0" w:line="360" w:lineRule="auto"/>
              <w:jc w:val="center"/>
              <w:rPr>
                <w:rFonts w:ascii="Georgia Pro Cond" w:eastAsia="Times New Roman" w:hAnsi="Georgia Pro Cond" w:cs="Times New Roman"/>
                <w:b/>
                <w:bCs/>
                <w:color w:val="000000"/>
                <w:kern w:val="0"/>
                <w14:ligatures w14:val="none"/>
              </w:rPr>
            </w:pPr>
            <w:r w:rsidRPr="002462F8">
              <w:rPr>
                <w:rFonts w:ascii="Georgia Pro Cond" w:eastAsia="Times New Roman" w:hAnsi="Georgia Pro Cond" w:cs="Times New Roman"/>
                <w:b/>
                <w:bCs/>
                <w:color w:val="000000"/>
                <w:kern w:val="0"/>
                <w14:ligatures w14:val="none"/>
              </w:rPr>
              <w:t>Eje4: Fortalecimiento y Capacidad de gestión institucional</w:t>
            </w:r>
          </w:p>
        </w:tc>
        <w:tc>
          <w:tcPr>
            <w:tcW w:w="1800" w:type="pct"/>
            <w:vMerge w:val="restart"/>
            <w:tcBorders>
              <w:top w:val="nil"/>
              <w:left w:val="single" w:sz="4" w:space="0" w:color="auto"/>
              <w:bottom w:val="single" w:sz="4" w:space="0" w:color="auto"/>
              <w:right w:val="single" w:sz="4" w:space="0" w:color="auto"/>
            </w:tcBorders>
            <w:vAlign w:val="center"/>
            <w:hideMark/>
          </w:tcPr>
          <w:p w14:paraId="4C95CC30" w14:textId="4888697E" w:rsidR="007F7754" w:rsidRPr="002462F8" w:rsidRDefault="007F7754" w:rsidP="007F7754">
            <w:pPr>
              <w:spacing w:after="0" w:line="360" w:lineRule="auto"/>
              <w:jc w:val="center"/>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OG</w:t>
            </w:r>
            <w:r w:rsidR="00775744" w:rsidRPr="002462F8">
              <w:rPr>
                <w:rFonts w:ascii="Georgia Pro Cond" w:eastAsia="Times New Roman" w:hAnsi="Georgia Pro Cond" w:cs="Times New Roman"/>
                <w:color w:val="000000"/>
                <w:kern w:val="0"/>
                <w14:ligatures w14:val="none"/>
              </w:rPr>
              <w:t>4:</w:t>
            </w:r>
            <w:r w:rsidRPr="002462F8">
              <w:rPr>
                <w:rFonts w:ascii="Georgia Pro Cond" w:eastAsia="Times New Roman" w:hAnsi="Georgia Pro Cond" w:cs="Times New Roman"/>
                <w:color w:val="000000"/>
                <w:kern w:val="0"/>
                <w14:ligatures w14:val="none"/>
              </w:rPr>
              <w:t xml:space="preserve"> Avanzar hacia la eficiencia Y Eficacia a nivel organizacional a través del desarrollo de la gestión y optimización de los procesos en cada unidad administrativa y técnica con el establecimiento de proyectos destinados a la modernización de la capacidad institucional existente, uso de los recursos Físicos, tecnológicos, Financieros y la mejora continua de las capacidades del talento humano implementándose el conjunto de intervenciones para la gestión del cambio.</w:t>
            </w:r>
          </w:p>
        </w:tc>
        <w:tc>
          <w:tcPr>
            <w:tcW w:w="2301" w:type="pct"/>
            <w:tcBorders>
              <w:top w:val="nil"/>
              <w:left w:val="nil"/>
              <w:bottom w:val="single" w:sz="4" w:space="0" w:color="auto"/>
              <w:right w:val="single" w:sz="4" w:space="0" w:color="auto"/>
            </w:tcBorders>
            <w:vAlign w:val="center"/>
            <w:hideMark/>
          </w:tcPr>
          <w:p w14:paraId="29C73B49" w14:textId="2715B98D" w:rsidR="007F7754" w:rsidRPr="002462F8" w:rsidRDefault="007F7754" w:rsidP="00775744">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OE4.1. Desarrollar las competencias institucionales y los instrumentos técnicos - normativos para elaborar y gestionar los planes estratégicos, los planes operativos y planes de acción institucional, en coherencia con las estrategias y planes nacionales para el desarrollo, así como los compromisos internacionales asumidos por el Estado Dominicano, para el logro de los resultados en salud esperados.</w:t>
            </w:r>
          </w:p>
        </w:tc>
      </w:tr>
      <w:tr w:rsidR="007F7754" w:rsidRPr="002462F8" w14:paraId="077D3DC2" w14:textId="77777777" w:rsidTr="002462F8">
        <w:trPr>
          <w:trHeight w:val="1840"/>
        </w:trPr>
        <w:tc>
          <w:tcPr>
            <w:tcW w:w="899" w:type="pct"/>
            <w:vMerge/>
            <w:tcBorders>
              <w:top w:val="nil"/>
              <w:left w:val="single" w:sz="4" w:space="0" w:color="auto"/>
              <w:bottom w:val="single" w:sz="4" w:space="0" w:color="auto"/>
              <w:right w:val="single" w:sz="4" w:space="0" w:color="auto"/>
            </w:tcBorders>
            <w:vAlign w:val="center"/>
            <w:hideMark/>
          </w:tcPr>
          <w:p w14:paraId="5F9B3F6D"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1800" w:type="pct"/>
            <w:vMerge/>
            <w:tcBorders>
              <w:top w:val="nil"/>
              <w:left w:val="single" w:sz="4" w:space="0" w:color="auto"/>
              <w:bottom w:val="single" w:sz="4" w:space="0" w:color="auto"/>
              <w:right w:val="single" w:sz="4" w:space="0" w:color="auto"/>
            </w:tcBorders>
            <w:vAlign w:val="center"/>
            <w:hideMark/>
          </w:tcPr>
          <w:p w14:paraId="61DD1E20"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7AD9902E" w14:textId="295E8FC8" w:rsidR="007F7754" w:rsidRPr="002462F8" w:rsidRDefault="007F7754" w:rsidP="00775744">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OE4.2. Implementar un sistema de información en salud, con criterios y estándares definidos que favorezcan la calidad de los datos, que facilite el monitoreo y evaluación de la gestión institucional, el desempeño del servicios de atención y respuesta vinculado a los planes institucionales.</w:t>
            </w:r>
          </w:p>
        </w:tc>
      </w:tr>
      <w:tr w:rsidR="007F7754" w:rsidRPr="002462F8" w14:paraId="31863D7B" w14:textId="77777777" w:rsidTr="002462F8">
        <w:trPr>
          <w:trHeight w:val="814"/>
        </w:trPr>
        <w:tc>
          <w:tcPr>
            <w:tcW w:w="899" w:type="pct"/>
            <w:vMerge/>
            <w:tcBorders>
              <w:top w:val="nil"/>
              <w:left w:val="single" w:sz="4" w:space="0" w:color="auto"/>
              <w:bottom w:val="single" w:sz="4" w:space="0" w:color="auto"/>
              <w:right w:val="single" w:sz="4" w:space="0" w:color="auto"/>
            </w:tcBorders>
            <w:vAlign w:val="center"/>
            <w:hideMark/>
          </w:tcPr>
          <w:p w14:paraId="6AB6F77E"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1800" w:type="pct"/>
            <w:vMerge/>
            <w:tcBorders>
              <w:top w:val="nil"/>
              <w:left w:val="single" w:sz="4" w:space="0" w:color="auto"/>
              <w:bottom w:val="single" w:sz="4" w:space="0" w:color="auto"/>
              <w:right w:val="single" w:sz="4" w:space="0" w:color="auto"/>
            </w:tcBorders>
            <w:vAlign w:val="center"/>
            <w:hideMark/>
          </w:tcPr>
          <w:p w14:paraId="08418993"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554775FD" w14:textId="77777777" w:rsidR="007F7754" w:rsidRPr="002462F8" w:rsidRDefault="007F7754" w:rsidP="00775744">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OE4.3. Generar acciones de comunicación estratégica para favorecer la proyección interna y externa</w:t>
            </w:r>
          </w:p>
        </w:tc>
      </w:tr>
      <w:tr w:rsidR="007F7754" w:rsidRPr="002462F8" w14:paraId="09AA14A9" w14:textId="77777777" w:rsidTr="002462F8">
        <w:trPr>
          <w:trHeight w:val="616"/>
        </w:trPr>
        <w:tc>
          <w:tcPr>
            <w:tcW w:w="899" w:type="pct"/>
            <w:vMerge/>
            <w:tcBorders>
              <w:top w:val="nil"/>
              <w:left w:val="single" w:sz="4" w:space="0" w:color="auto"/>
              <w:bottom w:val="single" w:sz="4" w:space="0" w:color="auto"/>
              <w:right w:val="single" w:sz="4" w:space="0" w:color="auto"/>
            </w:tcBorders>
            <w:vAlign w:val="center"/>
            <w:hideMark/>
          </w:tcPr>
          <w:p w14:paraId="05F177F8"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1800" w:type="pct"/>
            <w:vMerge/>
            <w:tcBorders>
              <w:top w:val="nil"/>
              <w:left w:val="single" w:sz="4" w:space="0" w:color="auto"/>
              <w:bottom w:val="single" w:sz="4" w:space="0" w:color="auto"/>
              <w:right w:val="single" w:sz="4" w:space="0" w:color="auto"/>
            </w:tcBorders>
            <w:vAlign w:val="center"/>
            <w:hideMark/>
          </w:tcPr>
          <w:p w14:paraId="1B94283B" w14:textId="77777777" w:rsidR="007F7754" w:rsidRPr="002462F8" w:rsidRDefault="007F7754" w:rsidP="007F7754">
            <w:pPr>
              <w:spacing w:after="0" w:line="360" w:lineRule="auto"/>
              <w:rPr>
                <w:rFonts w:ascii="Georgia Pro Cond" w:eastAsia="Times New Roman" w:hAnsi="Georgia Pro Cond" w:cs="Times New Roman"/>
                <w:color w:val="000000"/>
                <w:kern w:val="0"/>
                <w14:ligatures w14:val="none"/>
              </w:rPr>
            </w:pPr>
          </w:p>
        </w:tc>
        <w:tc>
          <w:tcPr>
            <w:tcW w:w="2301" w:type="pct"/>
            <w:tcBorders>
              <w:top w:val="nil"/>
              <w:left w:val="nil"/>
              <w:bottom w:val="single" w:sz="4" w:space="0" w:color="auto"/>
              <w:right w:val="single" w:sz="4" w:space="0" w:color="auto"/>
            </w:tcBorders>
            <w:vAlign w:val="center"/>
            <w:hideMark/>
          </w:tcPr>
          <w:p w14:paraId="1DD82FAF" w14:textId="3114C032" w:rsidR="007F7754" w:rsidRPr="002462F8" w:rsidRDefault="007F7754" w:rsidP="00775744">
            <w:pPr>
              <w:spacing w:after="0" w:line="360" w:lineRule="auto"/>
              <w:jc w:val="both"/>
              <w:rPr>
                <w:rFonts w:ascii="Georgia Pro Cond" w:eastAsia="Times New Roman" w:hAnsi="Georgia Pro Cond" w:cs="Times New Roman"/>
                <w:color w:val="000000"/>
                <w:kern w:val="0"/>
                <w14:ligatures w14:val="none"/>
              </w:rPr>
            </w:pPr>
            <w:r w:rsidRPr="002462F8">
              <w:rPr>
                <w:rFonts w:ascii="Georgia Pro Cond" w:eastAsia="Times New Roman" w:hAnsi="Georgia Pro Cond" w:cs="Times New Roman"/>
                <w:color w:val="000000"/>
                <w:kern w:val="0"/>
                <w14:ligatures w14:val="none"/>
              </w:rPr>
              <w:t>OE4.4. Implementar un modelo especializado de gestión y desarrollo del talento humano.</w:t>
            </w:r>
          </w:p>
        </w:tc>
      </w:tr>
    </w:tbl>
    <w:p w14:paraId="7B99C537" w14:textId="77777777" w:rsidR="00160234" w:rsidRPr="00BD5D42" w:rsidRDefault="00160234" w:rsidP="00265CA5">
      <w:pPr>
        <w:pStyle w:val="Textoindependienteprimerasangra2"/>
        <w:ind w:left="0" w:firstLine="0"/>
        <w:jc w:val="both"/>
        <w:rPr>
          <w:rFonts w:ascii="Georgia Pro Cond" w:hAnsi="Georgia Pro Cond"/>
          <w:b/>
          <w:bCs/>
          <w:color w:val="0F6FC6" w:themeColor="accent1"/>
          <w:sz w:val="28"/>
          <w:szCs w:val="28"/>
        </w:rPr>
      </w:pPr>
    </w:p>
    <w:p w14:paraId="02672087" w14:textId="0727A4EA" w:rsidR="00A90D88" w:rsidRPr="00160234" w:rsidRDefault="00265CA5" w:rsidP="00160234">
      <w:pPr>
        <w:pStyle w:val="Textoindependienteprimerasangra2"/>
        <w:ind w:left="0" w:firstLine="0"/>
        <w:jc w:val="both"/>
        <w:rPr>
          <w:rFonts w:ascii="Georgia Pro Cond" w:hAnsi="Georgia Pro Cond"/>
          <w:color w:val="006AA6"/>
          <w:sz w:val="28"/>
          <w:szCs w:val="28"/>
        </w:rPr>
      </w:pPr>
      <w:r w:rsidRPr="00160234">
        <w:rPr>
          <w:rFonts w:ascii="Georgia Pro Cond" w:hAnsi="Georgia Pro Cond"/>
          <w:color w:val="006AA6"/>
          <w:sz w:val="28"/>
          <w:szCs w:val="28"/>
        </w:rPr>
        <w:lastRenderedPageBreak/>
        <w:t xml:space="preserve">Estrategias Derivadas por </w:t>
      </w:r>
      <w:r w:rsidR="00775744" w:rsidRPr="00160234">
        <w:rPr>
          <w:rFonts w:ascii="Georgia Pro Cond" w:hAnsi="Georgia Pro Cond"/>
          <w:color w:val="006AA6"/>
          <w:sz w:val="28"/>
          <w:szCs w:val="28"/>
        </w:rPr>
        <w:t>Objetivos Específicos</w:t>
      </w:r>
    </w:p>
    <w:tbl>
      <w:tblPr>
        <w:tblW w:w="9085" w:type="dxa"/>
        <w:tblLook w:val="04A0" w:firstRow="1" w:lastRow="0" w:firstColumn="1" w:lastColumn="0" w:noHBand="0" w:noVBand="1"/>
      </w:tblPr>
      <w:tblGrid>
        <w:gridCol w:w="3985"/>
        <w:gridCol w:w="5100"/>
      </w:tblGrid>
      <w:tr w:rsidR="00775744" w:rsidRPr="00775744" w14:paraId="01518460" w14:textId="77777777" w:rsidTr="002D4E40">
        <w:trPr>
          <w:trHeight w:val="247"/>
        </w:trPr>
        <w:tc>
          <w:tcPr>
            <w:tcW w:w="9085" w:type="dxa"/>
            <w:gridSpan w:val="2"/>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58B05FA1" w14:textId="6700A184" w:rsidR="00775744" w:rsidRPr="00775744" w:rsidRDefault="00775744" w:rsidP="00775744">
            <w:pPr>
              <w:spacing w:after="0" w:line="240" w:lineRule="auto"/>
              <w:jc w:val="center"/>
              <w:rPr>
                <w:rFonts w:ascii="Georgia Pro Cond" w:eastAsia="Times New Roman" w:hAnsi="Georgia Pro Cond" w:cs="Calibri"/>
                <w:b/>
                <w:bCs/>
                <w:color w:val="FFFFFF"/>
                <w:kern w:val="0"/>
                <w:sz w:val="24"/>
                <w:szCs w:val="24"/>
                <w14:ligatures w14:val="none"/>
              </w:rPr>
            </w:pPr>
            <w:r w:rsidRPr="00775744">
              <w:rPr>
                <w:rFonts w:ascii="Georgia Pro Cond" w:eastAsia="Times New Roman" w:hAnsi="Georgia Pro Cond" w:cs="Calibri"/>
                <w:b/>
                <w:bCs/>
                <w:color w:val="FFFFFF"/>
                <w:kern w:val="0"/>
                <w:sz w:val="24"/>
                <w:szCs w:val="24"/>
                <w14:ligatures w14:val="none"/>
              </w:rPr>
              <w:t>Estrategias Derivadas por Objetivo Especifico</w:t>
            </w:r>
          </w:p>
        </w:tc>
      </w:tr>
      <w:tr w:rsidR="00775744" w:rsidRPr="00775744" w14:paraId="2BDDD98D" w14:textId="77777777" w:rsidTr="001A29AB">
        <w:trPr>
          <w:trHeight w:val="193"/>
        </w:trPr>
        <w:tc>
          <w:tcPr>
            <w:tcW w:w="9085" w:type="dxa"/>
            <w:gridSpan w:val="2"/>
            <w:tcBorders>
              <w:top w:val="single" w:sz="4" w:space="0" w:color="auto"/>
              <w:left w:val="single" w:sz="4" w:space="0" w:color="auto"/>
              <w:bottom w:val="single" w:sz="4" w:space="0" w:color="auto"/>
              <w:right w:val="single" w:sz="4" w:space="0" w:color="auto"/>
            </w:tcBorders>
            <w:noWrap/>
            <w:vAlign w:val="center"/>
            <w:hideMark/>
          </w:tcPr>
          <w:p w14:paraId="2F500508" w14:textId="459D16C3" w:rsidR="00775744" w:rsidRPr="00775744" w:rsidRDefault="00775744" w:rsidP="00775744">
            <w:pPr>
              <w:spacing w:after="0" w:line="240" w:lineRule="auto"/>
              <w:rPr>
                <w:rFonts w:ascii="Georgia Pro Cond" w:eastAsia="Times New Roman" w:hAnsi="Georgia Pro Cond" w:cs="Calibri"/>
                <w:b/>
                <w:bCs/>
                <w:color w:val="000000"/>
                <w:kern w:val="0"/>
                <w:sz w:val="24"/>
                <w:szCs w:val="24"/>
                <w14:ligatures w14:val="none"/>
              </w:rPr>
            </w:pPr>
            <w:r w:rsidRPr="00775744">
              <w:rPr>
                <w:rFonts w:ascii="Georgia Pro Cond" w:eastAsia="Times New Roman" w:hAnsi="Georgia Pro Cond" w:cs="Calibri"/>
                <w:b/>
                <w:bCs/>
                <w:color w:val="C00000"/>
                <w:kern w:val="0"/>
                <w:sz w:val="24"/>
                <w:szCs w:val="24"/>
                <w14:ligatures w14:val="none"/>
              </w:rPr>
              <w:t>Eje 1:</w:t>
            </w:r>
            <w:r w:rsidRPr="00775744">
              <w:rPr>
                <w:rFonts w:ascii="Georgia Pro Cond" w:eastAsia="Times New Roman" w:hAnsi="Georgia Pro Cond" w:cs="Calibri"/>
                <w:b/>
                <w:bCs/>
                <w:color w:val="000000"/>
                <w:kern w:val="0"/>
                <w:sz w:val="24"/>
                <w:szCs w:val="24"/>
                <w14:ligatures w14:val="none"/>
              </w:rPr>
              <w:t xml:space="preserve"> Provisión y Calidad de los Servicios </w:t>
            </w:r>
          </w:p>
        </w:tc>
      </w:tr>
      <w:tr w:rsidR="00775744" w:rsidRPr="00775744" w14:paraId="2290BD1D" w14:textId="77777777" w:rsidTr="001A29AB">
        <w:trPr>
          <w:trHeight w:val="77"/>
        </w:trPr>
        <w:tc>
          <w:tcPr>
            <w:tcW w:w="9085" w:type="dxa"/>
            <w:gridSpan w:val="2"/>
            <w:tcBorders>
              <w:top w:val="single" w:sz="4" w:space="0" w:color="auto"/>
              <w:left w:val="single" w:sz="4" w:space="0" w:color="auto"/>
              <w:bottom w:val="single" w:sz="4" w:space="0" w:color="auto"/>
              <w:right w:val="single" w:sz="4" w:space="0" w:color="auto"/>
            </w:tcBorders>
            <w:vAlign w:val="center"/>
            <w:hideMark/>
          </w:tcPr>
          <w:p w14:paraId="78EFCCCD" w14:textId="100D55D9"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b/>
                <w:bCs/>
                <w:color w:val="C00000"/>
                <w:kern w:val="0"/>
                <w:sz w:val="23"/>
                <w:szCs w:val="23"/>
                <w14:ligatures w14:val="none"/>
              </w:rPr>
              <w:t>Objetivo General:</w:t>
            </w:r>
            <w:r w:rsidRPr="004B104A">
              <w:rPr>
                <w:rFonts w:ascii="Georgia Pro Cond" w:eastAsia="Times New Roman" w:hAnsi="Georgia Pro Cond" w:cs="Calibri"/>
                <w:color w:val="000000"/>
                <w:kern w:val="0"/>
                <w:sz w:val="23"/>
                <w:szCs w:val="23"/>
                <w14:ligatures w14:val="none"/>
              </w:rPr>
              <w:t xml:space="preserve"> OG1: Proveer la atención a emergencias y urgencias de salud a nivel extrahospitalario, de acuerdo con su prioridad de atención, en el menor tiempo posible, cumpliendo con las normas y protocolos establecidos, asegurando contar con vehículos y equipos de transporte adecuados para llevar al paciente al hospital de manera segura y rápida.</w:t>
            </w:r>
          </w:p>
        </w:tc>
      </w:tr>
      <w:tr w:rsidR="002D4E40" w:rsidRPr="00775744" w14:paraId="67E8A20B" w14:textId="77777777" w:rsidTr="002D4E40">
        <w:trPr>
          <w:trHeight w:val="256"/>
        </w:trPr>
        <w:tc>
          <w:tcPr>
            <w:tcW w:w="3985" w:type="dxa"/>
            <w:tcBorders>
              <w:top w:val="nil"/>
              <w:left w:val="single" w:sz="4" w:space="0" w:color="auto"/>
              <w:bottom w:val="single" w:sz="4" w:space="0" w:color="auto"/>
              <w:right w:val="single" w:sz="4" w:space="0" w:color="auto"/>
            </w:tcBorders>
            <w:shd w:val="clear" w:color="000000" w:fill="A5A5A5"/>
            <w:noWrap/>
            <w:vAlign w:val="bottom"/>
            <w:hideMark/>
          </w:tcPr>
          <w:p w14:paraId="25B3BB4F" w14:textId="77777777" w:rsidR="00775744" w:rsidRPr="004B104A" w:rsidRDefault="00775744" w:rsidP="00775744">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 xml:space="preserve">Objetivo Especifico </w:t>
            </w:r>
          </w:p>
        </w:tc>
        <w:tc>
          <w:tcPr>
            <w:tcW w:w="5100" w:type="dxa"/>
            <w:tcBorders>
              <w:top w:val="nil"/>
              <w:left w:val="nil"/>
              <w:bottom w:val="single" w:sz="4" w:space="0" w:color="auto"/>
              <w:right w:val="single" w:sz="4" w:space="0" w:color="auto"/>
            </w:tcBorders>
            <w:shd w:val="clear" w:color="000000" w:fill="A5A5A5"/>
            <w:noWrap/>
            <w:vAlign w:val="bottom"/>
            <w:hideMark/>
          </w:tcPr>
          <w:p w14:paraId="7B257AE5" w14:textId="77777777" w:rsidR="00775744" w:rsidRPr="004B104A" w:rsidRDefault="00775744" w:rsidP="00775744">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Estrategia Derivada</w:t>
            </w:r>
          </w:p>
        </w:tc>
      </w:tr>
      <w:tr w:rsidR="002D4E40" w:rsidRPr="00775744" w14:paraId="38871AD0" w14:textId="77777777" w:rsidTr="002D4E40">
        <w:trPr>
          <w:trHeight w:val="898"/>
        </w:trPr>
        <w:tc>
          <w:tcPr>
            <w:tcW w:w="3985" w:type="dxa"/>
            <w:vMerge w:val="restart"/>
            <w:tcBorders>
              <w:top w:val="nil"/>
              <w:left w:val="single" w:sz="4" w:space="0" w:color="auto"/>
              <w:bottom w:val="single" w:sz="4" w:space="0" w:color="auto"/>
              <w:right w:val="single" w:sz="4" w:space="0" w:color="auto"/>
            </w:tcBorders>
            <w:vAlign w:val="center"/>
            <w:hideMark/>
          </w:tcPr>
          <w:p w14:paraId="629D6DC4" w14:textId="23D9325D"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OE1.1</w:t>
            </w:r>
            <w:r w:rsidRPr="004B104A">
              <w:rPr>
                <w:rFonts w:ascii="Georgia Pro Cond" w:eastAsia="Times New Roman" w:hAnsi="Georgia Pro Cond" w:cs="Calibri"/>
                <w:color w:val="000000"/>
                <w:kern w:val="0"/>
                <w:sz w:val="23"/>
                <w:szCs w:val="23"/>
                <w14:ligatures w14:val="none"/>
              </w:rPr>
              <w:t>: Fortalecer la atención extrahospitalaria a través de un sistema estandarizado y normatizado para mejorar la eficacia, la eficiencia y calidad.</w:t>
            </w:r>
          </w:p>
        </w:tc>
        <w:tc>
          <w:tcPr>
            <w:tcW w:w="5100" w:type="dxa"/>
            <w:tcBorders>
              <w:top w:val="nil"/>
              <w:left w:val="nil"/>
              <w:bottom w:val="single" w:sz="4" w:space="0" w:color="auto"/>
              <w:right w:val="single" w:sz="4" w:space="0" w:color="auto"/>
            </w:tcBorders>
            <w:vAlign w:val="center"/>
            <w:hideMark/>
          </w:tcPr>
          <w:p w14:paraId="4C88D603" w14:textId="176E9C91"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Brindar una atención integral, continua y eficiente a la población mediante la garantía del traslado oportuno, seguro y adecuado.</w:t>
            </w:r>
          </w:p>
        </w:tc>
      </w:tr>
      <w:tr w:rsidR="002D4E40" w:rsidRPr="00775744" w14:paraId="56B6CD3C" w14:textId="77777777" w:rsidTr="002D4E40">
        <w:trPr>
          <w:trHeight w:val="898"/>
        </w:trPr>
        <w:tc>
          <w:tcPr>
            <w:tcW w:w="3985" w:type="dxa"/>
            <w:vMerge/>
            <w:tcBorders>
              <w:top w:val="nil"/>
              <w:left w:val="single" w:sz="4" w:space="0" w:color="auto"/>
              <w:bottom w:val="single" w:sz="4" w:space="0" w:color="auto"/>
              <w:right w:val="single" w:sz="4" w:space="0" w:color="auto"/>
            </w:tcBorders>
            <w:vAlign w:val="center"/>
            <w:hideMark/>
          </w:tcPr>
          <w:p w14:paraId="321C82B8" w14:textId="77777777"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p>
        </w:tc>
        <w:tc>
          <w:tcPr>
            <w:tcW w:w="5100" w:type="dxa"/>
            <w:tcBorders>
              <w:top w:val="nil"/>
              <w:left w:val="nil"/>
              <w:bottom w:val="single" w:sz="4" w:space="0" w:color="auto"/>
              <w:right w:val="single" w:sz="4" w:space="0" w:color="auto"/>
            </w:tcBorders>
            <w:vAlign w:val="center"/>
            <w:hideMark/>
          </w:tcPr>
          <w:p w14:paraId="0ACF8891" w14:textId="0588805F"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Implantar un sistema de mejora continua de la calidad de atención orientado a la satisfacción de las necesidades de los usuarios con eficiencia y calidez.</w:t>
            </w:r>
          </w:p>
        </w:tc>
      </w:tr>
      <w:tr w:rsidR="002D4E40" w:rsidRPr="00775744" w14:paraId="2CB99A3C" w14:textId="77777777" w:rsidTr="002D4E40">
        <w:trPr>
          <w:trHeight w:val="598"/>
        </w:trPr>
        <w:tc>
          <w:tcPr>
            <w:tcW w:w="3985" w:type="dxa"/>
            <w:vMerge w:val="restart"/>
            <w:tcBorders>
              <w:top w:val="nil"/>
              <w:left w:val="single" w:sz="4" w:space="0" w:color="auto"/>
              <w:bottom w:val="single" w:sz="4" w:space="0" w:color="auto"/>
              <w:right w:val="single" w:sz="4" w:space="0" w:color="auto"/>
            </w:tcBorders>
            <w:vAlign w:val="center"/>
            <w:hideMark/>
          </w:tcPr>
          <w:p w14:paraId="3DEC573B" w14:textId="3AD7966B"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OE1.2</w:t>
            </w:r>
            <w:r w:rsidRPr="004B104A">
              <w:rPr>
                <w:rFonts w:ascii="Georgia Pro Cond" w:eastAsia="Times New Roman" w:hAnsi="Georgia Pro Cond" w:cs="Calibri"/>
                <w:color w:val="000000"/>
                <w:kern w:val="0"/>
                <w:sz w:val="23"/>
                <w:szCs w:val="23"/>
                <w14:ligatures w14:val="none"/>
              </w:rPr>
              <w:t>.: Asegurar la provisión efectiva y oportuna de servicios de atención prehospitalaria, tomando en cuenta las necesidades de los distintos grupos poblacionales y ciclos de vida</w:t>
            </w:r>
          </w:p>
        </w:tc>
        <w:tc>
          <w:tcPr>
            <w:tcW w:w="5100" w:type="dxa"/>
            <w:tcBorders>
              <w:top w:val="nil"/>
              <w:left w:val="nil"/>
              <w:bottom w:val="single" w:sz="4" w:space="0" w:color="auto"/>
              <w:right w:val="single" w:sz="4" w:space="0" w:color="auto"/>
            </w:tcBorders>
            <w:vAlign w:val="center"/>
            <w:hideMark/>
          </w:tcPr>
          <w:p w14:paraId="2EDB4382" w14:textId="77777777"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Incrementar las capacidades de respuestas a emergencias y atención prehospitalaria.</w:t>
            </w:r>
          </w:p>
        </w:tc>
      </w:tr>
      <w:tr w:rsidR="002D4E40" w:rsidRPr="00775744" w14:paraId="514B4FAC" w14:textId="77777777" w:rsidTr="002D4E40">
        <w:trPr>
          <w:trHeight w:val="898"/>
        </w:trPr>
        <w:tc>
          <w:tcPr>
            <w:tcW w:w="3985" w:type="dxa"/>
            <w:vMerge/>
            <w:tcBorders>
              <w:top w:val="nil"/>
              <w:left w:val="single" w:sz="4" w:space="0" w:color="auto"/>
              <w:bottom w:val="single" w:sz="4" w:space="0" w:color="auto"/>
              <w:right w:val="single" w:sz="4" w:space="0" w:color="auto"/>
            </w:tcBorders>
            <w:vAlign w:val="center"/>
            <w:hideMark/>
          </w:tcPr>
          <w:p w14:paraId="675EB8A0" w14:textId="77777777"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p>
        </w:tc>
        <w:tc>
          <w:tcPr>
            <w:tcW w:w="5100" w:type="dxa"/>
            <w:tcBorders>
              <w:top w:val="nil"/>
              <w:left w:val="nil"/>
              <w:bottom w:val="single" w:sz="4" w:space="0" w:color="auto"/>
              <w:right w:val="single" w:sz="4" w:space="0" w:color="auto"/>
            </w:tcBorders>
            <w:vAlign w:val="center"/>
            <w:hideMark/>
          </w:tcPr>
          <w:p w14:paraId="37DDC13F" w14:textId="77777777"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 Elaborar, revisar y actualizar los protocolos de atención según Triage Start (Triage Simple y Tratamiento Rápido) en atención pre-hospitalaria</w:t>
            </w:r>
          </w:p>
        </w:tc>
      </w:tr>
      <w:tr w:rsidR="002D4E40" w:rsidRPr="00775744" w14:paraId="694D0125" w14:textId="77777777" w:rsidTr="002D4E40">
        <w:trPr>
          <w:trHeight w:val="679"/>
        </w:trPr>
        <w:tc>
          <w:tcPr>
            <w:tcW w:w="3985" w:type="dxa"/>
            <w:tcBorders>
              <w:top w:val="nil"/>
              <w:left w:val="single" w:sz="4" w:space="0" w:color="auto"/>
              <w:bottom w:val="single" w:sz="4" w:space="0" w:color="auto"/>
              <w:right w:val="single" w:sz="4" w:space="0" w:color="auto"/>
            </w:tcBorders>
            <w:vAlign w:val="center"/>
            <w:hideMark/>
          </w:tcPr>
          <w:p w14:paraId="513C65C1" w14:textId="77777777"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OE1.3</w:t>
            </w:r>
            <w:r w:rsidRPr="004B104A">
              <w:rPr>
                <w:rFonts w:ascii="Georgia Pro Cond" w:eastAsia="Times New Roman" w:hAnsi="Georgia Pro Cond" w:cs="Calibri"/>
                <w:color w:val="000000"/>
                <w:kern w:val="0"/>
                <w:sz w:val="23"/>
                <w:szCs w:val="23"/>
                <w14:ligatures w14:val="none"/>
              </w:rPr>
              <w:t>: Garantizar la continua asistencia en el transporte para el traslado interhospitalario.</w:t>
            </w:r>
          </w:p>
        </w:tc>
        <w:tc>
          <w:tcPr>
            <w:tcW w:w="5100" w:type="dxa"/>
            <w:tcBorders>
              <w:top w:val="nil"/>
              <w:left w:val="nil"/>
              <w:bottom w:val="single" w:sz="4" w:space="0" w:color="auto"/>
              <w:right w:val="single" w:sz="4" w:space="0" w:color="auto"/>
            </w:tcBorders>
            <w:vAlign w:val="center"/>
            <w:hideMark/>
          </w:tcPr>
          <w:p w14:paraId="15188903" w14:textId="77777777" w:rsidR="00775744" w:rsidRPr="004B104A" w:rsidRDefault="00775744" w:rsidP="00775744">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Fortalecer la capacidad y continuidad operativa de los centros de operaciones para el traslado interhospitalario</w:t>
            </w:r>
          </w:p>
        </w:tc>
      </w:tr>
    </w:tbl>
    <w:p w14:paraId="0597D8F5" w14:textId="5CA7DA7F" w:rsidR="00265CA5" w:rsidRDefault="00265CA5" w:rsidP="00265CA5">
      <w:pPr>
        <w:pStyle w:val="Textoindependienteprimerasangra2"/>
        <w:ind w:left="0" w:firstLine="0"/>
        <w:jc w:val="center"/>
        <w:rPr>
          <w:rFonts w:ascii="Georgia Pro Cond" w:hAnsi="Georgia Pro Cond"/>
          <w:b/>
          <w:bCs/>
          <w:color w:val="0F6FC6" w:themeColor="accent1"/>
          <w:sz w:val="28"/>
          <w:szCs w:val="28"/>
        </w:rPr>
      </w:pPr>
    </w:p>
    <w:tbl>
      <w:tblPr>
        <w:tblW w:w="9175" w:type="dxa"/>
        <w:tblLook w:val="04A0" w:firstRow="1" w:lastRow="0" w:firstColumn="1" w:lastColumn="0" w:noHBand="0" w:noVBand="1"/>
      </w:tblPr>
      <w:tblGrid>
        <w:gridCol w:w="4120"/>
        <w:gridCol w:w="5055"/>
      </w:tblGrid>
      <w:tr w:rsidR="00775744" w:rsidRPr="00775744" w14:paraId="3993B000" w14:textId="77777777" w:rsidTr="002D4E40">
        <w:trPr>
          <w:trHeight w:val="220"/>
        </w:trPr>
        <w:tc>
          <w:tcPr>
            <w:tcW w:w="9175" w:type="dxa"/>
            <w:gridSpan w:val="2"/>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310F78A2" w14:textId="77777777" w:rsidR="00775744" w:rsidRPr="00775744" w:rsidRDefault="00775744" w:rsidP="00775744">
            <w:pPr>
              <w:spacing w:after="0" w:line="240" w:lineRule="auto"/>
              <w:jc w:val="center"/>
              <w:rPr>
                <w:rFonts w:ascii="Georgia Pro Cond" w:eastAsia="Times New Roman" w:hAnsi="Georgia Pro Cond" w:cs="Calibri"/>
                <w:b/>
                <w:bCs/>
                <w:color w:val="FFFFFF"/>
                <w:kern w:val="0"/>
                <w:sz w:val="24"/>
                <w:szCs w:val="24"/>
                <w14:ligatures w14:val="none"/>
              </w:rPr>
            </w:pPr>
            <w:r w:rsidRPr="00775744">
              <w:rPr>
                <w:rFonts w:ascii="Georgia Pro Cond" w:eastAsia="Times New Roman" w:hAnsi="Georgia Pro Cond" w:cs="Calibri"/>
                <w:b/>
                <w:bCs/>
                <w:color w:val="FFFFFF"/>
                <w:kern w:val="0"/>
                <w:sz w:val="24"/>
                <w:szCs w:val="24"/>
                <w14:ligatures w14:val="none"/>
              </w:rPr>
              <w:t>Estrategias Derivadas por Objetivo Especifico</w:t>
            </w:r>
          </w:p>
        </w:tc>
      </w:tr>
      <w:tr w:rsidR="00775744" w:rsidRPr="00775744" w14:paraId="63524187" w14:textId="77777777" w:rsidTr="002D4E40">
        <w:trPr>
          <w:trHeight w:val="364"/>
        </w:trPr>
        <w:tc>
          <w:tcPr>
            <w:tcW w:w="9175" w:type="dxa"/>
            <w:gridSpan w:val="2"/>
            <w:tcBorders>
              <w:top w:val="single" w:sz="4" w:space="0" w:color="auto"/>
              <w:left w:val="single" w:sz="4" w:space="0" w:color="auto"/>
              <w:bottom w:val="single" w:sz="4" w:space="0" w:color="auto"/>
              <w:right w:val="single" w:sz="4" w:space="0" w:color="auto"/>
            </w:tcBorders>
            <w:noWrap/>
            <w:vAlign w:val="center"/>
            <w:hideMark/>
          </w:tcPr>
          <w:p w14:paraId="71D3BEF9" w14:textId="0B7E3508" w:rsidR="00775744" w:rsidRPr="00775744" w:rsidRDefault="00775744" w:rsidP="00775744">
            <w:pPr>
              <w:spacing w:after="0" w:line="240" w:lineRule="auto"/>
              <w:rPr>
                <w:rFonts w:ascii="Georgia Pro Cond" w:eastAsia="Times New Roman" w:hAnsi="Georgia Pro Cond" w:cs="Calibri"/>
                <w:b/>
                <w:bCs/>
                <w:color w:val="000000"/>
                <w:kern w:val="0"/>
                <w14:ligatures w14:val="none"/>
              </w:rPr>
            </w:pPr>
            <w:r w:rsidRPr="00775744">
              <w:rPr>
                <w:rFonts w:ascii="Georgia Pro Cond" w:eastAsia="Times New Roman" w:hAnsi="Georgia Pro Cond" w:cs="Calibri"/>
                <w:b/>
                <w:bCs/>
                <w:color w:val="C00000"/>
                <w:kern w:val="0"/>
                <w14:ligatures w14:val="none"/>
              </w:rPr>
              <w:t xml:space="preserve">Eje </w:t>
            </w:r>
            <w:r w:rsidR="002D4E40" w:rsidRPr="00775744">
              <w:rPr>
                <w:rFonts w:ascii="Georgia Pro Cond" w:eastAsia="Times New Roman" w:hAnsi="Georgia Pro Cond" w:cs="Calibri"/>
                <w:b/>
                <w:bCs/>
                <w:color w:val="C00000"/>
                <w:kern w:val="0"/>
                <w14:ligatures w14:val="none"/>
              </w:rPr>
              <w:t>2:</w:t>
            </w:r>
            <w:r w:rsidRPr="00775744">
              <w:rPr>
                <w:rFonts w:ascii="Georgia Pro Cond" w:eastAsia="Times New Roman" w:hAnsi="Georgia Pro Cond" w:cs="Calibri"/>
                <w:b/>
                <w:bCs/>
                <w:color w:val="000000"/>
                <w:kern w:val="0"/>
                <w14:ligatures w14:val="none"/>
              </w:rPr>
              <w:t xml:space="preserve">  </w:t>
            </w:r>
            <w:r w:rsidR="002D4E40" w:rsidRPr="00775744">
              <w:rPr>
                <w:rFonts w:ascii="Georgia Pro Cond" w:eastAsia="Times New Roman" w:hAnsi="Georgia Pro Cond" w:cs="Calibri"/>
                <w:b/>
                <w:bCs/>
                <w:color w:val="000000"/>
                <w:kern w:val="0"/>
                <w14:ligatures w14:val="none"/>
              </w:rPr>
              <w:t>Regulación</w:t>
            </w:r>
            <w:r w:rsidRPr="00775744">
              <w:rPr>
                <w:rFonts w:ascii="Georgia Pro Cond" w:eastAsia="Times New Roman" w:hAnsi="Georgia Pro Cond" w:cs="Calibri"/>
                <w:b/>
                <w:bCs/>
                <w:color w:val="000000"/>
                <w:kern w:val="0"/>
                <w14:ligatures w14:val="none"/>
              </w:rPr>
              <w:t xml:space="preserve"> y </w:t>
            </w:r>
            <w:r w:rsidR="002D4E40" w:rsidRPr="00775744">
              <w:rPr>
                <w:rFonts w:ascii="Georgia Pro Cond" w:eastAsia="Times New Roman" w:hAnsi="Georgia Pro Cond" w:cs="Calibri"/>
                <w:b/>
                <w:bCs/>
                <w:color w:val="000000"/>
                <w:kern w:val="0"/>
                <w14:ligatures w14:val="none"/>
              </w:rPr>
              <w:t>Control del</w:t>
            </w:r>
            <w:r w:rsidRPr="00775744">
              <w:rPr>
                <w:rFonts w:ascii="Georgia Pro Cond" w:eastAsia="Times New Roman" w:hAnsi="Georgia Pro Cond" w:cs="Calibri"/>
                <w:b/>
                <w:bCs/>
                <w:color w:val="000000"/>
                <w:kern w:val="0"/>
                <w14:ligatures w14:val="none"/>
              </w:rPr>
              <w:t xml:space="preserve"> Sistema de </w:t>
            </w:r>
            <w:r w:rsidR="002D4E40" w:rsidRPr="00775744">
              <w:rPr>
                <w:rFonts w:ascii="Georgia Pro Cond" w:eastAsia="Times New Roman" w:hAnsi="Georgia Pro Cond" w:cs="Calibri"/>
                <w:b/>
                <w:bCs/>
                <w:color w:val="000000"/>
                <w:kern w:val="0"/>
                <w14:ligatures w14:val="none"/>
              </w:rPr>
              <w:t>Emergencias</w:t>
            </w:r>
          </w:p>
        </w:tc>
      </w:tr>
      <w:tr w:rsidR="00775744" w:rsidRPr="00775744" w14:paraId="16FE9746" w14:textId="77777777" w:rsidTr="002D4E40">
        <w:trPr>
          <w:trHeight w:val="1075"/>
        </w:trPr>
        <w:tc>
          <w:tcPr>
            <w:tcW w:w="9175" w:type="dxa"/>
            <w:gridSpan w:val="2"/>
            <w:tcBorders>
              <w:top w:val="single" w:sz="4" w:space="0" w:color="auto"/>
              <w:left w:val="single" w:sz="4" w:space="0" w:color="auto"/>
              <w:bottom w:val="single" w:sz="4" w:space="0" w:color="auto"/>
              <w:right w:val="single" w:sz="4" w:space="0" w:color="auto"/>
            </w:tcBorders>
            <w:vAlign w:val="center"/>
            <w:hideMark/>
          </w:tcPr>
          <w:p w14:paraId="65A8C79C" w14:textId="68A7C456"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b/>
                <w:bCs/>
                <w:color w:val="C00000"/>
                <w:kern w:val="0"/>
                <w:sz w:val="23"/>
                <w:szCs w:val="23"/>
                <w14:ligatures w14:val="none"/>
              </w:rPr>
              <w:t xml:space="preserve">Objetivo </w:t>
            </w:r>
            <w:r w:rsidR="002D4E40" w:rsidRPr="004B104A">
              <w:rPr>
                <w:rFonts w:ascii="Georgia Pro Cond" w:eastAsia="Times New Roman" w:hAnsi="Georgia Pro Cond" w:cs="Calibri"/>
                <w:b/>
                <w:bCs/>
                <w:color w:val="C00000"/>
                <w:kern w:val="0"/>
                <w:sz w:val="23"/>
                <w:szCs w:val="23"/>
                <w14:ligatures w14:val="none"/>
              </w:rPr>
              <w:t>General:</w:t>
            </w:r>
            <w:r w:rsidRPr="004B104A">
              <w:rPr>
                <w:rFonts w:ascii="Georgia Pro Cond" w:eastAsia="Times New Roman" w:hAnsi="Georgia Pro Cond" w:cs="Calibri"/>
                <w:color w:val="000000"/>
                <w:kern w:val="0"/>
                <w:sz w:val="23"/>
                <w:szCs w:val="23"/>
                <w14:ligatures w14:val="none"/>
              </w:rPr>
              <w:t xml:space="preserve"> OG2: Mejorar el acceso y la oportunidad a los servicios de urgencias de la población en general, en forma ordenada y </w:t>
            </w:r>
            <w:r w:rsidR="002D4E40" w:rsidRPr="004B104A">
              <w:rPr>
                <w:rFonts w:ascii="Georgia Pro Cond" w:eastAsia="Times New Roman" w:hAnsi="Georgia Pro Cond" w:cs="Calibri"/>
                <w:color w:val="000000"/>
                <w:kern w:val="0"/>
                <w:sz w:val="23"/>
                <w:szCs w:val="23"/>
                <w14:ligatures w14:val="none"/>
              </w:rPr>
              <w:t>racional, a</w:t>
            </w:r>
            <w:r w:rsidRPr="004B104A">
              <w:rPr>
                <w:rFonts w:ascii="Georgia Pro Cond" w:eastAsia="Times New Roman" w:hAnsi="Georgia Pro Cond" w:cs="Calibri"/>
                <w:color w:val="000000"/>
                <w:kern w:val="0"/>
                <w:sz w:val="23"/>
                <w:szCs w:val="23"/>
                <w14:ligatures w14:val="none"/>
              </w:rPr>
              <w:t xml:space="preserve"> través de la coordinación con el sistema de referencia y contra referencia atendido por un equipo capacitado de paramédicos o técnicos en emergencias médicas que estén disponibles las 24 horas del día, los 7 días de la semana.</w:t>
            </w:r>
          </w:p>
        </w:tc>
      </w:tr>
      <w:tr w:rsidR="00775744" w:rsidRPr="00775744" w14:paraId="5E136F36" w14:textId="77777777" w:rsidTr="002D4E40">
        <w:trPr>
          <w:trHeight w:val="202"/>
        </w:trPr>
        <w:tc>
          <w:tcPr>
            <w:tcW w:w="4120" w:type="dxa"/>
            <w:tcBorders>
              <w:top w:val="nil"/>
              <w:left w:val="single" w:sz="4" w:space="0" w:color="auto"/>
              <w:bottom w:val="single" w:sz="4" w:space="0" w:color="auto"/>
              <w:right w:val="single" w:sz="4" w:space="0" w:color="auto"/>
            </w:tcBorders>
            <w:shd w:val="clear" w:color="000000" w:fill="A5A5A5"/>
            <w:noWrap/>
            <w:vAlign w:val="bottom"/>
            <w:hideMark/>
          </w:tcPr>
          <w:p w14:paraId="3FFE059D" w14:textId="77777777" w:rsidR="00775744" w:rsidRPr="004B104A" w:rsidRDefault="00775744" w:rsidP="00775744">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 xml:space="preserve">Objetivo Especifico </w:t>
            </w:r>
          </w:p>
        </w:tc>
        <w:tc>
          <w:tcPr>
            <w:tcW w:w="5055" w:type="dxa"/>
            <w:tcBorders>
              <w:top w:val="nil"/>
              <w:left w:val="nil"/>
              <w:bottom w:val="single" w:sz="4" w:space="0" w:color="auto"/>
              <w:right w:val="single" w:sz="4" w:space="0" w:color="auto"/>
            </w:tcBorders>
            <w:shd w:val="clear" w:color="000000" w:fill="A5A5A5"/>
            <w:noWrap/>
            <w:vAlign w:val="bottom"/>
            <w:hideMark/>
          </w:tcPr>
          <w:p w14:paraId="0F2A1FD2" w14:textId="77777777" w:rsidR="00775744" w:rsidRPr="004B104A" w:rsidRDefault="00775744" w:rsidP="00775744">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Estrategia Derivada</w:t>
            </w:r>
          </w:p>
        </w:tc>
      </w:tr>
      <w:tr w:rsidR="00775744" w:rsidRPr="00775744" w14:paraId="6A6D66A5" w14:textId="77777777" w:rsidTr="002D4E40">
        <w:trPr>
          <w:trHeight w:val="1588"/>
        </w:trPr>
        <w:tc>
          <w:tcPr>
            <w:tcW w:w="4120" w:type="dxa"/>
            <w:vMerge w:val="restart"/>
            <w:tcBorders>
              <w:top w:val="nil"/>
              <w:left w:val="single" w:sz="4" w:space="0" w:color="auto"/>
              <w:bottom w:val="single" w:sz="4" w:space="0" w:color="000000"/>
              <w:right w:val="single" w:sz="4" w:space="0" w:color="auto"/>
            </w:tcBorders>
            <w:vAlign w:val="center"/>
            <w:hideMark/>
          </w:tcPr>
          <w:p w14:paraId="2A9E661A" w14:textId="227F33DD"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OE2.1. Mejorar la capacidad de respuesta de las Emergencias extrahospitalarias   </w:t>
            </w:r>
            <w:r w:rsidR="002D4E40" w:rsidRPr="004B104A">
              <w:rPr>
                <w:rFonts w:ascii="Georgia Pro Cond" w:eastAsia="Times New Roman" w:hAnsi="Georgia Pro Cond" w:cs="Calibri"/>
                <w:color w:val="000000"/>
                <w:kern w:val="0"/>
                <w:sz w:val="23"/>
                <w:szCs w:val="23"/>
                <w14:ligatures w14:val="none"/>
              </w:rPr>
              <w:t>a través</w:t>
            </w:r>
            <w:r w:rsidRPr="004B104A">
              <w:rPr>
                <w:rFonts w:ascii="Georgia Pro Cond" w:eastAsia="Times New Roman" w:hAnsi="Georgia Pro Cond" w:cs="Calibri"/>
                <w:color w:val="000000"/>
                <w:kern w:val="0"/>
                <w:sz w:val="23"/>
                <w:szCs w:val="23"/>
                <w14:ligatures w14:val="none"/>
              </w:rPr>
              <w:t xml:space="preserve"> de la </w:t>
            </w:r>
            <w:r w:rsidR="002D4E40" w:rsidRPr="004B104A">
              <w:rPr>
                <w:rFonts w:ascii="Georgia Pro Cond" w:eastAsia="Times New Roman" w:hAnsi="Georgia Pro Cond" w:cs="Calibri"/>
                <w:color w:val="000000"/>
                <w:kern w:val="0"/>
                <w:sz w:val="23"/>
                <w:szCs w:val="23"/>
                <w14:ligatures w14:val="none"/>
              </w:rPr>
              <w:t>regulación</w:t>
            </w:r>
            <w:r w:rsidRPr="004B104A">
              <w:rPr>
                <w:rFonts w:ascii="Georgia Pro Cond" w:eastAsia="Times New Roman" w:hAnsi="Georgia Pro Cond" w:cs="Calibri"/>
                <w:color w:val="000000"/>
                <w:kern w:val="0"/>
                <w:sz w:val="23"/>
                <w:szCs w:val="23"/>
                <w14:ligatures w14:val="none"/>
              </w:rPr>
              <w:t xml:space="preserve"> y control de las atenciones con énfasis en </w:t>
            </w:r>
            <w:r w:rsidR="002D4E40" w:rsidRPr="004B104A">
              <w:rPr>
                <w:rFonts w:ascii="Georgia Pro Cond" w:eastAsia="Times New Roman" w:hAnsi="Georgia Pro Cond" w:cs="Calibri"/>
                <w:color w:val="000000"/>
                <w:kern w:val="0"/>
                <w:sz w:val="23"/>
                <w:szCs w:val="23"/>
                <w14:ligatures w14:val="none"/>
              </w:rPr>
              <w:t>el diseño</w:t>
            </w:r>
            <w:r w:rsidRPr="004B104A">
              <w:rPr>
                <w:rFonts w:ascii="Georgia Pro Cond" w:eastAsia="Times New Roman" w:hAnsi="Georgia Pro Cond" w:cs="Calibri"/>
                <w:color w:val="000000"/>
                <w:kern w:val="0"/>
                <w:sz w:val="23"/>
                <w:szCs w:val="23"/>
                <w14:ligatures w14:val="none"/>
              </w:rPr>
              <w:t xml:space="preserve"> de protocolos de atención a emergencias más frecuentes y sistema de triage.</w:t>
            </w:r>
          </w:p>
        </w:tc>
        <w:tc>
          <w:tcPr>
            <w:tcW w:w="5055" w:type="dxa"/>
            <w:tcBorders>
              <w:top w:val="nil"/>
              <w:left w:val="nil"/>
              <w:bottom w:val="single" w:sz="4" w:space="0" w:color="auto"/>
              <w:right w:val="single" w:sz="4" w:space="0" w:color="auto"/>
            </w:tcBorders>
            <w:vAlign w:val="center"/>
            <w:hideMark/>
          </w:tcPr>
          <w:p w14:paraId="19BFB41C" w14:textId="1F14C99A"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Fortalecer la regulación y vigilancia de los servicios para la reducción de riesgos sanitarios, </w:t>
            </w:r>
            <w:r w:rsidR="002D4E40" w:rsidRPr="004B104A">
              <w:rPr>
                <w:rFonts w:ascii="Georgia Pro Cond" w:eastAsia="Times New Roman" w:hAnsi="Georgia Pro Cond" w:cs="Calibri"/>
                <w:color w:val="000000"/>
                <w:kern w:val="0"/>
                <w:sz w:val="23"/>
                <w:szCs w:val="23"/>
                <w14:ligatures w14:val="none"/>
              </w:rPr>
              <w:t>mediante</w:t>
            </w:r>
            <w:r w:rsidRPr="004B104A">
              <w:rPr>
                <w:rFonts w:ascii="Georgia Pro Cond" w:eastAsia="Times New Roman" w:hAnsi="Georgia Pro Cond" w:cs="Calibri"/>
                <w:color w:val="000000"/>
                <w:kern w:val="0"/>
                <w:sz w:val="23"/>
                <w:szCs w:val="23"/>
                <w14:ligatures w14:val="none"/>
              </w:rPr>
              <w:t xml:space="preserve"> la </w:t>
            </w:r>
            <w:r w:rsidR="002D4E40" w:rsidRPr="004B104A">
              <w:rPr>
                <w:rFonts w:ascii="Georgia Pro Cond" w:eastAsia="Times New Roman" w:hAnsi="Georgia Pro Cond" w:cs="Calibri"/>
                <w:color w:val="000000"/>
                <w:kern w:val="0"/>
                <w:sz w:val="23"/>
                <w:szCs w:val="23"/>
                <w14:ligatures w14:val="none"/>
              </w:rPr>
              <w:t>Elaboración</w:t>
            </w:r>
            <w:r w:rsidRPr="004B104A">
              <w:rPr>
                <w:rFonts w:ascii="Georgia Pro Cond" w:eastAsia="Times New Roman" w:hAnsi="Georgia Pro Cond" w:cs="Calibri"/>
                <w:color w:val="000000"/>
                <w:kern w:val="0"/>
                <w:sz w:val="23"/>
                <w:szCs w:val="23"/>
                <w14:ligatures w14:val="none"/>
              </w:rPr>
              <w:t xml:space="preserve"> de   guías y procedimientos de atención a respuesta ante emergencias y desastres </w:t>
            </w:r>
            <w:r w:rsidR="002D4E40" w:rsidRPr="004B104A">
              <w:rPr>
                <w:rFonts w:ascii="Georgia Pro Cond" w:eastAsia="Times New Roman" w:hAnsi="Georgia Pro Cond" w:cs="Calibri"/>
                <w:color w:val="000000"/>
                <w:kern w:val="0"/>
                <w:sz w:val="23"/>
                <w:szCs w:val="23"/>
                <w14:ligatures w14:val="none"/>
              </w:rPr>
              <w:t>así</w:t>
            </w:r>
            <w:r w:rsidRPr="004B104A">
              <w:rPr>
                <w:rFonts w:ascii="Georgia Pro Cond" w:eastAsia="Times New Roman" w:hAnsi="Georgia Pro Cond" w:cs="Calibri"/>
                <w:color w:val="000000"/>
                <w:kern w:val="0"/>
                <w:sz w:val="23"/>
                <w:szCs w:val="23"/>
                <w14:ligatures w14:val="none"/>
              </w:rPr>
              <w:t xml:space="preserve"> </w:t>
            </w:r>
            <w:r w:rsidR="002D4E40" w:rsidRPr="004B104A">
              <w:rPr>
                <w:rFonts w:ascii="Georgia Pro Cond" w:eastAsia="Times New Roman" w:hAnsi="Georgia Pro Cond" w:cs="Calibri"/>
                <w:color w:val="000000"/>
                <w:kern w:val="0"/>
                <w:sz w:val="23"/>
                <w:szCs w:val="23"/>
                <w14:ligatures w14:val="none"/>
              </w:rPr>
              <w:t>como revisar</w:t>
            </w:r>
            <w:r w:rsidRPr="004B104A">
              <w:rPr>
                <w:rFonts w:ascii="Georgia Pro Cond" w:eastAsia="Times New Roman" w:hAnsi="Georgia Pro Cond" w:cs="Calibri"/>
                <w:color w:val="000000"/>
                <w:kern w:val="0"/>
                <w:sz w:val="23"/>
                <w:szCs w:val="23"/>
                <w14:ligatures w14:val="none"/>
              </w:rPr>
              <w:t xml:space="preserve"> y actualizar las normas guías y protocolos de atención existentes. </w:t>
            </w:r>
          </w:p>
        </w:tc>
      </w:tr>
      <w:tr w:rsidR="00775744" w:rsidRPr="00775744" w14:paraId="44089A51" w14:textId="77777777" w:rsidTr="002D4E40">
        <w:trPr>
          <w:trHeight w:val="1264"/>
        </w:trPr>
        <w:tc>
          <w:tcPr>
            <w:tcW w:w="4120" w:type="dxa"/>
            <w:vMerge/>
            <w:tcBorders>
              <w:top w:val="nil"/>
              <w:left w:val="single" w:sz="4" w:space="0" w:color="auto"/>
              <w:bottom w:val="single" w:sz="4" w:space="0" w:color="000000"/>
              <w:right w:val="single" w:sz="4" w:space="0" w:color="auto"/>
            </w:tcBorders>
            <w:vAlign w:val="center"/>
            <w:hideMark/>
          </w:tcPr>
          <w:p w14:paraId="0207A4EE" w14:textId="77777777"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p>
        </w:tc>
        <w:tc>
          <w:tcPr>
            <w:tcW w:w="5055" w:type="dxa"/>
            <w:tcBorders>
              <w:top w:val="nil"/>
              <w:left w:val="nil"/>
              <w:bottom w:val="single" w:sz="4" w:space="0" w:color="auto"/>
              <w:right w:val="single" w:sz="4" w:space="0" w:color="auto"/>
            </w:tcBorders>
            <w:vAlign w:val="center"/>
            <w:hideMark/>
          </w:tcPr>
          <w:p w14:paraId="7A4F01E5" w14:textId="77777777"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Fomentar la cultura de la seguridad clínica en la actividad diaria de los profesionales, implantando prácticas seguras que reduzcan la incidencia de eventos adversos.</w:t>
            </w:r>
          </w:p>
        </w:tc>
      </w:tr>
      <w:tr w:rsidR="00775744" w:rsidRPr="00775744" w14:paraId="366391AA" w14:textId="77777777" w:rsidTr="002D4E40">
        <w:trPr>
          <w:trHeight w:val="616"/>
        </w:trPr>
        <w:tc>
          <w:tcPr>
            <w:tcW w:w="4120" w:type="dxa"/>
            <w:vMerge w:val="restart"/>
            <w:tcBorders>
              <w:top w:val="nil"/>
              <w:left w:val="single" w:sz="4" w:space="0" w:color="auto"/>
              <w:bottom w:val="single" w:sz="4" w:space="0" w:color="000000"/>
              <w:right w:val="single" w:sz="4" w:space="0" w:color="auto"/>
            </w:tcBorders>
            <w:vAlign w:val="center"/>
            <w:hideMark/>
          </w:tcPr>
          <w:p w14:paraId="1914E407" w14:textId="12C6215D"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OE2.2. Garantizar el control de emergencias en salud, desastres y de seguridad en salud y Alcanzar eficiencia en la utilización de los recursos e infraestructura hospitalaria, </w:t>
            </w:r>
            <w:r w:rsidR="002D4E40" w:rsidRPr="004B104A">
              <w:rPr>
                <w:rFonts w:ascii="Georgia Pro Cond" w:eastAsia="Times New Roman" w:hAnsi="Georgia Pro Cond" w:cs="Calibri"/>
                <w:color w:val="000000"/>
                <w:kern w:val="0"/>
                <w:sz w:val="23"/>
                <w:szCs w:val="23"/>
                <w14:ligatures w14:val="none"/>
              </w:rPr>
              <w:t>a través</w:t>
            </w:r>
            <w:r w:rsidRPr="004B104A">
              <w:rPr>
                <w:rFonts w:ascii="Georgia Pro Cond" w:eastAsia="Times New Roman" w:hAnsi="Georgia Pro Cond" w:cs="Calibri"/>
                <w:color w:val="000000"/>
                <w:kern w:val="0"/>
                <w:sz w:val="23"/>
                <w:szCs w:val="23"/>
                <w14:ligatures w14:val="none"/>
              </w:rPr>
              <w:t xml:space="preserve"> del control </w:t>
            </w:r>
            <w:r w:rsidR="002D4E40" w:rsidRPr="004B104A">
              <w:rPr>
                <w:rFonts w:ascii="Georgia Pro Cond" w:eastAsia="Times New Roman" w:hAnsi="Georgia Pro Cond" w:cs="Calibri"/>
                <w:color w:val="000000"/>
                <w:kern w:val="0"/>
                <w:sz w:val="23"/>
                <w:szCs w:val="23"/>
                <w14:ligatures w14:val="none"/>
              </w:rPr>
              <w:t>técnico</w:t>
            </w:r>
            <w:r w:rsidRPr="004B104A">
              <w:rPr>
                <w:rFonts w:ascii="Georgia Pro Cond" w:eastAsia="Times New Roman" w:hAnsi="Georgia Pro Cond" w:cs="Calibri"/>
                <w:color w:val="000000"/>
                <w:kern w:val="0"/>
                <w:sz w:val="23"/>
                <w:szCs w:val="23"/>
                <w14:ligatures w14:val="none"/>
              </w:rPr>
              <w:t xml:space="preserve"> y </w:t>
            </w:r>
            <w:r w:rsidR="002D4E40" w:rsidRPr="004B104A">
              <w:rPr>
                <w:rFonts w:ascii="Georgia Pro Cond" w:eastAsia="Times New Roman" w:hAnsi="Georgia Pro Cond" w:cs="Calibri"/>
                <w:color w:val="000000"/>
                <w:kern w:val="0"/>
                <w:sz w:val="23"/>
                <w:szCs w:val="23"/>
                <w14:ligatures w14:val="none"/>
              </w:rPr>
              <w:t>administrativo.</w:t>
            </w:r>
          </w:p>
        </w:tc>
        <w:tc>
          <w:tcPr>
            <w:tcW w:w="5055" w:type="dxa"/>
            <w:tcBorders>
              <w:top w:val="nil"/>
              <w:left w:val="nil"/>
              <w:bottom w:val="single" w:sz="4" w:space="0" w:color="auto"/>
              <w:right w:val="single" w:sz="4" w:space="0" w:color="auto"/>
            </w:tcBorders>
            <w:vAlign w:val="center"/>
            <w:hideMark/>
          </w:tcPr>
          <w:p w14:paraId="517CA8C6" w14:textId="77777777"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Vigilar y controlar los riesgos sanitarios de la prestación de los servicios de salud.</w:t>
            </w:r>
          </w:p>
        </w:tc>
      </w:tr>
      <w:tr w:rsidR="00775744" w:rsidRPr="00775744" w14:paraId="6DC032FD" w14:textId="77777777" w:rsidTr="002D4E40">
        <w:trPr>
          <w:trHeight w:val="976"/>
        </w:trPr>
        <w:tc>
          <w:tcPr>
            <w:tcW w:w="4120" w:type="dxa"/>
            <w:vMerge/>
            <w:tcBorders>
              <w:top w:val="nil"/>
              <w:left w:val="single" w:sz="4" w:space="0" w:color="auto"/>
              <w:bottom w:val="single" w:sz="4" w:space="0" w:color="000000"/>
              <w:right w:val="single" w:sz="4" w:space="0" w:color="auto"/>
            </w:tcBorders>
            <w:vAlign w:val="center"/>
            <w:hideMark/>
          </w:tcPr>
          <w:p w14:paraId="24D80984" w14:textId="77777777" w:rsidR="00775744" w:rsidRPr="004B104A" w:rsidRDefault="00775744" w:rsidP="00775744">
            <w:pPr>
              <w:spacing w:after="0" w:line="240" w:lineRule="auto"/>
              <w:rPr>
                <w:rFonts w:ascii="Georgia Pro Cond" w:eastAsia="Times New Roman" w:hAnsi="Georgia Pro Cond" w:cs="Calibri"/>
                <w:color w:val="000000"/>
                <w:kern w:val="0"/>
                <w:sz w:val="23"/>
                <w:szCs w:val="23"/>
                <w14:ligatures w14:val="none"/>
              </w:rPr>
            </w:pPr>
          </w:p>
        </w:tc>
        <w:tc>
          <w:tcPr>
            <w:tcW w:w="5055" w:type="dxa"/>
            <w:tcBorders>
              <w:top w:val="nil"/>
              <w:left w:val="nil"/>
              <w:bottom w:val="single" w:sz="4" w:space="0" w:color="auto"/>
              <w:right w:val="single" w:sz="4" w:space="0" w:color="auto"/>
            </w:tcBorders>
            <w:vAlign w:val="center"/>
            <w:hideMark/>
          </w:tcPr>
          <w:p w14:paraId="0EF1CFDE" w14:textId="77777777" w:rsidR="00775744" w:rsidRPr="004B104A" w:rsidRDefault="00775744"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Lograr condiciones para disminuir los riesgos y daños a la salud que puedan suscitarse por factores naturales o de origen catastrófico.</w:t>
            </w:r>
          </w:p>
        </w:tc>
      </w:tr>
    </w:tbl>
    <w:p w14:paraId="28799C1F" w14:textId="477A7825" w:rsidR="00265CA5" w:rsidRPr="00BD5D42" w:rsidRDefault="00265CA5" w:rsidP="002D4E40">
      <w:pPr>
        <w:pStyle w:val="Textoindependienteprimerasangra2"/>
        <w:ind w:left="0" w:firstLine="0"/>
        <w:rPr>
          <w:rFonts w:ascii="Georgia Pro Cond" w:hAnsi="Georgia Pro Cond"/>
          <w:b/>
          <w:bCs/>
          <w:color w:val="0F6FC6" w:themeColor="accent1"/>
          <w:sz w:val="28"/>
          <w:szCs w:val="28"/>
        </w:rPr>
      </w:pPr>
    </w:p>
    <w:p w14:paraId="3D9110EE" w14:textId="77777777" w:rsidR="0073651C" w:rsidRPr="00BD5D42" w:rsidRDefault="0073651C" w:rsidP="00265CA5">
      <w:pPr>
        <w:pStyle w:val="Textoindependienteprimerasangra2"/>
        <w:ind w:left="0" w:firstLine="0"/>
        <w:jc w:val="both"/>
        <w:rPr>
          <w:rFonts w:ascii="Georgia Pro Cond" w:hAnsi="Georgia Pro Cond"/>
          <w:b/>
          <w:bCs/>
          <w:color w:val="0F6FC6" w:themeColor="accent1"/>
          <w:sz w:val="28"/>
          <w:szCs w:val="28"/>
        </w:rPr>
      </w:pPr>
    </w:p>
    <w:tbl>
      <w:tblPr>
        <w:tblW w:w="9355" w:type="dxa"/>
        <w:tblLook w:val="04A0" w:firstRow="1" w:lastRow="0" w:firstColumn="1" w:lastColumn="0" w:noHBand="0" w:noVBand="1"/>
      </w:tblPr>
      <w:tblGrid>
        <w:gridCol w:w="5305"/>
        <w:gridCol w:w="4050"/>
      </w:tblGrid>
      <w:tr w:rsidR="002D4E40" w:rsidRPr="002D4E40" w14:paraId="7C635F2F" w14:textId="77777777" w:rsidTr="001A29AB">
        <w:trPr>
          <w:trHeight w:val="112"/>
        </w:trPr>
        <w:tc>
          <w:tcPr>
            <w:tcW w:w="9355" w:type="dxa"/>
            <w:gridSpan w:val="2"/>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27F4FB8F" w14:textId="77777777" w:rsidR="002D4E40" w:rsidRPr="002D4E40" w:rsidRDefault="002D4E40" w:rsidP="002D4E40">
            <w:pPr>
              <w:spacing w:after="0" w:line="240" w:lineRule="auto"/>
              <w:jc w:val="center"/>
              <w:rPr>
                <w:rFonts w:ascii="Georgia Pro Cond" w:eastAsia="Times New Roman" w:hAnsi="Georgia Pro Cond" w:cs="Calibri"/>
                <w:b/>
                <w:bCs/>
                <w:color w:val="FFFFFF"/>
                <w:kern w:val="0"/>
                <w:sz w:val="24"/>
                <w:szCs w:val="24"/>
                <w14:ligatures w14:val="none"/>
              </w:rPr>
            </w:pPr>
            <w:r w:rsidRPr="002D4E40">
              <w:rPr>
                <w:rFonts w:ascii="Georgia Pro Cond" w:eastAsia="Times New Roman" w:hAnsi="Georgia Pro Cond" w:cs="Calibri"/>
                <w:b/>
                <w:bCs/>
                <w:color w:val="FFFFFF"/>
                <w:kern w:val="0"/>
                <w:sz w:val="24"/>
                <w:szCs w:val="24"/>
                <w14:ligatures w14:val="none"/>
              </w:rPr>
              <w:lastRenderedPageBreak/>
              <w:t>Estrategias Derivadas por Objetivo especifico</w:t>
            </w:r>
          </w:p>
        </w:tc>
      </w:tr>
      <w:tr w:rsidR="002D4E40" w:rsidRPr="002D4E40" w14:paraId="50B1A7FE" w14:textId="77777777" w:rsidTr="002D4E40">
        <w:trPr>
          <w:trHeight w:val="300"/>
        </w:trPr>
        <w:tc>
          <w:tcPr>
            <w:tcW w:w="9355" w:type="dxa"/>
            <w:gridSpan w:val="2"/>
            <w:tcBorders>
              <w:top w:val="single" w:sz="4" w:space="0" w:color="auto"/>
              <w:left w:val="single" w:sz="4" w:space="0" w:color="auto"/>
              <w:bottom w:val="single" w:sz="4" w:space="0" w:color="auto"/>
              <w:right w:val="single" w:sz="4" w:space="0" w:color="auto"/>
            </w:tcBorders>
            <w:noWrap/>
            <w:vAlign w:val="center"/>
            <w:hideMark/>
          </w:tcPr>
          <w:p w14:paraId="0B477DCC" w14:textId="3E0F8E35" w:rsidR="002D4E40" w:rsidRPr="002D4E40" w:rsidRDefault="002D4E40" w:rsidP="002D4E40">
            <w:pPr>
              <w:spacing w:after="0" w:line="240" w:lineRule="auto"/>
              <w:rPr>
                <w:rFonts w:ascii="Georgia Pro Cond" w:eastAsia="Times New Roman" w:hAnsi="Georgia Pro Cond" w:cs="Calibri"/>
                <w:b/>
                <w:bCs/>
                <w:color w:val="000000"/>
                <w:kern w:val="0"/>
                <w14:ligatures w14:val="none"/>
              </w:rPr>
            </w:pPr>
            <w:r w:rsidRPr="002D4E40">
              <w:rPr>
                <w:rFonts w:ascii="Georgia Pro Cond" w:eastAsia="Times New Roman" w:hAnsi="Georgia Pro Cond" w:cs="Calibri"/>
                <w:b/>
                <w:bCs/>
                <w:color w:val="C00000"/>
                <w:kern w:val="0"/>
                <w14:ligatures w14:val="none"/>
              </w:rPr>
              <w:t xml:space="preserve">Eje3: </w:t>
            </w:r>
            <w:r w:rsidRPr="002D4E40">
              <w:rPr>
                <w:rFonts w:ascii="Georgia Pro Cond" w:eastAsia="Times New Roman" w:hAnsi="Georgia Pro Cond" w:cs="Calibri"/>
                <w:b/>
                <w:bCs/>
                <w:color w:val="000000"/>
                <w:kern w:val="0"/>
                <w14:ligatures w14:val="none"/>
              </w:rPr>
              <w:t>Coordinación y Promoción para lograr resultados en salud</w:t>
            </w:r>
          </w:p>
        </w:tc>
      </w:tr>
      <w:tr w:rsidR="002D4E40" w:rsidRPr="002D4E40" w14:paraId="26F0F845" w14:textId="77777777" w:rsidTr="004B104A">
        <w:trPr>
          <w:trHeight w:val="77"/>
        </w:trPr>
        <w:tc>
          <w:tcPr>
            <w:tcW w:w="9355" w:type="dxa"/>
            <w:gridSpan w:val="2"/>
            <w:tcBorders>
              <w:top w:val="single" w:sz="4" w:space="0" w:color="auto"/>
              <w:left w:val="single" w:sz="4" w:space="0" w:color="auto"/>
              <w:bottom w:val="single" w:sz="4" w:space="0" w:color="auto"/>
              <w:right w:val="single" w:sz="4" w:space="0" w:color="auto"/>
            </w:tcBorders>
            <w:vAlign w:val="center"/>
            <w:hideMark/>
          </w:tcPr>
          <w:p w14:paraId="4A868D8B" w14:textId="2F178F8A" w:rsidR="002D4E40" w:rsidRPr="004B104A" w:rsidRDefault="002D4E40"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b/>
                <w:bCs/>
                <w:color w:val="C00000"/>
                <w:kern w:val="0"/>
                <w:sz w:val="23"/>
                <w:szCs w:val="23"/>
                <w14:ligatures w14:val="none"/>
              </w:rPr>
              <w:t>Objetivo General:</w:t>
            </w:r>
            <w:r w:rsidRPr="004B104A">
              <w:rPr>
                <w:rFonts w:ascii="Georgia Pro Cond" w:eastAsia="Times New Roman" w:hAnsi="Georgia Pro Cond" w:cs="Calibri"/>
                <w:color w:val="000000"/>
                <w:kern w:val="0"/>
                <w:sz w:val="23"/>
                <w:szCs w:val="23"/>
                <w14:ligatures w14:val="none"/>
              </w:rPr>
              <w:t xml:space="preserve"> OG3: Coordinar la referencia y contra referencia para la atención en salud de la población afectada por situaciones de emergencias o desastres, estableciendo una comunicación y coordinación efectiva con otros servicios de emergencia institucionales y otros profesionales de la salud, para garantizar una respuesta oportuna, integral y eficiente en situaciones de emergencia.</w:t>
            </w:r>
          </w:p>
        </w:tc>
      </w:tr>
      <w:tr w:rsidR="002D4E40" w:rsidRPr="002D4E40" w14:paraId="6ADDBE1A" w14:textId="77777777" w:rsidTr="004B104A">
        <w:trPr>
          <w:trHeight w:val="77"/>
        </w:trPr>
        <w:tc>
          <w:tcPr>
            <w:tcW w:w="5305" w:type="dxa"/>
            <w:tcBorders>
              <w:top w:val="nil"/>
              <w:left w:val="single" w:sz="4" w:space="0" w:color="auto"/>
              <w:bottom w:val="single" w:sz="4" w:space="0" w:color="auto"/>
              <w:right w:val="single" w:sz="4" w:space="0" w:color="auto"/>
            </w:tcBorders>
            <w:shd w:val="clear" w:color="000000" w:fill="A5A5A5"/>
            <w:noWrap/>
            <w:vAlign w:val="bottom"/>
            <w:hideMark/>
          </w:tcPr>
          <w:p w14:paraId="057142B1" w14:textId="77777777" w:rsidR="002D4E40" w:rsidRPr="004B104A" w:rsidRDefault="002D4E40" w:rsidP="002D4E40">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 xml:space="preserve">Objetivo Especifico </w:t>
            </w:r>
          </w:p>
        </w:tc>
        <w:tc>
          <w:tcPr>
            <w:tcW w:w="4050" w:type="dxa"/>
            <w:tcBorders>
              <w:top w:val="nil"/>
              <w:left w:val="nil"/>
              <w:bottom w:val="single" w:sz="4" w:space="0" w:color="auto"/>
              <w:right w:val="single" w:sz="4" w:space="0" w:color="auto"/>
            </w:tcBorders>
            <w:shd w:val="clear" w:color="000000" w:fill="A5A5A5"/>
            <w:noWrap/>
            <w:vAlign w:val="bottom"/>
            <w:hideMark/>
          </w:tcPr>
          <w:p w14:paraId="651828AF" w14:textId="77777777" w:rsidR="002D4E40" w:rsidRPr="004B104A" w:rsidRDefault="002D4E40" w:rsidP="002D4E40">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Estrategia Derivada</w:t>
            </w:r>
          </w:p>
        </w:tc>
      </w:tr>
      <w:tr w:rsidR="002D4E40" w:rsidRPr="002D4E40" w14:paraId="1552026D" w14:textId="77777777" w:rsidTr="004B104A">
        <w:trPr>
          <w:trHeight w:val="1381"/>
        </w:trPr>
        <w:tc>
          <w:tcPr>
            <w:tcW w:w="5305" w:type="dxa"/>
            <w:tcBorders>
              <w:top w:val="nil"/>
              <w:left w:val="single" w:sz="4" w:space="0" w:color="auto"/>
              <w:bottom w:val="single" w:sz="4" w:space="0" w:color="auto"/>
              <w:right w:val="single" w:sz="4" w:space="0" w:color="auto"/>
            </w:tcBorders>
            <w:vAlign w:val="center"/>
            <w:hideMark/>
          </w:tcPr>
          <w:p w14:paraId="57D2E74D" w14:textId="77777777" w:rsidR="002D4E40" w:rsidRPr="004B104A" w:rsidRDefault="002D4E40"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OE3.1. Desarrollar y coordinar con otros actores la implementación de las intervenciones y evaluar los resultados logrados en función de las intervenciones implementadas, potenciando las capacidades de repuesta e impulsando la resiliencia, en concordancia con nuestro rol auxiliar en el Sistema de salud y seguridad.</w:t>
            </w:r>
          </w:p>
        </w:tc>
        <w:tc>
          <w:tcPr>
            <w:tcW w:w="4050" w:type="dxa"/>
            <w:tcBorders>
              <w:top w:val="nil"/>
              <w:left w:val="nil"/>
              <w:bottom w:val="single" w:sz="4" w:space="0" w:color="auto"/>
              <w:right w:val="single" w:sz="4" w:space="0" w:color="auto"/>
            </w:tcBorders>
            <w:vAlign w:val="center"/>
            <w:hideMark/>
          </w:tcPr>
          <w:p w14:paraId="5100588D" w14:textId="47ECA75F" w:rsidR="002D4E40" w:rsidRPr="004B104A" w:rsidRDefault="002D4E40"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Establecer mecanismos de coordinación entre ámbitos de atención para articular acciones en materia de respuesta extrahospitalaria.</w:t>
            </w:r>
          </w:p>
        </w:tc>
      </w:tr>
      <w:tr w:rsidR="002D4E40" w:rsidRPr="002D4E40" w14:paraId="00F7B47C" w14:textId="77777777" w:rsidTr="004B104A">
        <w:trPr>
          <w:trHeight w:val="1003"/>
        </w:trPr>
        <w:tc>
          <w:tcPr>
            <w:tcW w:w="5305" w:type="dxa"/>
            <w:tcBorders>
              <w:top w:val="nil"/>
              <w:left w:val="single" w:sz="4" w:space="0" w:color="auto"/>
              <w:bottom w:val="single" w:sz="4" w:space="0" w:color="auto"/>
              <w:right w:val="single" w:sz="4" w:space="0" w:color="auto"/>
            </w:tcBorders>
            <w:vAlign w:val="center"/>
            <w:hideMark/>
          </w:tcPr>
          <w:p w14:paraId="0633C3FA" w14:textId="77777777" w:rsidR="002D4E40" w:rsidRPr="004B104A" w:rsidRDefault="002D4E40" w:rsidP="002D4E40">
            <w:pPr>
              <w:spacing w:after="0" w:line="240" w:lineRule="auto"/>
              <w:jc w:val="both"/>
              <w:rPr>
                <w:rFonts w:ascii="Georgia Pro Cond" w:eastAsia="Times New Roman" w:hAnsi="Georgia Pro Cond" w:cs="Calibri"/>
                <w:kern w:val="0"/>
                <w:sz w:val="23"/>
                <w:szCs w:val="23"/>
                <w14:ligatures w14:val="none"/>
              </w:rPr>
            </w:pPr>
            <w:r w:rsidRPr="004B104A">
              <w:rPr>
                <w:rFonts w:ascii="Georgia Pro Cond" w:eastAsia="Times New Roman" w:hAnsi="Georgia Pro Cond" w:cs="Calibri"/>
                <w:kern w:val="0"/>
                <w:sz w:val="23"/>
                <w:szCs w:val="23"/>
                <w14:ligatures w14:val="none"/>
              </w:rPr>
              <w:t>OE3.2. Desarrollar el liderazgo en cuanto a la coordinación, preparación y ejecución de planes de emergencia y preparación ante eventos que ocasionan desastres,</w:t>
            </w:r>
          </w:p>
        </w:tc>
        <w:tc>
          <w:tcPr>
            <w:tcW w:w="4050" w:type="dxa"/>
            <w:tcBorders>
              <w:top w:val="nil"/>
              <w:left w:val="nil"/>
              <w:bottom w:val="single" w:sz="4" w:space="0" w:color="auto"/>
              <w:right w:val="single" w:sz="4" w:space="0" w:color="auto"/>
            </w:tcBorders>
            <w:vAlign w:val="center"/>
            <w:hideMark/>
          </w:tcPr>
          <w:p w14:paraId="0AF20007" w14:textId="411BD935" w:rsidR="002D4E40" w:rsidRPr="004B104A" w:rsidRDefault="002D4E40"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 Contribuir al cambio de comportamiento, mediante la participación social y el fortalecimiento de las estrategias de información, educación y comunicación.</w:t>
            </w:r>
          </w:p>
        </w:tc>
      </w:tr>
      <w:tr w:rsidR="002D4E40" w:rsidRPr="002D4E40" w14:paraId="6D3EAFEF" w14:textId="77777777" w:rsidTr="004B104A">
        <w:trPr>
          <w:trHeight w:val="1930"/>
        </w:trPr>
        <w:tc>
          <w:tcPr>
            <w:tcW w:w="5305" w:type="dxa"/>
            <w:tcBorders>
              <w:top w:val="nil"/>
              <w:left w:val="single" w:sz="4" w:space="0" w:color="auto"/>
              <w:bottom w:val="single" w:sz="4" w:space="0" w:color="auto"/>
              <w:right w:val="single" w:sz="4" w:space="0" w:color="auto"/>
            </w:tcBorders>
            <w:vAlign w:val="center"/>
            <w:hideMark/>
          </w:tcPr>
          <w:p w14:paraId="39D3A568" w14:textId="0FFAC46E" w:rsidR="002D4E40" w:rsidRPr="004B104A" w:rsidRDefault="002D4E40"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OE3.3. Definir e implementar las políticas y estrategias de participación social que fomenten la promoción de la salud y prevención de riesgos, a través de la coordinación de acciones intersectoriales/transectoriales, en los sectores público y privado que puedan contribuir a mejorar la eficiencia, el alcance y la calidad de las intervenciones a través de enfoques innovadores.</w:t>
            </w:r>
          </w:p>
        </w:tc>
        <w:tc>
          <w:tcPr>
            <w:tcW w:w="4050" w:type="dxa"/>
            <w:tcBorders>
              <w:top w:val="nil"/>
              <w:left w:val="nil"/>
              <w:bottom w:val="single" w:sz="4" w:space="0" w:color="auto"/>
              <w:right w:val="single" w:sz="4" w:space="0" w:color="auto"/>
            </w:tcBorders>
            <w:vAlign w:val="center"/>
            <w:hideMark/>
          </w:tcPr>
          <w:p w14:paraId="077D4EA4" w14:textId="7D9C9A0D" w:rsidR="002D4E40" w:rsidRPr="004B104A" w:rsidRDefault="002D4E40" w:rsidP="002D4E40">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Fortalecer la promoción de la salud y prevención de enfermedades, a través de convenios y contratos de gestión con los demás sectores y con la participación de la población en la creación de espacios saludables.</w:t>
            </w:r>
          </w:p>
        </w:tc>
      </w:tr>
    </w:tbl>
    <w:p w14:paraId="0E2B697A" w14:textId="36E813A1" w:rsidR="0073651C" w:rsidRDefault="0073651C" w:rsidP="00265CA5">
      <w:pPr>
        <w:pStyle w:val="Textoindependienteprimerasangra2"/>
        <w:ind w:left="0" w:firstLine="0"/>
        <w:jc w:val="both"/>
        <w:rPr>
          <w:rFonts w:ascii="Georgia Pro Cond" w:hAnsi="Georgia Pro Cond"/>
          <w:b/>
          <w:bCs/>
          <w:color w:val="0F6FC6" w:themeColor="accent1"/>
          <w:sz w:val="28"/>
          <w:szCs w:val="28"/>
        </w:rPr>
      </w:pPr>
    </w:p>
    <w:tbl>
      <w:tblPr>
        <w:tblW w:w="9445" w:type="dxa"/>
        <w:tblLook w:val="04A0" w:firstRow="1" w:lastRow="0" w:firstColumn="1" w:lastColumn="0" w:noHBand="0" w:noVBand="1"/>
      </w:tblPr>
      <w:tblGrid>
        <w:gridCol w:w="4882"/>
        <w:gridCol w:w="4563"/>
      </w:tblGrid>
      <w:tr w:rsidR="002D4E40" w:rsidRPr="001A29AB" w14:paraId="2D6AA83A" w14:textId="77777777" w:rsidTr="001A29AB">
        <w:trPr>
          <w:trHeight w:val="193"/>
        </w:trPr>
        <w:tc>
          <w:tcPr>
            <w:tcW w:w="9445" w:type="dxa"/>
            <w:gridSpan w:val="2"/>
            <w:tcBorders>
              <w:top w:val="single" w:sz="4" w:space="0" w:color="auto"/>
              <w:left w:val="single" w:sz="4" w:space="0" w:color="auto"/>
              <w:bottom w:val="single" w:sz="4" w:space="0" w:color="auto"/>
              <w:right w:val="single" w:sz="4" w:space="0" w:color="auto"/>
            </w:tcBorders>
            <w:shd w:val="clear" w:color="000000" w:fill="006AA6"/>
            <w:vAlign w:val="center"/>
            <w:hideMark/>
          </w:tcPr>
          <w:p w14:paraId="031A9249" w14:textId="77777777" w:rsidR="002D4E40" w:rsidRPr="001A29AB" w:rsidRDefault="002D4E40" w:rsidP="002D4E40">
            <w:pPr>
              <w:spacing w:after="0" w:line="240" w:lineRule="auto"/>
              <w:jc w:val="center"/>
              <w:rPr>
                <w:rFonts w:ascii="Georgia Pro Cond" w:eastAsia="Times New Roman" w:hAnsi="Georgia Pro Cond" w:cs="Calibri"/>
                <w:b/>
                <w:bCs/>
                <w:color w:val="FFFFFF"/>
                <w:kern w:val="0"/>
                <w:sz w:val="24"/>
                <w:szCs w:val="24"/>
                <w14:ligatures w14:val="none"/>
              </w:rPr>
            </w:pPr>
            <w:r w:rsidRPr="001A29AB">
              <w:rPr>
                <w:rFonts w:ascii="Georgia Pro Cond" w:eastAsia="Times New Roman" w:hAnsi="Georgia Pro Cond" w:cs="Calibri"/>
                <w:b/>
                <w:bCs/>
                <w:color w:val="FFFFFF"/>
                <w:kern w:val="0"/>
                <w:sz w:val="24"/>
                <w:szCs w:val="24"/>
                <w14:ligatures w14:val="none"/>
              </w:rPr>
              <w:t>Estrategias Derivadas por Objetivo Especifico</w:t>
            </w:r>
          </w:p>
        </w:tc>
      </w:tr>
      <w:tr w:rsidR="002D4E40" w:rsidRPr="001A29AB" w14:paraId="621FAA82" w14:textId="77777777" w:rsidTr="004B104A">
        <w:trPr>
          <w:trHeight w:val="184"/>
        </w:trPr>
        <w:tc>
          <w:tcPr>
            <w:tcW w:w="9445" w:type="dxa"/>
            <w:gridSpan w:val="2"/>
            <w:tcBorders>
              <w:top w:val="single" w:sz="4" w:space="0" w:color="auto"/>
              <w:left w:val="single" w:sz="4" w:space="0" w:color="auto"/>
              <w:bottom w:val="single" w:sz="4" w:space="0" w:color="auto"/>
              <w:right w:val="single" w:sz="4" w:space="0" w:color="auto"/>
            </w:tcBorders>
            <w:vAlign w:val="center"/>
            <w:hideMark/>
          </w:tcPr>
          <w:p w14:paraId="6FC48B44" w14:textId="1239A55A" w:rsidR="002D4E40" w:rsidRPr="001A29AB" w:rsidRDefault="002D4E40" w:rsidP="001A29AB">
            <w:pPr>
              <w:spacing w:after="0" w:line="240" w:lineRule="auto"/>
              <w:jc w:val="both"/>
              <w:rPr>
                <w:rFonts w:ascii="Georgia Pro Cond" w:eastAsia="Times New Roman" w:hAnsi="Georgia Pro Cond" w:cs="Calibri"/>
                <w:b/>
                <w:bCs/>
                <w:color w:val="000000"/>
                <w:kern w:val="0"/>
                <w14:ligatures w14:val="none"/>
              </w:rPr>
            </w:pPr>
            <w:r w:rsidRPr="001A29AB">
              <w:rPr>
                <w:rFonts w:ascii="Georgia Pro Cond" w:eastAsia="Times New Roman" w:hAnsi="Georgia Pro Cond" w:cs="Calibri"/>
                <w:b/>
                <w:bCs/>
                <w:color w:val="000000"/>
                <w:kern w:val="0"/>
                <w14:ligatures w14:val="none"/>
              </w:rPr>
              <w:t xml:space="preserve">Eje4: Fortalecimiento y Capacidad de </w:t>
            </w:r>
            <w:r w:rsidR="001A29AB" w:rsidRPr="001A29AB">
              <w:rPr>
                <w:rFonts w:ascii="Georgia Pro Cond" w:eastAsia="Times New Roman" w:hAnsi="Georgia Pro Cond" w:cs="Calibri"/>
                <w:b/>
                <w:bCs/>
                <w:color w:val="000000"/>
                <w:kern w:val="0"/>
                <w14:ligatures w14:val="none"/>
              </w:rPr>
              <w:t>Gestión Institucional</w:t>
            </w:r>
          </w:p>
        </w:tc>
      </w:tr>
      <w:tr w:rsidR="002D4E40" w:rsidRPr="001A29AB" w14:paraId="07E109C7" w14:textId="77777777" w:rsidTr="001A29AB">
        <w:trPr>
          <w:trHeight w:val="1120"/>
        </w:trPr>
        <w:tc>
          <w:tcPr>
            <w:tcW w:w="9445" w:type="dxa"/>
            <w:gridSpan w:val="2"/>
            <w:tcBorders>
              <w:top w:val="single" w:sz="4" w:space="0" w:color="auto"/>
              <w:left w:val="single" w:sz="4" w:space="0" w:color="auto"/>
              <w:bottom w:val="single" w:sz="4" w:space="0" w:color="auto"/>
              <w:right w:val="single" w:sz="4" w:space="0" w:color="auto"/>
            </w:tcBorders>
            <w:vAlign w:val="center"/>
            <w:hideMark/>
          </w:tcPr>
          <w:p w14:paraId="73DD3256" w14:textId="33587ED1" w:rsidR="002D4E40" w:rsidRPr="004B104A" w:rsidRDefault="002D4E40" w:rsidP="001A29AB">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b/>
                <w:bCs/>
                <w:color w:val="C00000"/>
                <w:kern w:val="0"/>
                <w:sz w:val="23"/>
                <w:szCs w:val="23"/>
                <w14:ligatures w14:val="none"/>
              </w:rPr>
              <w:t>Objetivo General</w:t>
            </w:r>
            <w:r w:rsidRPr="004B104A">
              <w:rPr>
                <w:rFonts w:ascii="Georgia Pro Cond" w:eastAsia="Times New Roman" w:hAnsi="Georgia Pro Cond" w:cs="Calibri"/>
                <w:color w:val="C00000"/>
                <w:kern w:val="0"/>
                <w:sz w:val="23"/>
                <w:szCs w:val="23"/>
                <w14:ligatures w14:val="none"/>
              </w:rPr>
              <w:t>:</w:t>
            </w:r>
            <w:r w:rsidRPr="004B104A">
              <w:rPr>
                <w:rFonts w:ascii="Georgia Pro Cond" w:eastAsia="Times New Roman" w:hAnsi="Georgia Pro Cond" w:cs="Calibri"/>
                <w:color w:val="000000"/>
                <w:kern w:val="0"/>
                <w:sz w:val="23"/>
                <w:szCs w:val="23"/>
                <w14:ligatures w14:val="none"/>
              </w:rPr>
              <w:t xml:space="preserve"> OG</w:t>
            </w:r>
            <w:r w:rsidR="001A29AB" w:rsidRPr="004B104A">
              <w:rPr>
                <w:rFonts w:ascii="Georgia Pro Cond" w:eastAsia="Times New Roman" w:hAnsi="Georgia Pro Cond" w:cs="Calibri"/>
                <w:color w:val="000000"/>
                <w:kern w:val="0"/>
                <w:sz w:val="23"/>
                <w:szCs w:val="23"/>
                <w14:ligatures w14:val="none"/>
              </w:rPr>
              <w:t>4:</w:t>
            </w:r>
            <w:r w:rsidRPr="004B104A">
              <w:rPr>
                <w:rFonts w:ascii="Georgia Pro Cond" w:eastAsia="Times New Roman" w:hAnsi="Georgia Pro Cond" w:cs="Calibri"/>
                <w:color w:val="000000"/>
                <w:kern w:val="0"/>
                <w:sz w:val="23"/>
                <w:szCs w:val="23"/>
                <w14:ligatures w14:val="none"/>
              </w:rPr>
              <w:t xml:space="preserve"> Avanzar hacia la eficiencia Y Eficacia a nivel organizacional a través del desarrollo de la </w:t>
            </w:r>
            <w:r w:rsidR="001A29AB" w:rsidRPr="004B104A">
              <w:rPr>
                <w:rFonts w:ascii="Georgia Pro Cond" w:eastAsia="Times New Roman" w:hAnsi="Georgia Pro Cond" w:cs="Calibri"/>
                <w:color w:val="000000"/>
                <w:kern w:val="0"/>
                <w:sz w:val="23"/>
                <w:szCs w:val="23"/>
                <w14:ligatures w14:val="none"/>
              </w:rPr>
              <w:t>gestión y</w:t>
            </w:r>
            <w:r w:rsidRPr="004B104A">
              <w:rPr>
                <w:rFonts w:ascii="Georgia Pro Cond" w:eastAsia="Times New Roman" w:hAnsi="Georgia Pro Cond" w:cs="Calibri"/>
                <w:color w:val="000000"/>
                <w:kern w:val="0"/>
                <w:sz w:val="23"/>
                <w:szCs w:val="23"/>
                <w14:ligatures w14:val="none"/>
              </w:rPr>
              <w:t xml:space="preserve"> optimización de los procesos en cada unidad administrativa y técnica con el establecimiento de proyectos destinados a la modernización de la capacidad institucional existente, uso de los recursos </w:t>
            </w:r>
            <w:r w:rsidR="001A29AB" w:rsidRPr="004B104A">
              <w:rPr>
                <w:rFonts w:ascii="Georgia Pro Cond" w:eastAsia="Times New Roman" w:hAnsi="Georgia Pro Cond" w:cs="Calibri"/>
                <w:color w:val="000000"/>
                <w:kern w:val="0"/>
                <w:sz w:val="23"/>
                <w:szCs w:val="23"/>
                <w14:ligatures w14:val="none"/>
              </w:rPr>
              <w:t>Físicos,</w:t>
            </w:r>
            <w:r w:rsidRPr="004B104A">
              <w:rPr>
                <w:rFonts w:ascii="Georgia Pro Cond" w:eastAsia="Times New Roman" w:hAnsi="Georgia Pro Cond" w:cs="Calibri"/>
                <w:color w:val="000000"/>
                <w:kern w:val="0"/>
                <w:sz w:val="23"/>
                <w:szCs w:val="23"/>
                <w14:ligatures w14:val="none"/>
              </w:rPr>
              <w:t xml:space="preserve"> tecnológicos, Financieros y la mejora continua de las capacidades del talento humano implementándose el conjunto de intervenciones para la gestión del </w:t>
            </w:r>
            <w:r w:rsidR="001A29AB" w:rsidRPr="004B104A">
              <w:rPr>
                <w:rFonts w:ascii="Georgia Pro Cond" w:eastAsia="Times New Roman" w:hAnsi="Georgia Pro Cond" w:cs="Calibri"/>
                <w:color w:val="000000"/>
                <w:kern w:val="0"/>
                <w:sz w:val="23"/>
                <w:szCs w:val="23"/>
                <w14:ligatures w14:val="none"/>
              </w:rPr>
              <w:t>cambio.</w:t>
            </w:r>
          </w:p>
        </w:tc>
      </w:tr>
      <w:tr w:rsidR="002D4E40" w:rsidRPr="001A29AB" w14:paraId="77FB08AB" w14:textId="77777777" w:rsidTr="001A29AB">
        <w:trPr>
          <w:trHeight w:val="77"/>
        </w:trPr>
        <w:tc>
          <w:tcPr>
            <w:tcW w:w="4882" w:type="dxa"/>
            <w:tcBorders>
              <w:top w:val="nil"/>
              <w:left w:val="single" w:sz="4" w:space="0" w:color="auto"/>
              <w:bottom w:val="single" w:sz="4" w:space="0" w:color="auto"/>
              <w:right w:val="single" w:sz="4" w:space="0" w:color="auto"/>
            </w:tcBorders>
            <w:shd w:val="clear" w:color="000000" w:fill="A5A5A5"/>
            <w:vAlign w:val="bottom"/>
            <w:hideMark/>
          </w:tcPr>
          <w:p w14:paraId="5F40C692" w14:textId="77777777" w:rsidR="002D4E40" w:rsidRPr="004B104A" w:rsidRDefault="002D4E40" w:rsidP="002D4E40">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 xml:space="preserve">Objetivo Especifico </w:t>
            </w:r>
          </w:p>
        </w:tc>
        <w:tc>
          <w:tcPr>
            <w:tcW w:w="4563" w:type="dxa"/>
            <w:tcBorders>
              <w:top w:val="nil"/>
              <w:left w:val="nil"/>
              <w:bottom w:val="single" w:sz="4" w:space="0" w:color="auto"/>
              <w:right w:val="single" w:sz="4" w:space="0" w:color="auto"/>
            </w:tcBorders>
            <w:shd w:val="clear" w:color="000000" w:fill="A5A5A5"/>
            <w:vAlign w:val="bottom"/>
            <w:hideMark/>
          </w:tcPr>
          <w:p w14:paraId="530EC07B" w14:textId="77777777" w:rsidR="002D4E40" w:rsidRPr="004B104A" w:rsidRDefault="002D4E40" w:rsidP="002D4E40">
            <w:pPr>
              <w:spacing w:after="0" w:line="240" w:lineRule="auto"/>
              <w:rPr>
                <w:rFonts w:ascii="Georgia Pro Cond" w:eastAsia="Times New Roman" w:hAnsi="Georgia Pro Cond" w:cs="Calibri"/>
                <w:b/>
                <w:bCs/>
                <w:color w:val="000000"/>
                <w:kern w:val="0"/>
                <w:sz w:val="23"/>
                <w:szCs w:val="23"/>
                <w14:ligatures w14:val="none"/>
              </w:rPr>
            </w:pPr>
            <w:r w:rsidRPr="004B104A">
              <w:rPr>
                <w:rFonts w:ascii="Georgia Pro Cond" w:eastAsia="Times New Roman" w:hAnsi="Georgia Pro Cond" w:cs="Calibri"/>
                <w:b/>
                <w:bCs/>
                <w:color w:val="000000"/>
                <w:kern w:val="0"/>
                <w:sz w:val="23"/>
                <w:szCs w:val="23"/>
                <w14:ligatures w14:val="none"/>
              </w:rPr>
              <w:t>Estrategia Derivada</w:t>
            </w:r>
          </w:p>
        </w:tc>
      </w:tr>
      <w:tr w:rsidR="002D4E40" w:rsidRPr="001A29AB" w14:paraId="21C7B6B3" w14:textId="77777777" w:rsidTr="001A29AB">
        <w:trPr>
          <w:trHeight w:val="697"/>
        </w:trPr>
        <w:tc>
          <w:tcPr>
            <w:tcW w:w="4882" w:type="dxa"/>
            <w:vMerge w:val="restart"/>
            <w:tcBorders>
              <w:top w:val="nil"/>
              <w:left w:val="single" w:sz="4" w:space="0" w:color="auto"/>
              <w:bottom w:val="single" w:sz="4" w:space="0" w:color="000000"/>
              <w:right w:val="single" w:sz="4" w:space="0" w:color="auto"/>
            </w:tcBorders>
            <w:vAlign w:val="center"/>
            <w:hideMark/>
          </w:tcPr>
          <w:p w14:paraId="74888E17" w14:textId="3183EA10" w:rsidR="002D4E40" w:rsidRPr="004B104A" w:rsidRDefault="002D4E40" w:rsidP="001A29AB">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OE4.1. Desarrollar las competencias institucionales y los instrumentos técnicos - normativos para elaborar y gestionar los planes </w:t>
            </w:r>
            <w:r w:rsidR="001A29AB" w:rsidRPr="004B104A">
              <w:rPr>
                <w:rFonts w:ascii="Georgia Pro Cond" w:eastAsia="Times New Roman" w:hAnsi="Georgia Pro Cond" w:cs="Calibri"/>
                <w:color w:val="000000"/>
                <w:kern w:val="0"/>
                <w:sz w:val="23"/>
                <w:szCs w:val="23"/>
                <w14:ligatures w14:val="none"/>
              </w:rPr>
              <w:t>estratégicos, los</w:t>
            </w:r>
            <w:r w:rsidRPr="004B104A">
              <w:rPr>
                <w:rFonts w:ascii="Georgia Pro Cond" w:eastAsia="Times New Roman" w:hAnsi="Georgia Pro Cond" w:cs="Calibri"/>
                <w:color w:val="000000"/>
                <w:kern w:val="0"/>
                <w:sz w:val="23"/>
                <w:szCs w:val="23"/>
                <w14:ligatures w14:val="none"/>
              </w:rPr>
              <w:t xml:space="preserve"> planes operativos y planes de </w:t>
            </w:r>
            <w:r w:rsidR="001A29AB" w:rsidRPr="004B104A">
              <w:rPr>
                <w:rFonts w:ascii="Georgia Pro Cond" w:eastAsia="Times New Roman" w:hAnsi="Georgia Pro Cond" w:cs="Calibri"/>
                <w:color w:val="000000"/>
                <w:kern w:val="0"/>
                <w:sz w:val="23"/>
                <w:szCs w:val="23"/>
                <w14:ligatures w14:val="none"/>
              </w:rPr>
              <w:t>acción</w:t>
            </w:r>
            <w:r w:rsidRPr="004B104A">
              <w:rPr>
                <w:rFonts w:ascii="Georgia Pro Cond" w:eastAsia="Times New Roman" w:hAnsi="Georgia Pro Cond" w:cs="Calibri"/>
                <w:color w:val="000000"/>
                <w:kern w:val="0"/>
                <w:sz w:val="23"/>
                <w:szCs w:val="23"/>
                <w14:ligatures w14:val="none"/>
              </w:rPr>
              <w:t xml:space="preserve"> </w:t>
            </w:r>
            <w:r w:rsidR="001A29AB" w:rsidRPr="004B104A">
              <w:rPr>
                <w:rFonts w:ascii="Georgia Pro Cond" w:eastAsia="Times New Roman" w:hAnsi="Georgia Pro Cond" w:cs="Calibri"/>
                <w:color w:val="000000"/>
                <w:kern w:val="0"/>
                <w:sz w:val="23"/>
                <w:szCs w:val="23"/>
                <w14:ligatures w14:val="none"/>
              </w:rPr>
              <w:t>institucional, en</w:t>
            </w:r>
            <w:r w:rsidRPr="004B104A">
              <w:rPr>
                <w:rFonts w:ascii="Georgia Pro Cond" w:eastAsia="Times New Roman" w:hAnsi="Georgia Pro Cond" w:cs="Calibri"/>
                <w:color w:val="000000"/>
                <w:kern w:val="0"/>
                <w:sz w:val="23"/>
                <w:szCs w:val="23"/>
                <w14:ligatures w14:val="none"/>
              </w:rPr>
              <w:t xml:space="preserve"> coherencia con las estrategias y planes nacionales para el desarrollo, así como los compromisos internacionales asumidos por el Estado Dominicano, para el logro de los resultados en salud esperados.</w:t>
            </w:r>
          </w:p>
        </w:tc>
        <w:tc>
          <w:tcPr>
            <w:tcW w:w="4563" w:type="dxa"/>
            <w:tcBorders>
              <w:top w:val="nil"/>
              <w:left w:val="nil"/>
              <w:bottom w:val="single" w:sz="4" w:space="0" w:color="auto"/>
              <w:right w:val="single" w:sz="4" w:space="0" w:color="auto"/>
            </w:tcBorders>
            <w:vAlign w:val="center"/>
            <w:hideMark/>
          </w:tcPr>
          <w:p w14:paraId="35BFFFDE" w14:textId="2FAC1BA4" w:rsidR="002D4E40" w:rsidRPr="004B104A" w:rsidRDefault="002D4E40" w:rsidP="002D4E40">
            <w:pPr>
              <w:spacing w:after="0" w:line="240" w:lineRule="auto"/>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Posicionar institucionalmente a la DAEH a nivel nacional, </w:t>
            </w:r>
            <w:r w:rsidR="001A29AB" w:rsidRPr="004B104A">
              <w:rPr>
                <w:rFonts w:ascii="Georgia Pro Cond" w:eastAsia="Times New Roman" w:hAnsi="Georgia Pro Cond" w:cs="Calibri"/>
                <w:color w:val="000000"/>
                <w:kern w:val="0"/>
                <w:sz w:val="23"/>
                <w:szCs w:val="23"/>
                <w14:ligatures w14:val="none"/>
              </w:rPr>
              <w:t>a través</w:t>
            </w:r>
            <w:r w:rsidRPr="004B104A">
              <w:rPr>
                <w:rFonts w:ascii="Georgia Pro Cond" w:eastAsia="Times New Roman" w:hAnsi="Georgia Pro Cond" w:cs="Calibri"/>
                <w:color w:val="000000"/>
                <w:kern w:val="0"/>
                <w:sz w:val="23"/>
                <w:szCs w:val="23"/>
                <w14:ligatures w14:val="none"/>
              </w:rPr>
              <w:t xml:space="preserve"> del desarrollo organizacional </w:t>
            </w:r>
          </w:p>
        </w:tc>
      </w:tr>
      <w:tr w:rsidR="002D4E40" w:rsidRPr="001A29AB" w14:paraId="09578DD9" w14:textId="77777777" w:rsidTr="001A29AB">
        <w:trPr>
          <w:trHeight w:val="949"/>
        </w:trPr>
        <w:tc>
          <w:tcPr>
            <w:tcW w:w="4882" w:type="dxa"/>
            <w:vMerge/>
            <w:tcBorders>
              <w:top w:val="nil"/>
              <w:left w:val="single" w:sz="4" w:space="0" w:color="auto"/>
              <w:bottom w:val="single" w:sz="4" w:space="0" w:color="000000"/>
              <w:right w:val="single" w:sz="4" w:space="0" w:color="auto"/>
            </w:tcBorders>
            <w:vAlign w:val="center"/>
            <w:hideMark/>
          </w:tcPr>
          <w:p w14:paraId="05B8BCB5" w14:textId="77777777" w:rsidR="002D4E40" w:rsidRPr="004B104A" w:rsidRDefault="002D4E40" w:rsidP="001A29AB">
            <w:pPr>
              <w:spacing w:after="0" w:line="240" w:lineRule="auto"/>
              <w:jc w:val="both"/>
              <w:rPr>
                <w:rFonts w:ascii="Georgia Pro Cond" w:eastAsia="Times New Roman" w:hAnsi="Georgia Pro Cond" w:cs="Calibri"/>
                <w:color w:val="000000"/>
                <w:kern w:val="0"/>
                <w:sz w:val="23"/>
                <w:szCs w:val="23"/>
                <w14:ligatures w14:val="none"/>
              </w:rPr>
            </w:pPr>
          </w:p>
        </w:tc>
        <w:tc>
          <w:tcPr>
            <w:tcW w:w="4563" w:type="dxa"/>
            <w:tcBorders>
              <w:top w:val="nil"/>
              <w:left w:val="nil"/>
              <w:bottom w:val="single" w:sz="4" w:space="0" w:color="auto"/>
              <w:right w:val="single" w:sz="4" w:space="0" w:color="auto"/>
            </w:tcBorders>
            <w:vAlign w:val="center"/>
            <w:hideMark/>
          </w:tcPr>
          <w:p w14:paraId="1B2C30C4" w14:textId="06AB0A01" w:rsidR="002D4E40" w:rsidRPr="004B104A" w:rsidRDefault="002D4E40" w:rsidP="004B104A">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Mejorar la eficiencia y la eficacia del gasto así como el uso e</w:t>
            </w:r>
            <w:r w:rsidR="001A29AB" w:rsidRPr="004B104A">
              <w:rPr>
                <w:rFonts w:ascii="Georgia Pro Cond" w:eastAsia="Times New Roman" w:hAnsi="Georgia Pro Cond" w:cs="Calibri"/>
                <w:color w:val="000000"/>
                <w:kern w:val="0"/>
                <w:sz w:val="23"/>
                <w:szCs w:val="23"/>
                <w14:ligatures w14:val="none"/>
              </w:rPr>
              <w:t>fi</w:t>
            </w:r>
            <w:r w:rsidRPr="004B104A">
              <w:rPr>
                <w:rFonts w:ascii="Georgia Pro Cond" w:eastAsia="Times New Roman" w:hAnsi="Georgia Pro Cond" w:cs="Calibri"/>
                <w:color w:val="000000"/>
                <w:kern w:val="0"/>
                <w:sz w:val="23"/>
                <w:szCs w:val="23"/>
                <w14:ligatures w14:val="none"/>
              </w:rPr>
              <w:t>ciente y transparente de sus recursos.</w:t>
            </w:r>
          </w:p>
        </w:tc>
      </w:tr>
      <w:tr w:rsidR="002D4E40" w:rsidRPr="001A29AB" w14:paraId="2BCF675D" w14:textId="77777777" w:rsidTr="001A29AB">
        <w:trPr>
          <w:trHeight w:val="229"/>
        </w:trPr>
        <w:tc>
          <w:tcPr>
            <w:tcW w:w="4882" w:type="dxa"/>
            <w:tcBorders>
              <w:top w:val="nil"/>
              <w:left w:val="single" w:sz="4" w:space="0" w:color="auto"/>
              <w:bottom w:val="single" w:sz="4" w:space="0" w:color="auto"/>
              <w:right w:val="single" w:sz="4" w:space="0" w:color="auto"/>
            </w:tcBorders>
            <w:vAlign w:val="center"/>
            <w:hideMark/>
          </w:tcPr>
          <w:p w14:paraId="7EE96B9C" w14:textId="24BCBF89" w:rsidR="002D4E40" w:rsidRPr="004B104A" w:rsidRDefault="002D4E40" w:rsidP="001A29AB">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OE4.2. Implementar un sistema de información en salud, con criterios y estándares definidos que favorezcan la calidad de los datos, que facilite el monitoreo y evaluación de la </w:t>
            </w:r>
            <w:r w:rsidR="001A29AB" w:rsidRPr="004B104A">
              <w:rPr>
                <w:rFonts w:ascii="Georgia Pro Cond" w:eastAsia="Times New Roman" w:hAnsi="Georgia Pro Cond" w:cs="Calibri"/>
                <w:color w:val="000000"/>
                <w:kern w:val="0"/>
                <w:sz w:val="23"/>
                <w:szCs w:val="23"/>
                <w14:ligatures w14:val="none"/>
              </w:rPr>
              <w:t>gestión</w:t>
            </w:r>
            <w:r w:rsidRPr="004B104A">
              <w:rPr>
                <w:rFonts w:ascii="Georgia Pro Cond" w:eastAsia="Times New Roman" w:hAnsi="Georgia Pro Cond" w:cs="Calibri"/>
                <w:color w:val="000000"/>
                <w:kern w:val="0"/>
                <w:sz w:val="23"/>
                <w:szCs w:val="23"/>
                <w14:ligatures w14:val="none"/>
              </w:rPr>
              <w:t xml:space="preserve"> </w:t>
            </w:r>
            <w:r w:rsidR="001A29AB" w:rsidRPr="004B104A">
              <w:rPr>
                <w:rFonts w:ascii="Georgia Pro Cond" w:eastAsia="Times New Roman" w:hAnsi="Georgia Pro Cond" w:cs="Calibri"/>
                <w:color w:val="000000"/>
                <w:kern w:val="0"/>
                <w:sz w:val="23"/>
                <w:szCs w:val="23"/>
                <w14:ligatures w14:val="none"/>
              </w:rPr>
              <w:t>institucional,</w:t>
            </w:r>
            <w:r w:rsidRPr="004B104A">
              <w:rPr>
                <w:rFonts w:ascii="Georgia Pro Cond" w:eastAsia="Times New Roman" w:hAnsi="Georgia Pro Cond" w:cs="Calibri"/>
                <w:color w:val="000000"/>
                <w:kern w:val="0"/>
                <w:sz w:val="23"/>
                <w:szCs w:val="23"/>
                <w14:ligatures w14:val="none"/>
              </w:rPr>
              <w:t xml:space="preserve"> el desempeño del servicios de </w:t>
            </w:r>
            <w:r w:rsidR="001A29AB" w:rsidRPr="004B104A">
              <w:rPr>
                <w:rFonts w:ascii="Georgia Pro Cond" w:eastAsia="Times New Roman" w:hAnsi="Georgia Pro Cond" w:cs="Calibri"/>
                <w:color w:val="000000"/>
                <w:kern w:val="0"/>
                <w:sz w:val="23"/>
                <w:szCs w:val="23"/>
                <w14:ligatures w14:val="none"/>
              </w:rPr>
              <w:t>atención</w:t>
            </w:r>
            <w:r w:rsidRPr="004B104A">
              <w:rPr>
                <w:rFonts w:ascii="Georgia Pro Cond" w:eastAsia="Times New Roman" w:hAnsi="Georgia Pro Cond" w:cs="Calibri"/>
                <w:color w:val="000000"/>
                <w:kern w:val="0"/>
                <w:sz w:val="23"/>
                <w:szCs w:val="23"/>
                <w14:ligatures w14:val="none"/>
              </w:rPr>
              <w:t xml:space="preserve"> y </w:t>
            </w:r>
            <w:r w:rsidR="001A29AB" w:rsidRPr="004B104A">
              <w:rPr>
                <w:rFonts w:ascii="Georgia Pro Cond" w:eastAsia="Times New Roman" w:hAnsi="Georgia Pro Cond" w:cs="Calibri"/>
                <w:color w:val="000000"/>
                <w:kern w:val="0"/>
                <w:sz w:val="23"/>
                <w:szCs w:val="23"/>
                <w14:ligatures w14:val="none"/>
              </w:rPr>
              <w:t>respuesta vinculado</w:t>
            </w:r>
            <w:r w:rsidRPr="004B104A">
              <w:rPr>
                <w:rFonts w:ascii="Georgia Pro Cond" w:eastAsia="Times New Roman" w:hAnsi="Georgia Pro Cond" w:cs="Calibri"/>
                <w:color w:val="000000"/>
                <w:kern w:val="0"/>
                <w:sz w:val="23"/>
                <w:szCs w:val="23"/>
                <w14:ligatures w14:val="none"/>
              </w:rPr>
              <w:t xml:space="preserve"> a los planes institucionales.</w:t>
            </w:r>
          </w:p>
        </w:tc>
        <w:tc>
          <w:tcPr>
            <w:tcW w:w="4563" w:type="dxa"/>
            <w:tcBorders>
              <w:top w:val="nil"/>
              <w:left w:val="nil"/>
              <w:bottom w:val="single" w:sz="4" w:space="0" w:color="auto"/>
              <w:right w:val="single" w:sz="4" w:space="0" w:color="auto"/>
            </w:tcBorders>
            <w:vAlign w:val="center"/>
            <w:hideMark/>
          </w:tcPr>
          <w:p w14:paraId="5BD23F33" w14:textId="7F0B14A8" w:rsidR="002D4E40" w:rsidRPr="004B104A" w:rsidRDefault="002D4E40" w:rsidP="004B104A">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Fortalecer los sistemas de tecnología de la información, mediante la automatización de los procesos claves de la DAEH y el establecimiento de políticas y uso </w:t>
            </w:r>
            <w:r w:rsidR="001A29AB" w:rsidRPr="004B104A">
              <w:rPr>
                <w:rFonts w:ascii="Georgia Pro Cond" w:eastAsia="Times New Roman" w:hAnsi="Georgia Pro Cond" w:cs="Calibri"/>
                <w:color w:val="000000"/>
                <w:kern w:val="0"/>
                <w:sz w:val="23"/>
                <w:szCs w:val="23"/>
                <w14:ligatures w14:val="none"/>
              </w:rPr>
              <w:t>tecnológico</w:t>
            </w:r>
            <w:r w:rsidRPr="004B104A">
              <w:rPr>
                <w:rFonts w:ascii="Georgia Pro Cond" w:eastAsia="Times New Roman" w:hAnsi="Georgia Pro Cond" w:cs="Calibri"/>
                <w:color w:val="000000"/>
                <w:kern w:val="0"/>
                <w:sz w:val="23"/>
                <w:szCs w:val="23"/>
                <w14:ligatures w14:val="none"/>
              </w:rPr>
              <w:t xml:space="preserve">. </w:t>
            </w:r>
          </w:p>
        </w:tc>
      </w:tr>
      <w:tr w:rsidR="002D4E40" w:rsidRPr="001A29AB" w14:paraId="659EA2A8" w14:textId="77777777" w:rsidTr="004B104A">
        <w:trPr>
          <w:trHeight w:val="400"/>
        </w:trPr>
        <w:tc>
          <w:tcPr>
            <w:tcW w:w="4882" w:type="dxa"/>
            <w:tcBorders>
              <w:top w:val="nil"/>
              <w:left w:val="single" w:sz="4" w:space="0" w:color="auto"/>
              <w:bottom w:val="single" w:sz="4" w:space="0" w:color="auto"/>
              <w:right w:val="single" w:sz="4" w:space="0" w:color="auto"/>
            </w:tcBorders>
            <w:vAlign w:val="center"/>
            <w:hideMark/>
          </w:tcPr>
          <w:p w14:paraId="4EBD1A79" w14:textId="77777777" w:rsidR="002D4E40" w:rsidRPr="004B104A" w:rsidRDefault="002D4E40" w:rsidP="004B104A">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OE4.3. Generar acciones de comunicación estratégica para favorecer la proyección interna y externa</w:t>
            </w:r>
          </w:p>
        </w:tc>
        <w:tc>
          <w:tcPr>
            <w:tcW w:w="4563" w:type="dxa"/>
            <w:tcBorders>
              <w:top w:val="nil"/>
              <w:left w:val="nil"/>
              <w:bottom w:val="single" w:sz="4" w:space="0" w:color="auto"/>
              <w:right w:val="single" w:sz="4" w:space="0" w:color="auto"/>
            </w:tcBorders>
            <w:vAlign w:val="center"/>
            <w:hideMark/>
          </w:tcPr>
          <w:p w14:paraId="47AD7CEE" w14:textId="77777777" w:rsidR="002D4E40" w:rsidRPr="004B104A" w:rsidRDefault="002D4E40" w:rsidP="004B104A">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Mejorar los mecanismos de coordinación y comunicación internas y externa.</w:t>
            </w:r>
          </w:p>
        </w:tc>
      </w:tr>
      <w:tr w:rsidR="002D4E40" w:rsidRPr="001A29AB" w14:paraId="6681F6C8" w14:textId="77777777" w:rsidTr="001A29AB">
        <w:trPr>
          <w:trHeight w:val="77"/>
        </w:trPr>
        <w:tc>
          <w:tcPr>
            <w:tcW w:w="4882" w:type="dxa"/>
            <w:vMerge w:val="restart"/>
            <w:tcBorders>
              <w:top w:val="nil"/>
              <w:left w:val="single" w:sz="4" w:space="0" w:color="auto"/>
              <w:bottom w:val="single" w:sz="4" w:space="0" w:color="auto"/>
              <w:right w:val="single" w:sz="4" w:space="0" w:color="auto"/>
            </w:tcBorders>
            <w:vAlign w:val="center"/>
            <w:hideMark/>
          </w:tcPr>
          <w:p w14:paraId="11D2EBF6" w14:textId="610B7B73" w:rsidR="002D4E40" w:rsidRPr="004B104A" w:rsidRDefault="002D4E40" w:rsidP="004B104A">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OE4.</w:t>
            </w:r>
            <w:r w:rsidR="001A29AB" w:rsidRPr="004B104A">
              <w:rPr>
                <w:rFonts w:ascii="Georgia Pro Cond" w:eastAsia="Times New Roman" w:hAnsi="Georgia Pro Cond" w:cs="Calibri"/>
                <w:color w:val="000000"/>
                <w:kern w:val="0"/>
                <w:sz w:val="23"/>
                <w:szCs w:val="23"/>
                <w14:ligatures w14:val="none"/>
              </w:rPr>
              <w:t>4. Implementar</w:t>
            </w:r>
            <w:r w:rsidRPr="004B104A">
              <w:rPr>
                <w:rFonts w:ascii="Georgia Pro Cond" w:eastAsia="Times New Roman" w:hAnsi="Georgia Pro Cond" w:cs="Calibri"/>
                <w:color w:val="000000"/>
                <w:kern w:val="0"/>
                <w:sz w:val="23"/>
                <w:szCs w:val="23"/>
                <w14:ligatures w14:val="none"/>
              </w:rPr>
              <w:t xml:space="preserve"> un modelo especializado de gestión y desarrollo del talento humano.</w:t>
            </w:r>
          </w:p>
        </w:tc>
        <w:tc>
          <w:tcPr>
            <w:tcW w:w="4563" w:type="dxa"/>
            <w:tcBorders>
              <w:top w:val="nil"/>
              <w:left w:val="nil"/>
              <w:bottom w:val="single" w:sz="4" w:space="0" w:color="auto"/>
              <w:right w:val="single" w:sz="4" w:space="0" w:color="auto"/>
            </w:tcBorders>
            <w:vAlign w:val="center"/>
            <w:hideMark/>
          </w:tcPr>
          <w:p w14:paraId="63B3098B" w14:textId="77777777" w:rsidR="002D4E40" w:rsidRPr="004B104A" w:rsidRDefault="002D4E40" w:rsidP="004B104A">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 Fortalecer el sistema de gestión de los recursos humanos.</w:t>
            </w:r>
          </w:p>
        </w:tc>
      </w:tr>
      <w:tr w:rsidR="002D4E40" w:rsidRPr="001A29AB" w14:paraId="0C6A959C" w14:textId="77777777" w:rsidTr="001A29AB">
        <w:trPr>
          <w:trHeight w:val="94"/>
        </w:trPr>
        <w:tc>
          <w:tcPr>
            <w:tcW w:w="4882" w:type="dxa"/>
            <w:vMerge/>
            <w:tcBorders>
              <w:top w:val="nil"/>
              <w:left w:val="single" w:sz="4" w:space="0" w:color="auto"/>
              <w:bottom w:val="single" w:sz="4" w:space="0" w:color="auto"/>
              <w:right w:val="single" w:sz="4" w:space="0" w:color="auto"/>
            </w:tcBorders>
            <w:vAlign w:val="center"/>
            <w:hideMark/>
          </w:tcPr>
          <w:p w14:paraId="22E535F8" w14:textId="77777777" w:rsidR="002D4E40" w:rsidRPr="004B104A" w:rsidRDefault="002D4E40" w:rsidP="002D4E40">
            <w:pPr>
              <w:spacing w:after="0" w:line="240" w:lineRule="auto"/>
              <w:rPr>
                <w:rFonts w:ascii="Georgia Pro Cond" w:eastAsia="Times New Roman" w:hAnsi="Georgia Pro Cond" w:cs="Calibri"/>
                <w:color w:val="000000"/>
                <w:kern w:val="0"/>
                <w:sz w:val="23"/>
                <w:szCs w:val="23"/>
                <w14:ligatures w14:val="none"/>
              </w:rPr>
            </w:pPr>
          </w:p>
        </w:tc>
        <w:tc>
          <w:tcPr>
            <w:tcW w:w="4563" w:type="dxa"/>
            <w:tcBorders>
              <w:top w:val="nil"/>
              <w:left w:val="nil"/>
              <w:bottom w:val="single" w:sz="4" w:space="0" w:color="auto"/>
              <w:right w:val="single" w:sz="4" w:space="0" w:color="auto"/>
            </w:tcBorders>
            <w:vAlign w:val="bottom"/>
            <w:hideMark/>
          </w:tcPr>
          <w:p w14:paraId="4E54205E" w14:textId="77777777" w:rsidR="002D4E40" w:rsidRPr="004B104A" w:rsidRDefault="002D4E40" w:rsidP="004B104A">
            <w:pPr>
              <w:spacing w:after="0" w:line="240" w:lineRule="auto"/>
              <w:jc w:val="both"/>
              <w:rPr>
                <w:rFonts w:ascii="Georgia Pro Cond" w:eastAsia="Times New Roman" w:hAnsi="Georgia Pro Cond" w:cs="Calibri"/>
                <w:color w:val="000000"/>
                <w:kern w:val="0"/>
                <w:sz w:val="23"/>
                <w:szCs w:val="23"/>
                <w14:ligatures w14:val="none"/>
              </w:rPr>
            </w:pPr>
            <w:r w:rsidRPr="004B104A">
              <w:rPr>
                <w:rFonts w:ascii="Georgia Pro Cond" w:eastAsia="Times New Roman" w:hAnsi="Georgia Pro Cond" w:cs="Calibri"/>
                <w:color w:val="000000"/>
                <w:kern w:val="0"/>
                <w:sz w:val="23"/>
                <w:szCs w:val="23"/>
                <w14:ligatures w14:val="none"/>
              </w:rPr>
              <w:t xml:space="preserve">Desarrollo de sistemas de gestión modernos e innovadores y un personal alineado con la misión y la visión de la organización. </w:t>
            </w:r>
          </w:p>
        </w:tc>
      </w:tr>
    </w:tbl>
    <w:p w14:paraId="14110DBF" w14:textId="4899D42C" w:rsidR="00FD7A48" w:rsidRPr="00160234" w:rsidRDefault="00FD7A48" w:rsidP="00265CA5">
      <w:pPr>
        <w:pStyle w:val="Textoindependienteprimerasangra2"/>
        <w:ind w:left="0" w:firstLine="0"/>
        <w:jc w:val="both"/>
        <w:rPr>
          <w:rFonts w:ascii="Georgia Pro Cond" w:hAnsi="Georgia Pro Cond"/>
          <w:color w:val="006AA6"/>
          <w:sz w:val="28"/>
          <w:szCs w:val="28"/>
        </w:rPr>
      </w:pPr>
      <w:r w:rsidRPr="00160234">
        <w:rPr>
          <w:rFonts w:ascii="Georgia Pro Cond" w:hAnsi="Georgia Pro Cond"/>
          <w:color w:val="006AA6"/>
          <w:sz w:val="28"/>
          <w:szCs w:val="28"/>
        </w:rPr>
        <w:lastRenderedPageBreak/>
        <w:t xml:space="preserve">Líneas </w:t>
      </w:r>
      <w:r w:rsidR="00160234" w:rsidRPr="00160234">
        <w:rPr>
          <w:rFonts w:ascii="Georgia Pro Cond" w:hAnsi="Georgia Pro Cond"/>
          <w:color w:val="006AA6"/>
          <w:sz w:val="28"/>
          <w:szCs w:val="28"/>
        </w:rPr>
        <w:t>de Acción por Estrategias Derivadas.</w:t>
      </w:r>
    </w:p>
    <w:p w14:paraId="0D723540" w14:textId="749D02EA" w:rsidR="00FD7A48" w:rsidRPr="00BD5D42" w:rsidRDefault="00FD7A48" w:rsidP="004578D9">
      <w:pPr>
        <w:pStyle w:val="Textoindependienteprimerasangra2"/>
        <w:spacing w:line="276" w:lineRule="auto"/>
        <w:ind w:left="0" w:firstLine="0"/>
        <w:jc w:val="both"/>
        <w:rPr>
          <w:rFonts w:ascii="Georgia Pro Cond" w:hAnsi="Georgia Pro Cond"/>
          <w:b/>
          <w:bCs/>
          <w:sz w:val="24"/>
          <w:szCs w:val="24"/>
        </w:rPr>
      </w:pPr>
      <w:r w:rsidRPr="00BD5D42">
        <w:rPr>
          <w:rFonts w:ascii="Georgia Pro Cond" w:hAnsi="Georgia Pro Cond"/>
          <w:b/>
          <w:bCs/>
          <w:sz w:val="24"/>
          <w:szCs w:val="24"/>
        </w:rPr>
        <w:t>OE1.1.: Fortalecer la atención extrahospitalaria a través de un sistema estandarizado y normatizado para mejorar la eficacia, la eficiencia y calidad.</w:t>
      </w:r>
    </w:p>
    <w:tbl>
      <w:tblPr>
        <w:tblW w:w="8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1"/>
        <w:gridCol w:w="5636"/>
      </w:tblGrid>
      <w:tr w:rsidR="004578D9" w:rsidRPr="004B104A" w14:paraId="5AF5174A" w14:textId="77777777" w:rsidTr="00902060">
        <w:trPr>
          <w:trHeight w:val="463"/>
        </w:trPr>
        <w:tc>
          <w:tcPr>
            <w:tcW w:w="3131" w:type="dxa"/>
            <w:shd w:val="clear" w:color="000000" w:fill="006AA6"/>
            <w:noWrap/>
            <w:vAlign w:val="center"/>
            <w:hideMark/>
          </w:tcPr>
          <w:p w14:paraId="68223662" w14:textId="2DC26600" w:rsidR="004B104A" w:rsidRPr="004B104A" w:rsidRDefault="004B104A" w:rsidP="004B104A">
            <w:pPr>
              <w:spacing w:after="0" w:line="360" w:lineRule="auto"/>
              <w:jc w:val="center"/>
              <w:rPr>
                <w:rFonts w:ascii="Georgia Pro Cond" w:eastAsia="Times New Roman" w:hAnsi="Georgia Pro Cond" w:cs="Times New Roman"/>
                <w:b/>
                <w:bCs/>
                <w:color w:val="FFFFFF"/>
                <w:kern w:val="0"/>
                <w:sz w:val="24"/>
                <w:szCs w:val="24"/>
                <w14:ligatures w14:val="none"/>
              </w:rPr>
            </w:pPr>
            <w:r w:rsidRPr="004B104A">
              <w:rPr>
                <w:rFonts w:ascii="Georgia Pro Cond" w:eastAsia="Times New Roman" w:hAnsi="Georgia Pro Cond" w:cs="Times New Roman"/>
                <w:b/>
                <w:bCs/>
                <w:color w:val="FFFFFF"/>
                <w:kern w:val="0"/>
                <w:sz w:val="24"/>
                <w:szCs w:val="24"/>
                <w14:ligatures w14:val="none"/>
              </w:rPr>
              <w:t xml:space="preserve">Estrategias </w:t>
            </w:r>
            <w:r w:rsidR="007258CD">
              <w:rPr>
                <w:rFonts w:ascii="Georgia Pro Cond" w:eastAsia="Times New Roman" w:hAnsi="Georgia Pro Cond" w:cs="Times New Roman"/>
                <w:b/>
                <w:bCs/>
                <w:color w:val="FFFFFF"/>
                <w:kern w:val="0"/>
                <w:sz w:val="24"/>
                <w:szCs w:val="24"/>
                <w14:ligatures w14:val="none"/>
              </w:rPr>
              <w:t>D</w:t>
            </w:r>
            <w:r w:rsidRPr="004B104A">
              <w:rPr>
                <w:rFonts w:ascii="Georgia Pro Cond" w:eastAsia="Times New Roman" w:hAnsi="Georgia Pro Cond" w:cs="Times New Roman"/>
                <w:b/>
                <w:bCs/>
                <w:color w:val="FFFFFF"/>
                <w:kern w:val="0"/>
                <w:sz w:val="24"/>
                <w:szCs w:val="24"/>
                <w14:ligatures w14:val="none"/>
              </w:rPr>
              <w:t xml:space="preserve">erivadas </w:t>
            </w:r>
          </w:p>
        </w:tc>
        <w:tc>
          <w:tcPr>
            <w:tcW w:w="5636" w:type="dxa"/>
            <w:shd w:val="clear" w:color="000000" w:fill="006AA6"/>
            <w:noWrap/>
            <w:vAlign w:val="center"/>
            <w:hideMark/>
          </w:tcPr>
          <w:p w14:paraId="038D3349" w14:textId="2908BD34" w:rsidR="004B104A" w:rsidRPr="004B104A" w:rsidRDefault="004B104A" w:rsidP="004B104A">
            <w:pPr>
              <w:spacing w:after="0" w:line="360" w:lineRule="auto"/>
              <w:jc w:val="center"/>
              <w:rPr>
                <w:rFonts w:ascii="Georgia Pro Cond" w:eastAsia="Times New Roman" w:hAnsi="Georgia Pro Cond" w:cs="Times New Roman"/>
                <w:b/>
                <w:bCs/>
                <w:color w:val="FFFFFF"/>
                <w:kern w:val="0"/>
                <w:sz w:val="24"/>
                <w:szCs w:val="24"/>
                <w14:ligatures w14:val="none"/>
              </w:rPr>
            </w:pPr>
            <w:r w:rsidRPr="004B104A">
              <w:rPr>
                <w:rFonts w:ascii="Georgia Pro Cond" w:eastAsia="Times New Roman" w:hAnsi="Georgia Pro Cond" w:cs="Times New Roman"/>
                <w:b/>
                <w:bCs/>
                <w:color w:val="FFFFFF"/>
                <w:kern w:val="0"/>
                <w:sz w:val="24"/>
                <w:szCs w:val="24"/>
                <w14:ligatures w14:val="none"/>
              </w:rPr>
              <w:t xml:space="preserve">Acciones </w:t>
            </w:r>
            <w:r w:rsidR="007258CD">
              <w:rPr>
                <w:rFonts w:ascii="Georgia Pro Cond" w:eastAsia="Times New Roman" w:hAnsi="Georgia Pro Cond" w:cs="Times New Roman"/>
                <w:b/>
                <w:bCs/>
                <w:color w:val="FFFFFF"/>
                <w:kern w:val="0"/>
                <w:sz w:val="24"/>
                <w:szCs w:val="24"/>
                <w14:ligatures w14:val="none"/>
              </w:rPr>
              <w:t>E</w:t>
            </w:r>
            <w:r w:rsidR="007258CD" w:rsidRPr="007258CD">
              <w:rPr>
                <w:rFonts w:ascii="Georgia Pro Cond" w:eastAsia="Times New Roman" w:hAnsi="Georgia Pro Cond" w:cs="Times New Roman"/>
                <w:b/>
                <w:bCs/>
                <w:color w:val="FFFFFF"/>
                <w:kern w:val="0"/>
                <w:sz w:val="24"/>
                <w:szCs w:val="24"/>
                <w14:ligatures w14:val="none"/>
              </w:rPr>
              <w:t>stratégicas</w:t>
            </w:r>
          </w:p>
        </w:tc>
      </w:tr>
      <w:tr w:rsidR="004578D9" w:rsidRPr="004B104A" w14:paraId="2754E541" w14:textId="77777777" w:rsidTr="004578D9">
        <w:trPr>
          <w:trHeight w:val="1205"/>
        </w:trPr>
        <w:tc>
          <w:tcPr>
            <w:tcW w:w="3131" w:type="dxa"/>
            <w:vMerge w:val="restart"/>
            <w:vAlign w:val="center"/>
            <w:hideMark/>
          </w:tcPr>
          <w:p w14:paraId="078B4C53" w14:textId="572CC308" w:rsidR="004B104A" w:rsidRPr="004B104A" w:rsidRDefault="004B104A" w:rsidP="004578D9">
            <w:pPr>
              <w:spacing w:after="0" w:line="276" w:lineRule="auto"/>
              <w:jc w:val="center"/>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 xml:space="preserve">Brindar una atención integral, continua y eficiente a la población mediante la </w:t>
            </w:r>
            <w:r>
              <w:rPr>
                <w:rFonts w:ascii="Georgia Pro Cond" w:eastAsia="Times New Roman" w:hAnsi="Georgia Pro Cond" w:cs="Times New Roman"/>
                <w:color w:val="000000"/>
                <w:kern w:val="0"/>
                <w:sz w:val="24"/>
                <w:szCs w:val="24"/>
                <w14:ligatures w14:val="none"/>
              </w:rPr>
              <w:t>g</w:t>
            </w:r>
            <w:r w:rsidRPr="004B104A">
              <w:rPr>
                <w:rFonts w:ascii="Georgia Pro Cond" w:eastAsia="Times New Roman" w:hAnsi="Georgia Pro Cond" w:cs="Times New Roman"/>
                <w:color w:val="000000"/>
                <w:kern w:val="0"/>
                <w:sz w:val="24"/>
                <w:szCs w:val="24"/>
                <w14:ligatures w14:val="none"/>
              </w:rPr>
              <w:t>arantía del traslado oportuno, seguro y adecuado.</w:t>
            </w:r>
          </w:p>
        </w:tc>
        <w:tc>
          <w:tcPr>
            <w:tcW w:w="5636" w:type="dxa"/>
            <w:vAlign w:val="center"/>
            <w:hideMark/>
          </w:tcPr>
          <w:p w14:paraId="05FBC8D9" w14:textId="77777777" w:rsidR="004B104A" w:rsidRPr="004B104A" w:rsidRDefault="004B104A" w:rsidP="004578D9">
            <w:pPr>
              <w:spacing w:after="0" w:line="276" w:lineRule="auto"/>
              <w:jc w:val="both"/>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 xml:space="preserve">Contar con un equipo capacitado de paramédicos o técnicos en emergencias médicas que estén disponibles las 24 horas del día, los 7 días de la semana. </w:t>
            </w:r>
          </w:p>
        </w:tc>
      </w:tr>
      <w:tr w:rsidR="004578D9" w:rsidRPr="004B104A" w14:paraId="58DD0299" w14:textId="77777777" w:rsidTr="004578D9">
        <w:trPr>
          <w:trHeight w:val="802"/>
        </w:trPr>
        <w:tc>
          <w:tcPr>
            <w:tcW w:w="3131" w:type="dxa"/>
            <w:vMerge/>
            <w:vAlign w:val="center"/>
            <w:hideMark/>
          </w:tcPr>
          <w:p w14:paraId="7EEBBFD5" w14:textId="77777777" w:rsidR="004B104A" w:rsidRPr="004B104A" w:rsidRDefault="004B104A" w:rsidP="004578D9">
            <w:pPr>
              <w:spacing w:after="0" w:line="276" w:lineRule="auto"/>
              <w:rPr>
                <w:rFonts w:ascii="Georgia Pro Cond" w:eastAsia="Times New Roman" w:hAnsi="Georgia Pro Cond" w:cs="Times New Roman"/>
                <w:color w:val="000000"/>
                <w:kern w:val="0"/>
                <w:sz w:val="24"/>
                <w:szCs w:val="24"/>
                <w14:ligatures w14:val="none"/>
              </w:rPr>
            </w:pPr>
          </w:p>
        </w:tc>
        <w:tc>
          <w:tcPr>
            <w:tcW w:w="5636" w:type="dxa"/>
            <w:vAlign w:val="center"/>
            <w:hideMark/>
          </w:tcPr>
          <w:p w14:paraId="352B4AB0" w14:textId="0D05B825" w:rsidR="004B104A" w:rsidRPr="004B104A" w:rsidRDefault="004B104A" w:rsidP="004578D9">
            <w:pPr>
              <w:spacing w:after="0" w:line="276" w:lineRule="auto"/>
              <w:jc w:val="both"/>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 xml:space="preserve"> </w:t>
            </w:r>
            <w:r w:rsidR="00BF4440">
              <w:rPr>
                <w:rFonts w:ascii="Georgia Pro Cond" w:eastAsia="Times New Roman" w:hAnsi="Georgia Pro Cond" w:cs="Times New Roman"/>
                <w:color w:val="000000"/>
                <w:kern w:val="0"/>
                <w:sz w:val="24"/>
                <w:szCs w:val="24"/>
                <w14:ligatures w14:val="none"/>
              </w:rPr>
              <w:t>C</w:t>
            </w:r>
            <w:r w:rsidRPr="004B104A">
              <w:rPr>
                <w:rFonts w:ascii="Georgia Pro Cond" w:eastAsia="Times New Roman" w:hAnsi="Georgia Pro Cond" w:cs="Times New Roman"/>
                <w:color w:val="000000"/>
                <w:kern w:val="0"/>
                <w:sz w:val="24"/>
                <w:szCs w:val="24"/>
                <w14:ligatures w14:val="none"/>
              </w:rPr>
              <w:t>ontar con vehículos y equipos de transporte adecuados para llevar al paciente al hospital de manera segura y rápida.</w:t>
            </w:r>
          </w:p>
        </w:tc>
      </w:tr>
      <w:tr w:rsidR="004578D9" w:rsidRPr="004B104A" w14:paraId="350DFA5C" w14:textId="77777777" w:rsidTr="004578D9">
        <w:trPr>
          <w:trHeight w:val="1607"/>
        </w:trPr>
        <w:tc>
          <w:tcPr>
            <w:tcW w:w="3131" w:type="dxa"/>
            <w:vMerge/>
            <w:vAlign w:val="center"/>
            <w:hideMark/>
          </w:tcPr>
          <w:p w14:paraId="31B99E6B" w14:textId="77777777" w:rsidR="004B104A" w:rsidRPr="004B104A" w:rsidRDefault="004B104A" w:rsidP="004578D9">
            <w:pPr>
              <w:spacing w:after="0" w:line="276" w:lineRule="auto"/>
              <w:rPr>
                <w:rFonts w:ascii="Georgia Pro Cond" w:eastAsia="Times New Roman" w:hAnsi="Georgia Pro Cond" w:cs="Times New Roman"/>
                <w:color w:val="000000"/>
                <w:kern w:val="0"/>
                <w:sz w:val="24"/>
                <w:szCs w:val="24"/>
                <w14:ligatures w14:val="none"/>
              </w:rPr>
            </w:pPr>
          </w:p>
        </w:tc>
        <w:tc>
          <w:tcPr>
            <w:tcW w:w="5636" w:type="dxa"/>
            <w:vAlign w:val="center"/>
            <w:hideMark/>
          </w:tcPr>
          <w:p w14:paraId="38FF4BDC" w14:textId="77777777" w:rsidR="004B104A" w:rsidRPr="004B104A" w:rsidRDefault="004B104A" w:rsidP="004578D9">
            <w:pPr>
              <w:spacing w:after="0" w:line="276" w:lineRule="auto"/>
              <w:jc w:val="both"/>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Administrar medicamentos, controlar las vías respiratorias, detener hemorragias o realizar maniobras de reanimación cardiopulmonar (RCP) en caso de paro cardíaco, cumpliendo los lineamientos y protocolos establecidos.</w:t>
            </w:r>
          </w:p>
        </w:tc>
      </w:tr>
      <w:tr w:rsidR="004578D9" w:rsidRPr="004B104A" w14:paraId="77233AEE" w14:textId="77777777" w:rsidTr="004578D9">
        <w:trPr>
          <w:trHeight w:val="1564"/>
        </w:trPr>
        <w:tc>
          <w:tcPr>
            <w:tcW w:w="3131" w:type="dxa"/>
            <w:vMerge/>
            <w:vAlign w:val="center"/>
            <w:hideMark/>
          </w:tcPr>
          <w:p w14:paraId="744A612D" w14:textId="77777777" w:rsidR="004B104A" w:rsidRPr="004B104A" w:rsidRDefault="004B104A" w:rsidP="004578D9">
            <w:pPr>
              <w:spacing w:after="0" w:line="276" w:lineRule="auto"/>
              <w:rPr>
                <w:rFonts w:ascii="Georgia Pro Cond" w:eastAsia="Times New Roman" w:hAnsi="Georgia Pro Cond" w:cs="Times New Roman"/>
                <w:color w:val="000000"/>
                <w:kern w:val="0"/>
                <w:sz w:val="24"/>
                <w:szCs w:val="24"/>
                <w14:ligatures w14:val="none"/>
              </w:rPr>
            </w:pPr>
          </w:p>
        </w:tc>
        <w:tc>
          <w:tcPr>
            <w:tcW w:w="5636" w:type="dxa"/>
            <w:vAlign w:val="center"/>
            <w:hideMark/>
          </w:tcPr>
          <w:p w14:paraId="647EFFAB" w14:textId="722C0244" w:rsidR="004B104A" w:rsidRPr="004B104A" w:rsidRDefault="000A0F09" w:rsidP="004578D9">
            <w:pPr>
              <w:spacing w:after="0" w:line="276" w:lineRule="auto"/>
              <w:jc w:val="both"/>
              <w:rPr>
                <w:rFonts w:ascii="Georgia Pro Cond" w:eastAsia="Times New Roman" w:hAnsi="Georgia Pro Cond" w:cs="Times New Roman"/>
                <w:color w:val="000000"/>
                <w:kern w:val="0"/>
                <w:sz w:val="24"/>
                <w:szCs w:val="24"/>
                <w14:ligatures w14:val="none"/>
              </w:rPr>
            </w:pPr>
            <w:r>
              <w:rPr>
                <w:rFonts w:ascii="Georgia Pro Cond" w:eastAsia="Times New Roman" w:hAnsi="Georgia Pro Cond" w:cs="Times New Roman"/>
                <w:color w:val="000000"/>
                <w:kern w:val="0"/>
                <w:sz w:val="24"/>
                <w:szCs w:val="24"/>
                <w14:ligatures w14:val="none"/>
              </w:rPr>
              <w:t>G</w:t>
            </w:r>
            <w:r w:rsidR="004B104A" w:rsidRPr="004B104A">
              <w:rPr>
                <w:rFonts w:ascii="Georgia Pro Cond" w:eastAsia="Times New Roman" w:hAnsi="Georgia Pro Cond" w:cs="Times New Roman"/>
                <w:color w:val="000000"/>
                <w:kern w:val="0"/>
                <w:sz w:val="24"/>
                <w:szCs w:val="24"/>
                <w14:ligatures w14:val="none"/>
              </w:rPr>
              <w:t xml:space="preserve">estionar recursos para fortalecer el parque vehicular acorde a las necesidades, implica ambulancias equipadas con tecnología médica avanzada y personal capacitado para proporcionar cuidados continuos durante el traslado. </w:t>
            </w:r>
          </w:p>
        </w:tc>
      </w:tr>
      <w:tr w:rsidR="004578D9" w:rsidRPr="004B104A" w14:paraId="26820D41" w14:textId="77777777" w:rsidTr="004578D9">
        <w:trPr>
          <w:trHeight w:val="802"/>
        </w:trPr>
        <w:tc>
          <w:tcPr>
            <w:tcW w:w="3131" w:type="dxa"/>
            <w:vMerge w:val="restart"/>
            <w:vAlign w:val="center"/>
            <w:hideMark/>
          </w:tcPr>
          <w:p w14:paraId="1D98A750" w14:textId="7E82E077" w:rsidR="004B104A" w:rsidRPr="004B104A" w:rsidRDefault="004B104A" w:rsidP="004578D9">
            <w:pPr>
              <w:spacing w:after="0" w:line="276" w:lineRule="auto"/>
              <w:jc w:val="center"/>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Implantar un sistema de mejora continua de la calidad de atención orientado a la satisfacción de las necesidades de los usuarios con eficiencia y calidez.</w:t>
            </w:r>
          </w:p>
        </w:tc>
        <w:tc>
          <w:tcPr>
            <w:tcW w:w="5636" w:type="dxa"/>
            <w:vAlign w:val="center"/>
            <w:hideMark/>
          </w:tcPr>
          <w:p w14:paraId="04575C71" w14:textId="77777777" w:rsidR="004B104A" w:rsidRPr="004B104A" w:rsidRDefault="004B104A" w:rsidP="004578D9">
            <w:pPr>
              <w:spacing w:after="0" w:line="276" w:lineRule="auto"/>
              <w:jc w:val="both"/>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 xml:space="preserve">Implementación de guías y procedimientos de atención y respuesta ante emergencias y desastres </w:t>
            </w:r>
          </w:p>
        </w:tc>
      </w:tr>
      <w:tr w:rsidR="004578D9" w:rsidRPr="004B104A" w14:paraId="4744A8CA" w14:textId="77777777" w:rsidTr="004578D9">
        <w:trPr>
          <w:trHeight w:val="1205"/>
        </w:trPr>
        <w:tc>
          <w:tcPr>
            <w:tcW w:w="3131" w:type="dxa"/>
            <w:vMerge/>
            <w:vAlign w:val="center"/>
            <w:hideMark/>
          </w:tcPr>
          <w:p w14:paraId="664344E9" w14:textId="77777777" w:rsidR="004B104A" w:rsidRPr="004B104A" w:rsidRDefault="004B104A" w:rsidP="004578D9">
            <w:pPr>
              <w:spacing w:after="0" w:line="276" w:lineRule="auto"/>
              <w:rPr>
                <w:rFonts w:ascii="Georgia Pro Cond" w:eastAsia="Times New Roman" w:hAnsi="Georgia Pro Cond" w:cs="Times New Roman"/>
                <w:color w:val="000000"/>
                <w:kern w:val="0"/>
                <w:sz w:val="24"/>
                <w:szCs w:val="24"/>
                <w14:ligatures w14:val="none"/>
              </w:rPr>
            </w:pPr>
          </w:p>
        </w:tc>
        <w:tc>
          <w:tcPr>
            <w:tcW w:w="5636" w:type="dxa"/>
            <w:vAlign w:val="center"/>
            <w:hideMark/>
          </w:tcPr>
          <w:p w14:paraId="3DB797BB" w14:textId="77777777" w:rsidR="004B104A" w:rsidRPr="004B104A" w:rsidRDefault="004B104A" w:rsidP="004578D9">
            <w:pPr>
              <w:spacing w:after="0" w:line="276" w:lineRule="auto"/>
              <w:jc w:val="both"/>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 xml:space="preserve"> Elaborar e implementar un cronograma de monitoreo del desarrollo y cumplimiento de las normas, guías, y protocolos de atención</w:t>
            </w:r>
          </w:p>
        </w:tc>
      </w:tr>
      <w:tr w:rsidR="004578D9" w:rsidRPr="004B104A" w14:paraId="0E1660CF" w14:textId="77777777" w:rsidTr="004578D9">
        <w:trPr>
          <w:trHeight w:val="930"/>
        </w:trPr>
        <w:tc>
          <w:tcPr>
            <w:tcW w:w="3131" w:type="dxa"/>
            <w:vMerge/>
            <w:vAlign w:val="center"/>
            <w:hideMark/>
          </w:tcPr>
          <w:p w14:paraId="300C2EA4" w14:textId="77777777" w:rsidR="004B104A" w:rsidRPr="004B104A" w:rsidRDefault="004B104A" w:rsidP="004578D9">
            <w:pPr>
              <w:spacing w:after="0" w:line="276" w:lineRule="auto"/>
              <w:rPr>
                <w:rFonts w:ascii="Georgia Pro Cond" w:eastAsia="Times New Roman" w:hAnsi="Georgia Pro Cond" w:cs="Times New Roman"/>
                <w:color w:val="000000"/>
                <w:kern w:val="0"/>
                <w:sz w:val="24"/>
                <w:szCs w:val="24"/>
                <w14:ligatures w14:val="none"/>
              </w:rPr>
            </w:pPr>
          </w:p>
        </w:tc>
        <w:tc>
          <w:tcPr>
            <w:tcW w:w="5636" w:type="dxa"/>
            <w:vAlign w:val="center"/>
            <w:hideMark/>
          </w:tcPr>
          <w:p w14:paraId="5E661A93" w14:textId="77777777" w:rsidR="004B104A" w:rsidRPr="004B104A" w:rsidRDefault="004B104A" w:rsidP="004578D9">
            <w:pPr>
              <w:spacing w:after="0" w:line="276" w:lineRule="auto"/>
              <w:jc w:val="both"/>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Realizar manual para encuestas de satisfacción del usuario</w:t>
            </w:r>
          </w:p>
        </w:tc>
      </w:tr>
      <w:tr w:rsidR="004578D9" w:rsidRPr="004B104A" w14:paraId="66B40082" w14:textId="77777777" w:rsidTr="004578D9">
        <w:trPr>
          <w:trHeight w:val="1564"/>
        </w:trPr>
        <w:tc>
          <w:tcPr>
            <w:tcW w:w="3131" w:type="dxa"/>
            <w:vMerge/>
            <w:vAlign w:val="center"/>
            <w:hideMark/>
          </w:tcPr>
          <w:p w14:paraId="0B8C8BCA" w14:textId="77777777" w:rsidR="004B104A" w:rsidRPr="004B104A" w:rsidRDefault="004B104A" w:rsidP="004578D9">
            <w:pPr>
              <w:spacing w:after="0" w:line="276" w:lineRule="auto"/>
              <w:rPr>
                <w:rFonts w:ascii="Georgia Pro Cond" w:eastAsia="Times New Roman" w:hAnsi="Georgia Pro Cond" w:cs="Times New Roman"/>
                <w:color w:val="000000"/>
                <w:kern w:val="0"/>
                <w:sz w:val="24"/>
                <w:szCs w:val="24"/>
                <w14:ligatures w14:val="none"/>
              </w:rPr>
            </w:pPr>
          </w:p>
        </w:tc>
        <w:tc>
          <w:tcPr>
            <w:tcW w:w="5636" w:type="dxa"/>
            <w:vAlign w:val="center"/>
            <w:hideMark/>
          </w:tcPr>
          <w:p w14:paraId="29DB8CC4" w14:textId="77777777" w:rsidR="004B104A" w:rsidRPr="004B104A" w:rsidRDefault="004B104A" w:rsidP="004578D9">
            <w:pPr>
              <w:spacing w:after="0" w:line="276" w:lineRule="auto"/>
              <w:jc w:val="both"/>
              <w:rPr>
                <w:rFonts w:ascii="Georgia Pro Cond" w:eastAsia="Times New Roman" w:hAnsi="Georgia Pro Cond" w:cs="Times New Roman"/>
                <w:color w:val="000000"/>
                <w:kern w:val="0"/>
                <w:sz w:val="24"/>
                <w:szCs w:val="24"/>
                <w14:ligatures w14:val="none"/>
              </w:rPr>
            </w:pPr>
            <w:r w:rsidRPr="004B104A">
              <w:rPr>
                <w:rFonts w:ascii="Georgia Pro Cond" w:eastAsia="Times New Roman" w:hAnsi="Georgia Pro Cond" w:cs="Times New Roman"/>
                <w:color w:val="000000"/>
                <w:kern w:val="0"/>
                <w:sz w:val="24"/>
                <w:szCs w:val="24"/>
                <w14:ligatures w14:val="none"/>
              </w:rPr>
              <w:t>Planificar y promover jornadas de capacitación con temas de calidad de la atención y sistema de mejoramiento continuo según especialidad</w:t>
            </w:r>
          </w:p>
        </w:tc>
      </w:tr>
    </w:tbl>
    <w:p w14:paraId="609405B4" w14:textId="63A6D85F" w:rsidR="00FD7A48" w:rsidRPr="00BD5D42" w:rsidRDefault="00FD7A48" w:rsidP="00FD7A48">
      <w:pPr>
        <w:pStyle w:val="Textoindependienteprimerasangra2"/>
        <w:ind w:left="0" w:firstLine="0"/>
        <w:rPr>
          <w:rFonts w:ascii="Georgia Pro Cond" w:hAnsi="Georgia Pro Cond"/>
          <w:b/>
          <w:bCs/>
          <w:color w:val="0F6FC6" w:themeColor="accent1"/>
          <w:sz w:val="28"/>
          <w:szCs w:val="28"/>
        </w:rPr>
      </w:pPr>
    </w:p>
    <w:p w14:paraId="377D07D9" w14:textId="77777777" w:rsidR="00864CBD" w:rsidRPr="00BD5D42" w:rsidRDefault="00864CBD" w:rsidP="00265CA5">
      <w:pPr>
        <w:pStyle w:val="Textoindependienteprimerasangra2"/>
        <w:ind w:left="0" w:firstLine="0"/>
        <w:jc w:val="both"/>
        <w:rPr>
          <w:rFonts w:ascii="Georgia Pro Cond" w:hAnsi="Georgia Pro Cond"/>
          <w:b/>
          <w:bCs/>
          <w:sz w:val="24"/>
          <w:szCs w:val="24"/>
        </w:rPr>
      </w:pPr>
    </w:p>
    <w:p w14:paraId="5066AC16" w14:textId="77777777" w:rsidR="00864CBD" w:rsidRPr="00BD5D42" w:rsidRDefault="00864CBD" w:rsidP="00265CA5">
      <w:pPr>
        <w:pStyle w:val="Textoindependienteprimerasangra2"/>
        <w:ind w:left="0" w:firstLine="0"/>
        <w:jc w:val="both"/>
        <w:rPr>
          <w:rFonts w:ascii="Georgia Pro Cond" w:hAnsi="Georgia Pro Cond"/>
          <w:b/>
          <w:bCs/>
          <w:sz w:val="24"/>
          <w:szCs w:val="24"/>
        </w:rPr>
      </w:pPr>
    </w:p>
    <w:p w14:paraId="160786BA" w14:textId="77777777" w:rsidR="00864CBD" w:rsidRDefault="00864CBD" w:rsidP="00265CA5">
      <w:pPr>
        <w:pStyle w:val="Textoindependienteprimerasangra2"/>
        <w:ind w:left="0" w:firstLine="0"/>
        <w:jc w:val="both"/>
        <w:rPr>
          <w:rFonts w:ascii="Georgia Pro Cond" w:hAnsi="Georgia Pro Cond"/>
          <w:b/>
          <w:bCs/>
          <w:sz w:val="24"/>
          <w:szCs w:val="24"/>
        </w:rPr>
      </w:pPr>
    </w:p>
    <w:p w14:paraId="7F7AF40F" w14:textId="77777777" w:rsidR="004B104A" w:rsidRPr="00BD5D42" w:rsidRDefault="004B104A" w:rsidP="00265CA5">
      <w:pPr>
        <w:pStyle w:val="Textoindependienteprimerasangra2"/>
        <w:ind w:left="0" w:firstLine="0"/>
        <w:jc w:val="both"/>
        <w:rPr>
          <w:rFonts w:ascii="Georgia Pro Cond" w:hAnsi="Georgia Pro Cond"/>
          <w:b/>
          <w:bCs/>
          <w:sz w:val="24"/>
          <w:szCs w:val="24"/>
        </w:rPr>
      </w:pPr>
    </w:p>
    <w:p w14:paraId="556B18E3" w14:textId="77777777" w:rsidR="00864CBD" w:rsidRDefault="00864CBD" w:rsidP="00265CA5">
      <w:pPr>
        <w:pStyle w:val="Textoindependienteprimerasangra2"/>
        <w:ind w:left="0" w:firstLine="0"/>
        <w:jc w:val="both"/>
        <w:rPr>
          <w:rFonts w:ascii="Georgia Pro Cond" w:hAnsi="Georgia Pro Cond"/>
          <w:b/>
          <w:bCs/>
          <w:sz w:val="24"/>
          <w:szCs w:val="24"/>
        </w:rPr>
      </w:pPr>
    </w:p>
    <w:p w14:paraId="2921CEE3" w14:textId="7DCFCF7E" w:rsidR="00FD7A48" w:rsidRPr="00BD5D42" w:rsidRDefault="00FD7A48" w:rsidP="004578D9">
      <w:pPr>
        <w:pStyle w:val="Textoindependienteprimerasangra2"/>
        <w:spacing w:line="276" w:lineRule="auto"/>
        <w:ind w:left="0" w:firstLine="0"/>
        <w:jc w:val="both"/>
        <w:rPr>
          <w:rFonts w:ascii="Georgia Pro Cond" w:hAnsi="Georgia Pro Cond"/>
          <w:b/>
          <w:bCs/>
          <w:sz w:val="24"/>
          <w:szCs w:val="24"/>
        </w:rPr>
      </w:pPr>
      <w:r w:rsidRPr="00BD5D42">
        <w:rPr>
          <w:rFonts w:ascii="Georgia Pro Cond" w:hAnsi="Georgia Pro Cond"/>
          <w:b/>
          <w:bCs/>
          <w:sz w:val="24"/>
          <w:szCs w:val="24"/>
        </w:rPr>
        <w:lastRenderedPageBreak/>
        <w:t>OE1.2.</w:t>
      </w:r>
      <w:r w:rsidR="007F7754" w:rsidRPr="00BD5D42">
        <w:rPr>
          <w:rFonts w:ascii="Georgia Pro Cond" w:hAnsi="Georgia Pro Cond"/>
          <w:b/>
          <w:bCs/>
          <w:sz w:val="24"/>
          <w:szCs w:val="24"/>
        </w:rPr>
        <w:t>:.</w:t>
      </w:r>
      <w:r w:rsidRPr="00BD5D42">
        <w:rPr>
          <w:rFonts w:ascii="Georgia Pro Cond" w:hAnsi="Georgia Pro Cond"/>
          <w:b/>
          <w:bCs/>
          <w:sz w:val="24"/>
          <w:szCs w:val="24"/>
        </w:rPr>
        <w:t xml:space="preserve"> Asegurar la provisión efectiva y oportuna de servicios de atención prehospitalaria, tomando en cuenta las necesidades de los distintos grupos poblacionales y ciclos de </w:t>
      </w:r>
      <w:r w:rsidR="007F7754" w:rsidRPr="00BD5D42">
        <w:rPr>
          <w:rFonts w:ascii="Georgia Pro Cond" w:hAnsi="Georgia Pro Cond"/>
          <w:b/>
          <w:bCs/>
          <w:sz w:val="24"/>
          <w:szCs w:val="24"/>
        </w:rPr>
        <w:t>vida.</w:t>
      </w:r>
    </w:p>
    <w:tbl>
      <w:tblPr>
        <w:tblW w:w="909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0"/>
        <w:gridCol w:w="5310"/>
      </w:tblGrid>
      <w:tr w:rsidR="007258CD" w:rsidRPr="007258CD" w14:paraId="2A3BBDE4" w14:textId="77777777" w:rsidTr="007258CD">
        <w:trPr>
          <w:trHeight w:val="480"/>
        </w:trPr>
        <w:tc>
          <w:tcPr>
            <w:tcW w:w="3780" w:type="dxa"/>
            <w:shd w:val="clear" w:color="000000" w:fill="006AA6"/>
            <w:noWrap/>
            <w:vAlign w:val="center"/>
            <w:hideMark/>
          </w:tcPr>
          <w:p w14:paraId="0A3324D2" w14:textId="06CB5A80" w:rsidR="007258CD" w:rsidRPr="007258CD" w:rsidRDefault="007258CD" w:rsidP="007258CD">
            <w:pPr>
              <w:spacing w:after="0" w:line="360" w:lineRule="auto"/>
              <w:jc w:val="center"/>
              <w:rPr>
                <w:rFonts w:ascii="Georgia Pro Cond" w:eastAsia="Times New Roman" w:hAnsi="Georgia Pro Cond" w:cs="Times New Roman"/>
                <w:b/>
                <w:bCs/>
                <w:color w:val="FFFFFF"/>
                <w:kern w:val="0"/>
                <w:sz w:val="24"/>
                <w:szCs w:val="24"/>
                <w14:ligatures w14:val="none"/>
              </w:rPr>
            </w:pPr>
            <w:r w:rsidRPr="007258CD">
              <w:rPr>
                <w:rFonts w:ascii="Georgia Pro Cond" w:eastAsia="Times New Roman" w:hAnsi="Georgia Pro Cond" w:cs="Times New Roman"/>
                <w:b/>
                <w:bCs/>
                <w:color w:val="FFFFFF"/>
                <w:kern w:val="0"/>
                <w:sz w:val="24"/>
                <w:szCs w:val="24"/>
                <w14:ligatures w14:val="none"/>
              </w:rPr>
              <w:t xml:space="preserve">Estrategias </w:t>
            </w:r>
            <w:r w:rsidR="00902060" w:rsidRPr="007258CD">
              <w:rPr>
                <w:rFonts w:ascii="Georgia Pro Cond" w:eastAsia="Times New Roman" w:hAnsi="Georgia Pro Cond" w:cs="Times New Roman"/>
                <w:b/>
                <w:bCs/>
                <w:color w:val="FFFFFF"/>
                <w:kern w:val="0"/>
                <w:sz w:val="24"/>
                <w:szCs w:val="24"/>
                <w14:ligatures w14:val="none"/>
              </w:rPr>
              <w:t xml:space="preserve">Derivadas </w:t>
            </w:r>
          </w:p>
        </w:tc>
        <w:tc>
          <w:tcPr>
            <w:tcW w:w="5310" w:type="dxa"/>
            <w:shd w:val="clear" w:color="000000" w:fill="006AA6"/>
            <w:noWrap/>
            <w:vAlign w:val="center"/>
            <w:hideMark/>
          </w:tcPr>
          <w:p w14:paraId="67184C80" w14:textId="05A412C2" w:rsidR="007258CD" w:rsidRPr="007258CD" w:rsidRDefault="007258CD" w:rsidP="007258CD">
            <w:pPr>
              <w:spacing w:after="0" w:line="360" w:lineRule="auto"/>
              <w:jc w:val="center"/>
              <w:rPr>
                <w:rFonts w:ascii="Georgia Pro Cond" w:eastAsia="Times New Roman" w:hAnsi="Georgia Pro Cond" w:cs="Times New Roman"/>
                <w:b/>
                <w:bCs/>
                <w:color w:val="FFFFFF"/>
                <w:kern w:val="0"/>
                <w:sz w:val="24"/>
                <w:szCs w:val="24"/>
                <w14:ligatures w14:val="none"/>
              </w:rPr>
            </w:pPr>
            <w:r w:rsidRPr="007258CD">
              <w:rPr>
                <w:rFonts w:ascii="Georgia Pro Cond" w:eastAsia="Times New Roman" w:hAnsi="Georgia Pro Cond" w:cs="Times New Roman"/>
                <w:b/>
                <w:bCs/>
                <w:color w:val="FFFFFF"/>
                <w:kern w:val="0"/>
                <w:sz w:val="24"/>
                <w:szCs w:val="24"/>
                <w14:ligatures w14:val="none"/>
              </w:rPr>
              <w:t xml:space="preserve">Acciones </w:t>
            </w:r>
            <w:r>
              <w:rPr>
                <w:rFonts w:ascii="Georgia Pro Cond" w:eastAsia="Times New Roman" w:hAnsi="Georgia Pro Cond" w:cs="Times New Roman"/>
                <w:b/>
                <w:bCs/>
                <w:color w:val="FFFFFF"/>
                <w:kern w:val="0"/>
                <w:sz w:val="24"/>
                <w:szCs w:val="24"/>
                <w14:ligatures w14:val="none"/>
              </w:rPr>
              <w:t>E</w:t>
            </w:r>
            <w:r w:rsidRPr="007258CD">
              <w:rPr>
                <w:rFonts w:ascii="Georgia Pro Cond" w:eastAsia="Times New Roman" w:hAnsi="Georgia Pro Cond" w:cs="Times New Roman"/>
                <w:b/>
                <w:bCs/>
                <w:color w:val="FFFFFF"/>
                <w:kern w:val="0"/>
                <w:sz w:val="24"/>
                <w:szCs w:val="24"/>
                <w14:ligatures w14:val="none"/>
              </w:rPr>
              <w:t>stratégicas</w:t>
            </w:r>
          </w:p>
        </w:tc>
      </w:tr>
      <w:tr w:rsidR="007258CD" w:rsidRPr="007258CD" w14:paraId="2E173E72" w14:textId="77777777" w:rsidTr="007258CD">
        <w:trPr>
          <w:trHeight w:val="1381"/>
        </w:trPr>
        <w:tc>
          <w:tcPr>
            <w:tcW w:w="3780" w:type="dxa"/>
            <w:vMerge w:val="restart"/>
            <w:vAlign w:val="center"/>
            <w:hideMark/>
          </w:tcPr>
          <w:p w14:paraId="50F0A32D"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Incrementar las capacidades de respuestas a emergencias y atención prehospitalaria.</w:t>
            </w:r>
          </w:p>
        </w:tc>
        <w:tc>
          <w:tcPr>
            <w:tcW w:w="5310" w:type="dxa"/>
            <w:vAlign w:val="center"/>
            <w:hideMark/>
          </w:tcPr>
          <w:p w14:paraId="3AB0DCE6"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Disponibilidad de equipos médicos completos que permitan dispensar una asistencia inmediata y puntual en el lugar requerido.</w:t>
            </w:r>
          </w:p>
        </w:tc>
      </w:tr>
      <w:tr w:rsidR="007258CD" w:rsidRPr="007258CD" w14:paraId="6903B969" w14:textId="77777777" w:rsidTr="007258CD">
        <w:trPr>
          <w:trHeight w:val="525"/>
        </w:trPr>
        <w:tc>
          <w:tcPr>
            <w:tcW w:w="3780" w:type="dxa"/>
            <w:vMerge/>
            <w:vAlign w:val="center"/>
            <w:hideMark/>
          </w:tcPr>
          <w:p w14:paraId="4CC35B8D"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5310" w:type="dxa"/>
            <w:vAlign w:val="center"/>
            <w:hideMark/>
          </w:tcPr>
          <w:p w14:paraId="7D9C1CA4"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Fortalecer el sistema de ruta y circulación de ambulancias.</w:t>
            </w:r>
          </w:p>
        </w:tc>
      </w:tr>
      <w:tr w:rsidR="007258CD" w:rsidRPr="007258CD" w14:paraId="07226D0E" w14:textId="77777777" w:rsidTr="007258CD">
        <w:trPr>
          <w:trHeight w:val="1140"/>
        </w:trPr>
        <w:tc>
          <w:tcPr>
            <w:tcW w:w="3780" w:type="dxa"/>
            <w:vMerge w:val="restart"/>
            <w:vAlign w:val="center"/>
            <w:hideMark/>
          </w:tcPr>
          <w:p w14:paraId="4EECD878"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 xml:space="preserve"> Elaborar, revisar y actualizar los protocolos de atención según Triage Start (Triage Simple y Tratamiento Rápido) en atención pre-hospitalaria</w:t>
            </w:r>
          </w:p>
        </w:tc>
        <w:tc>
          <w:tcPr>
            <w:tcW w:w="5310" w:type="dxa"/>
            <w:vAlign w:val="center"/>
            <w:hideMark/>
          </w:tcPr>
          <w:p w14:paraId="6F395FF0" w14:textId="034B850A"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Fortalecer las capacidades institucionales en la preparación y respuesta ante desastres y crisis</w:t>
            </w:r>
          </w:p>
        </w:tc>
      </w:tr>
      <w:tr w:rsidR="007258CD" w:rsidRPr="007258CD" w14:paraId="1D1A655B" w14:textId="77777777" w:rsidTr="007258CD">
        <w:trPr>
          <w:trHeight w:val="570"/>
        </w:trPr>
        <w:tc>
          <w:tcPr>
            <w:tcW w:w="3780" w:type="dxa"/>
            <w:vMerge/>
            <w:vAlign w:val="center"/>
            <w:hideMark/>
          </w:tcPr>
          <w:p w14:paraId="4EBE7718"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5310" w:type="dxa"/>
            <w:vAlign w:val="center"/>
            <w:hideMark/>
          </w:tcPr>
          <w:p w14:paraId="7BEBB8B8"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 xml:space="preserve">Facilitar a las comunidades vulnerables un sistema de atención y respuesta temprana de emergencias eficiente y eficaz.  </w:t>
            </w:r>
          </w:p>
        </w:tc>
      </w:tr>
    </w:tbl>
    <w:p w14:paraId="7CE240BD" w14:textId="70A4D6D5" w:rsidR="00FD7A48" w:rsidRPr="007258CD" w:rsidRDefault="00FD7A48" w:rsidP="00265CA5">
      <w:pPr>
        <w:pStyle w:val="Textoindependienteprimerasangra2"/>
        <w:ind w:left="0" w:firstLine="0"/>
        <w:jc w:val="both"/>
        <w:rPr>
          <w:rFonts w:ascii="Georgia Pro Cond" w:hAnsi="Georgia Pro Cond"/>
          <w:b/>
          <w:bCs/>
          <w:sz w:val="24"/>
          <w:szCs w:val="24"/>
          <w:lang w:val="es-ES"/>
        </w:rPr>
      </w:pPr>
    </w:p>
    <w:p w14:paraId="3F3BF9C3" w14:textId="0584BFB2" w:rsidR="00FD7A48" w:rsidRPr="004578D9" w:rsidRDefault="00FD7A48" w:rsidP="004578D9">
      <w:pPr>
        <w:pStyle w:val="Textoindependienteprimerasangra2"/>
        <w:spacing w:line="276" w:lineRule="auto"/>
        <w:ind w:left="0" w:firstLine="0"/>
        <w:jc w:val="both"/>
        <w:rPr>
          <w:rFonts w:ascii="Georgia Pro Cond" w:hAnsi="Georgia Pro Cond"/>
          <w:b/>
          <w:bCs/>
          <w:sz w:val="24"/>
          <w:szCs w:val="24"/>
        </w:rPr>
      </w:pPr>
      <w:r w:rsidRPr="004578D9">
        <w:rPr>
          <w:rFonts w:ascii="Georgia Pro Cond" w:hAnsi="Georgia Pro Cond"/>
          <w:b/>
          <w:bCs/>
          <w:sz w:val="24"/>
          <w:szCs w:val="24"/>
        </w:rPr>
        <w:t>OE1.3: Garantizar la continua asistencia en el transporte para el traslado interhospitalario.</w:t>
      </w:r>
    </w:p>
    <w:tbl>
      <w:tblPr>
        <w:tblW w:w="9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9"/>
        <w:gridCol w:w="4378"/>
      </w:tblGrid>
      <w:tr w:rsidR="007258CD" w:rsidRPr="007258CD" w14:paraId="5BE3115C" w14:textId="77777777" w:rsidTr="007258CD">
        <w:trPr>
          <w:trHeight w:val="518"/>
        </w:trPr>
        <w:tc>
          <w:tcPr>
            <w:tcW w:w="4769" w:type="dxa"/>
            <w:shd w:val="clear" w:color="000000" w:fill="006AA6"/>
            <w:noWrap/>
            <w:vAlign w:val="center"/>
            <w:hideMark/>
          </w:tcPr>
          <w:p w14:paraId="69797EDE" w14:textId="23070378" w:rsidR="007258CD" w:rsidRPr="007258CD" w:rsidRDefault="007258CD" w:rsidP="007258CD">
            <w:pPr>
              <w:spacing w:after="0" w:line="360" w:lineRule="auto"/>
              <w:jc w:val="center"/>
              <w:rPr>
                <w:rFonts w:ascii="Georgia Pro Cond" w:eastAsia="Times New Roman" w:hAnsi="Georgia Pro Cond" w:cs="Times New Roman"/>
                <w:b/>
                <w:bCs/>
                <w:color w:val="FFFFFF"/>
                <w:kern w:val="0"/>
                <w:sz w:val="24"/>
                <w:szCs w:val="24"/>
                <w14:ligatures w14:val="none"/>
              </w:rPr>
            </w:pPr>
            <w:r w:rsidRPr="007258CD">
              <w:rPr>
                <w:rFonts w:ascii="Georgia Pro Cond" w:eastAsia="Times New Roman" w:hAnsi="Georgia Pro Cond" w:cs="Times New Roman"/>
                <w:b/>
                <w:bCs/>
                <w:color w:val="FFFFFF"/>
                <w:kern w:val="0"/>
                <w:sz w:val="24"/>
                <w:szCs w:val="24"/>
                <w14:ligatures w14:val="none"/>
              </w:rPr>
              <w:t xml:space="preserve">Estrategias </w:t>
            </w:r>
            <w:r w:rsidR="00902060" w:rsidRPr="007258CD">
              <w:rPr>
                <w:rFonts w:ascii="Georgia Pro Cond" w:eastAsia="Times New Roman" w:hAnsi="Georgia Pro Cond" w:cs="Times New Roman"/>
                <w:b/>
                <w:bCs/>
                <w:color w:val="FFFFFF"/>
                <w:kern w:val="0"/>
                <w:sz w:val="24"/>
                <w:szCs w:val="24"/>
                <w14:ligatures w14:val="none"/>
              </w:rPr>
              <w:t xml:space="preserve">Derivadas </w:t>
            </w:r>
          </w:p>
        </w:tc>
        <w:tc>
          <w:tcPr>
            <w:tcW w:w="4378" w:type="dxa"/>
            <w:shd w:val="clear" w:color="000000" w:fill="006AA6"/>
            <w:noWrap/>
            <w:vAlign w:val="center"/>
            <w:hideMark/>
          </w:tcPr>
          <w:p w14:paraId="75050022" w14:textId="1CED768C" w:rsidR="007258CD" w:rsidRPr="007258CD" w:rsidRDefault="007258CD" w:rsidP="007258CD">
            <w:pPr>
              <w:spacing w:after="0" w:line="360" w:lineRule="auto"/>
              <w:jc w:val="center"/>
              <w:rPr>
                <w:rFonts w:ascii="Georgia Pro Cond" w:eastAsia="Times New Roman" w:hAnsi="Georgia Pro Cond" w:cs="Times New Roman"/>
                <w:b/>
                <w:bCs/>
                <w:color w:val="FFFFFF"/>
                <w:kern w:val="0"/>
                <w:sz w:val="24"/>
                <w:szCs w:val="24"/>
                <w14:ligatures w14:val="none"/>
              </w:rPr>
            </w:pPr>
            <w:r w:rsidRPr="007258CD">
              <w:rPr>
                <w:rFonts w:ascii="Georgia Pro Cond" w:eastAsia="Times New Roman" w:hAnsi="Georgia Pro Cond" w:cs="Times New Roman"/>
                <w:b/>
                <w:bCs/>
                <w:color w:val="FFFFFF"/>
                <w:kern w:val="0"/>
                <w:sz w:val="24"/>
                <w:szCs w:val="24"/>
                <w14:ligatures w14:val="none"/>
              </w:rPr>
              <w:t xml:space="preserve">Acciones </w:t>
            </w:r>
            <w:r>
              <w:rPr>
                <w:rFonts w:ascii="Georgia Pro Cond" w:eastAsia="Times New Roman" w:hAnsi="Georgia Pro Cond" w:cs="Times New Roman"/>
                <w:b/>
                <w:bCs/>
                <w:color w:val="FFFFFF"/>
                <w:kern w:val="0"/>
                <w:sz w:val="24"/>
                <w:szCs w:val="24"/>
                <w14:ligatures w14:val="none"/>
              </w:rPr>
              <w:t>E</w:t>
            </w:r>
            <w:r w:rsidRPr="007258CD">
              <w:rPr>
                <w:rFonts w:ascii="Georgia Pro Cond" w:eastAsia="Times New Roman" w:hAnsi="Georgia Pro Cond" w:cs="Times New Roman"/>
                <w:b/>
                <w:bCs/>
                <w:color w:val="FFFFFF"/>
                <w:kern w:val="0"/>
                <w:sz w:val="24"/>
                <w:szCs w:val="24"/>
                <w14:ligatures w14:val="none"/>
              </w:rPr>
              <w:t>stratégicas</w:t>
            </w:r>
          </w:p>
        </w:tc>
      </w:tr>
      <w:tr w:rsidR="007258CD" w:rsidRPr="007258CD" w14:paraId="237DFCCD" w14:textId="77777777" w:rsidTr="007258CD">
        <w:trPr>
          <w:trHeight w:val="1407"/>
        </w:trPr>
        <w:tc>
          <w:tcPr>
            <w:tcW w:w="4769" w:type="dxa"/>
            <w:vMerge w:val="restart"/>
            <w:vAlign w:val="center"/>
            <w:hideMark/>
          </w:tcPr>
          <w:p w14:paraId="311DDDC0" w14:textId="0F01B6E8"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Fortalecer la capacidad y continuidad operativa de los centros de operaciones para el traslado interhospitalario</w:t>
            </w:r>
            <w:r w:rsidR="00937293">
              <w:rPr>
                <w:rFonts w:ascii="Georgia Pro Cond" w:eastAsia="Times New Roman" w:hAnsi="Georgia Pro Cond" w:cs="Times New Roman"/>
                <w:color w:val="000000"/>
                <w:kern w:val="0"/>
                <w:sz w:val="24"/>
                <w:szCs w:val="24"/>
                <w14:ligatures w14:val="none"/>
              </w:rPr>
              <w:t>.</w:t>
            </w:r>
          </w:p>
        </w:tc>
        <w:tc>
          <w:tcPr>
            <w:tcW w:w="4378" w:type="dxa"/>
            <w:vAlign w:val="center"/>
            <w:hideMark/>
          </w:tcPr>
          <w:p w14:paraId="61D0D4BB"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Fortalecer las redes programáticas en coordinación con los CRUE.</w:t>
            </w:r>
          </w:p>
        </w:tc>
      </w:tr>
      <w:tr w:rsidR="007258CD" w:rsidRPr="007258CD" w14:paraId="33580231" w14:textId="77777777" w:rsidTr="007258CD">
        <w:trPr>
          <w:trHeight w:val="1759"/>
        </w:trPr>
        <w:tc>
          <w:tcPr>
            <w:tcW w:w="4769" w:type="dxa"/>
            <w:vMerge/>
            <w:vAlign w:val="center"/>
            <w:hideMark/>
          </w:tcPr>
          <w:p w14:paraId="33580968"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4378" w:type="dxa"/>
            <w:vAlign w:val="center"/>
            <w:hideMark/>
          </w:tcPr>
          <w:p w14:paraId="536DB8D1" w14:textId="77777777" w:rsidR="007258CD" w:rsidRPr="007258CD" w:rsidRDefault="007258CD" w:rsidP="004578D9">
            <w:pPr>
              <w:spacing w:after="0" w:line="276" w:lineRule="auto"/>
              <w:jc w:val="both"/>
              <w:rPr>
                <w:rFonts w:ascii="Georgia Pro Cond" w:eastAsia="Times New Roman" w:hAnsi="Georgia Pro Cond" w:cs="Times New Roman"/>
                <w:color w:val="000000"/>
                <w:kern w:val="0"/>
                <w:sz w:val="24"/>
                <w:szCs w:val="24"/>
                <w14:ligatures w14:val="none"/>
              </w:rPr>
            </w:pPr>
            <w:r w:rsidRPr="007258CD">
              <w:rPr>
                <w:rFonts w:ascii="Georgia Pro Cond" w:eastAsia="Times New Roman" w:hAnsi="Georgia Pro Cond" w:cs="Times New Roman"/>
                <w:color w:val="000000"/>
                <w:kern w:val="0"/>
                <w:sz w:val="24"/>
                <w:szCs w:val="24"/>
                <w14:ligatures w14:val="none"/>
              </w:rPr>
              <w:t>Definir, actualizar y difundir normas sobre traslados de pacientes entre las distintas unidades del hospital y otros centros asistenciales.</w:t>
            </w:r>
          </w:p>
        </w:tc>
      </w:tr>
    </w:tbl>
    <w:p w14:paraId="6C742AF7" w14:textId="129870FD" w:rsidR="00FD7A48" w:rsidRPr="007258CD" w:rsidRDefault="00FD7A48" w:rsidP="00265CA5">
      <w:pPr>
        <w:pStyle w:val="Textoindependienteprimerasangra2"/>
        <w:ind w:left="0" w:firstLine="0"/>
        <w:jc w:val="both"/>
        <w:rPr>
          <w:rFonts w:ascii="Georgia Pro Cond" w:hAnsi="Georgia Pro Cond"/>
          <w:b/>
          <w:bCs/>
          <w:color w:val="0F6FC6" w:themeColor="accent1"/>
          <w:sz w:val="28"/>
          <w:szCs w:val="28"/>
          <w:lang w:val="es-ES"/>
        </w:rPr>
      </w:pPr>
    </w:p>
    <w:p w14:paraId="6213BB17" w14:textId="77777777" w:rsidR="00FD7A48" w:rsidRPr="00BD5D42" w:rsidRDefault="00FD7A48" w:rsidP="00265CA5">
      <w:pPr>
        <w:pStyle w:val="Textoindependienteprimerasangra2"/>
        <w:ind w:left="0" w:firstLine="0"/>
        <w:jc w:val="both"/>
        <w:rPr>
          <w:rFonts w:ascii="Georgia Pro Cond" w:hAnsi="Georgia Pro Cond"/>
          <w:b/>
          <w:bCs/>
          <w:sz w:val="24"/>
          <w:szCs w:val="24"/>
        </w:rPr>
      </w:pPr>
    </w:p>
    <w:p w14:paraId="45FDF8B3" w14:textId="77777777" w:rsidR="00864CBD" w:rsidRDefault="00864CBD" w:rsidP="00265CA5">
      <w:pPr>
        <w:pStyle w:val="Textoindependienteprimerasangra2"/>
        <w:ind w:left="0" w:firstLine="0"/>
        <w:jc w:val="both"/>
        <w:rPr>
          <w:rFonts w:ascii="Georgia Pro Cond" w:hAnsi="Georgia Pro Cond"/>
          <w:b/>
          <w:bCs/>
          <w:sz w:val="24"/>
          <w:szCs w:val="24"/>
        </w:rPr>
      </w:pPr>
    </w:p>
    <w:p w14:paraId="63F83509" w14:textId="77777777" w:rsidR="007258CD" w:rsidRDefault="007258CD" w:rsidP="00265CA5">
      <w:pPr>
        <w:pStyle w:val="Textoindependienteprimerasangra2"/>
        <w:ind w:left="0" w:firstLine="0"/>
        <w:jc w:val="both"/>
        <w:rPr>
          <w:rFonts w:ascii="Georgia Pro Cond" w:hAnsi="Georgia Pro Cond"/>
          <w:b/>
          <w:bCs/>
          <w:sz w:val="24"/>
          <w:szCs w:val="24"/>
        </w:rPr>
      </w:pPr>
    </w:p>
    <w:p w14:paraId="53F91A65" w14:textId="77777777" w:rsidR="007258CD" w:rsidRDefault="007258CD" w:rsidP="00265CA5">
      <w:pPr>
        <w:pStyle w:val="Textoindependienteprimerasangra2"/>
        <w:ind w:left="0" w:firstLine="0"/>
        <w:jc w:val="both"/>
        <w:rPr>
          <w:rFonts w:ascii="Georgia Pro Cond" w:hAnsi="Georgia Pro Cond"/>
          <w:b/>
          <w:bCs/>
          <w:sz w:val="24"/>
          <w:szCs w:val="24"/>
        </w:rPr>
      </w:pPr>
    </w:p>
    <w:p w14:paraId="0BC92AB4" w14:textId="77777777" w:rsidR="004578D9" w:rsidRDefault="004578D9" w:rsidP="00265CA5">
      <w:pPr>
        <w:pStyle w:val="Textoindependienteprimerasangra2"/>
        <w:ind w:left="0" w:firstLine="0"/>
        <w:jc w:val="both"/>
        <w:rPr>
          <w:rFonts w:ascii="Georgia Pro Cond" w:hAnsi="Georgia Pro Cond"/>
          <w:b/>
          <w:bCs/>
          <w:sz w:val="24"/>
          <w:szCs w:val="24"/>
        </w:rPr>
      </w:pPr>
    </w:p>
    <w:p w14:paraId="576CF53C" w14:textId="77777777" w:rsidR="007258CD" w:rsidRPr="00BD5D42" w:rsidRDefault="007258CD" w:rsidP="00265CA5">
      <w:pPr>
        <w:pStyle w:val="Textoindependienteprimerasangra2"/>
        <w:ind w:left="0" w:firstLine="0"/>
        <w:jc w:val="both"/>
        <w:rPr>
          <w:rFonts w:ascii="Georgia Pro Cond" w:hAnsi="Georgia Pro Cond"/>
          <w:b/>
          <w:bCs/>
          <w:sz w:val="24"/>
          <w:szCs w:val="24"/>
        </w:rPr>
      </w:pPr>
    </w:p>
    <w:p w14:paraId="5AB8D223" w14:textId="77777777" w:rsidR="00864CBD" w:rsidRPr="00BD5D42" w:rsidRDefault="00864CBD" w:rsidP="00265CA5">
      <w:pPr>
        <w:pStyle w:val="Textoindependienteprimerasangra2"/>
        <w:ind w:left="0" w:firstLine="0"/>
        <w:jc w:val="both"/>
        <w:rPr>
          <w:rFonts w:ascii="Georgia Pro Cond" w:hAnsi="Georgia Pro Cond"/>
          <w:b/>
          <w:bCs/>
          <w:sz w:val="24"/>
          <w:szCs w:val="24"/>
        </w:rPr>
      </w:pPr>
    </w:p>
    <w:p w14:paraId="287AB9C8" w14:textId="755063F1" w:rsidR="00FD7A48" w:rsidRPr="00BD5D42" w:rsidRDefault="00FD7A48" w:rsidP="004578D9">
      <w:pPr>
        <w:pStyle w:val="Textoindependienteprimerasangra2"/>
        <w:spacing w:line="276" w:lineRule="auto"/>
        <w:ind w:left="0" w:firstLine="0"/>
        <w:jc w:val="both"/>
        <w:rPr>
          <w:rFonts w:ascii="Georgia Pro Cond" w:hAnsi="Georgia Pro Cond"/>
          <w:b/>
          <w:bCs/>
          <w:sz w:val="24"/>
          <w:szCs w:val="24"/>
        </w:rPr>
      </w:pPr>
      <w:r w:rsidRPr="00BD5D42">
        <w:rPr>
          <w:rFonts w:ascii="Georgia Pro Cond" w:hAnsi="Georgia Pro Cond"/>
          <w:b/>
          <w:bCs/>
          <w:sz w:val="24"/>
          <w:szCs w:val="24"/>
        </w:rPr>
        <w:lastRenderedPageBreak/>
        <w:t xml:space="preserve">OE2.1. Mejorar la capacidad de respuesta de las Emergencias extrahospitalarias   </w:t>
      </w:r>
      <w:r w:rsidR="007F7754" w:rsidRPr="00BD5D42">
        <w:rPr>
          <w:rFonts w:ascii="Georgia Pro Cond" w:hAnsi="Georgia Pro Cond"/>
          <w:b/>
          <w:bCs/>
          <w:sz w:val="24"/>
          <w:szCs w:val="24"/>
        </w:rPr>
        <w:t>a través</w:t>
      </w:r>
      <w:r w:rsidRPr="00BD5D42">
        <w:rPr>
          <w:rFonts w:ascii="Georgia Pro Cond" w:hAnsi="Georgia Pro Cond"/>
          <w:b/>
          <w:bCs/>
          <w:sz w:val="24"/>
          <w:szCs w:val="24"/>
        </w:rPr>
        <w:t xml:space="preserve"> de la </w:t>
      </w:r>
      <w:r w:rsidR="004578D9" w:rsidRPr="00BD5D42">
        <w:rPr>
          <w:rFonts w:ascii="Georgia Pro Cond" w:hAnsi="Georgia Pro Cond"/>
          <w:b/>
          <w:bCs/>
          <w:sz w:val="24"/>
          <w:szCs w:val="24"/>
        </w:rPr>
        <w:t>regulación</w:t>
      </w:r>
      <w:r w:rsidRPr="00BD5D42">
        <w:rPr>
          <w:rFonts w:ascii="Georgia Pro Cond" w:hAnsi="Georgia Pro Cond"/>
          <w:b/>
          <w:bCs/>
          <w:sz w:val="24"/>
          <w:szCs w:val="24"/>
        </w:rPr>
        <w:t xml:space="preserve"> y control de las atenciones con énfasis en </w:t>
      </w:r>
      <w:r w:rsidR="007F7754" w:rsidRPr="00BD5D42">
        <w:rPr>
          <w:rFonts w:ascii="Georgia Pro Cond" w:hAnsi="Georgia Pro Cond"/>
          <w:b/>
          <w:bCs/>
          <w:sz w:val="24"/>
          <w:szCs w:val="24"/>
        </w:rPr>
        <w:t>el diseño</w:t>
      </w:r>
      <w:r w:rsidRPr="00BD5D42">
        <w:rPr>
          <w:rFonts w:ascii="Georgia Pro Cond" w:hAnsi="Georgia Pro Cond"/>
          <w:b/>
          <w:bCs/>
          <w:sz w:val="24"/>
          <w:szCs w:val="24"/>
        </w:rPr>
        <w:t xml:space="preserve"> de protocolos de atención a emergencias más frecuentes y sistema de </w:t>
      </w:r>
      <w:r w:rsidR="007F7754" w:rsidRPr="00BD5D42">
        <w:rPr>
          <w:rFonts w:ascii="Georgia Pro Cond" w:hAnsi="Georgia Pro Cond"/>
          <w:b/>
          <w:bCs/>
          <w:sz w:val="24"/>
          <w:szCs w:val="24"/>
        </w:rPr>
        <w:t>Triage</w:t>
      </w:r>
      <w:r w:rsidRPr="00BD5D42">
        <w:rPr>
          <w:rFonts w:ascii="Georgia Pro Cond" w:hAnsi="Georgia Pro Cond"/>
          <w:b/>
          <w:bCs/>
          <w:sz w:val="24"/>
          <w:szCs w:val="24"/>
        </w:rPr>
        <w:t>.</w:t>
      </w:r>
    </w:p>
    <w:tbl>
      <w:tblPr>
        <w:tblW w:w="8905" w:type="dxa"/>
        <w:tblLook w:val="04A0" w:firstRow="1" w:lastRow="0" w:firstColumn="1" w:lastColumn="0" w:noHBand="0" w:noVBand="1"/>
      </w:tblPr>
      <w:tblGrid>
        <w:gridCol w:w="3595"/>
        <w:gridCol w:w="5310"/>
      </w:tblGrid>
      <w:tr w:rsidR="004578D9" w:rsidRPr="004578D9" w14:paraId="3B9364B4" w14:textId="77777777" w:rsidTr="004578D9">
        <w:trPr>
          <w:trHeight w:val="382"/>
        </w:trPr>
        <w:tc>
          <w:tcPr>
            <w:tcW w:w="3595"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5287D475" w14:textId="77777777" w:rsidR="004578D9" w:rsidRPr="004578D9" w:rsidRDefault="004578D9" w:rsidP="004578D9">
            <w:pPr>
              <w:spacing w:after="0" w:line="360" w:lineRule="auto"/>
              <w:jc w:val="center"/>
              <w:rPr>
                <w:rFonts w:ascii="Georgia Pro Cond" w:eastAsia="Times New Roman" w:hAnsi="Georgia Pro Cond" w:cs="Times New Roman"/>
                <w:b/>
                <w:bCs/>
                <w:color w:val="FFFFFF"/>
                <w:kern w:val="0"/>
                <w:sz w:val="24"/>
                <w:szCs w:val="24"/>
                <w14:ligatures w14:val="none"/>
              </w:rPr>
            </w:pPr>
            <w:r w:rsidRPr="004578D9">
              <w:rPr>
                <w:rFonts w:ascii="Georgia Pro Cond" w:eastAsia="Times New Roman" w:hAnsi="Georgia Pro Cond" w:cs="Times New Roman"/>
                <w:b/>
                <w:bCs/>
                <w:color w:val="FFFFFF"/>
                <w:kern w:val="0"/>
                <w:sz w:val="24"/>
                <w:szCs w:val="24"/>
                <w14:ligatures w14:val="none"/>
              </w:rPr>
              <w:t xml:space="preserve">Estrategias derivadas </w:t>
            </w:r>
          </w:p>
        </w:tc>
        <w:tc>
          <w:tcPr>
            <w:tcW w:w="5310" w:type="dxa"/>
            <w:tcBorders>
              <w:top w:val="single" w:sz="4" w:space="0" w:color="auto"/>
              <w:left w:val="nil"/>
              <w:bottom w:val="single" w:sz="4" w:space="0" w:color="auto"/>
              <w:right w:val="single" w:sz="4" w:space="0" w:color="auto"/>
            </w:tcBorders>
            <w:shd w:val="clear" w:color="000000" w:fill="006AA6"/>
            <w:vAlign w:val="center"/>
            <w:hideMark/>
          </w:tcPr>
          <w:p w14:paraId="3FEE7F38" w14:textId="77777777" w:rsidR="004578D9" w:rsidRPr="004578D9" w:rsidRDefault="004578D9" w:rsidP="004578D9">
            <w:pPr>
              <w:spacing w:after="0" w:line="360" w:lineRule="auto"/>
              <w:jc w:val="center"/>
              <w:rPr>
                <w:rFonts w:ascii="Georgia Pro Cond" w:eastAsia="Times New Roman" w:hAnsi="Georgia Pro Cond" w:cs="Times New Roman"/>
                <w:b/>
                <w:bCs/>
                <w:color w:val="FFFFFF"/>
                <w:kern w:val="0"/>
                <w:sz w:val="24"/>
                <w:szCs w:val="24"/>
                <w14:ligatures w14:val="none"/>
              </w:rPr>
            </w:pPr>
            <w:r w:rsidRPr="004578D9">
              <w:rPr>
                <w:rFonts w:ascii="Georgia Pro Cond" w:eastAsia="Times New Roman" w:hAnsi="Georgia Pro Cond" w:cs="Times New Roman"/>
                <w:b/>
                <w:bCs/>
                <w:color w:val="FFFFFF"/>
                <w:kern w:val="0"/>
                <w:sz w:val="24"/>
                <w:szCs w:val="24"/>
                <w14:ligatures w14:val="none"/>
              </w:rPr>
              <w:t>Acciones Estratégicas</w:t>
            </w:r>
          </w:p>
        </w:tc>
      </w:tr>
      <w:tr w:rsidR="004578D9" w:rsidRPr="004578D9" w14:paraId="0CBA930D" w14:textId="77777777" w:rsidTr="004578D9">
        <w:trPr>
          <w:trHeight w:val="1995"/>
        </w:trPr>
        <w:tc>
          <w:tcPr>
            <w:tcW w:w="3595" w:type="dxa"/>
            <w:vMerge w:val="restart"/>
            <w:tcBorders>
              <w:top w:val="single" w:sz="4" w:space="0" w:color="auto"/>
              <w:left w:val="single" w:sz="4" w:space="0" w:color="auto"/>
              <w:bottom w:val="single" w:sz="4" w:space="0" w:color="000000"/>
              <w:right w:val="single" w:sz="4" w:space="0" w:color="auto"/>
            </w:tcBorders>
            <w:vAlign w:val="center"/>
            <w:hideMark/>
          </w:tcPr>
          <w:p w14:paraId="208B33AC" w14:textId="5A92445A"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 xml:space="preserve">Fortalecer la regulación y vigilancia de los servicios para la reducción de riesgos sanitarios, mediante la Elaboración de   guías y procedimientos de atención a respuesta ante emergencias y desastres así como </w:t>
            </w:r>
            <w:r>
              <w:rPr>
                <w:rFonts w:ascii="Georgia Pro Cond" w:eastAsia="Times New Roman" w:hAnsi="Georgia Pro Cond" w:cs="Times New Roman"/>
                <w:color w:val="000000"/>
                <w:kern w:val="0"/>
                <w:sz w:val="24"/>
                <w:szCs w:val="24"/>
                <w14:ligatures w14:val="none"/>
              </w:rPr>
              <w:t>r</w:t>
            </w:r>
            <w:r w:rsidRPr="004578D9">
              <w:rPr>
                <w:rFonts w:ascii="Georgia Pro Cond" w:eastAsia="Times New Roman" w:hAnsi="Georgia Pro Cond" w:cs="Times New Roman"/>
                <w:color w:val="000000"/>
                <w:kern w:val="0"/>
                <w:sz w:val="24"/>
                <w:szCs w:val="24"/>
                <w14:ligatures w14:val="none"/>
              </w:rPr>
              <w:t xml:space="preserve">evisar y actualizar las normas guías y protocolos de atención </w:t>
            </w:r>
            <w:r w:rsidR="00AD6C2A" w:rsidRPr="004578D9">
              <w:rPr>
                <w:rFonts w:ascii="Georgia Pro Cond" w:eastAsia="Times New Roman" w:hAnsi="Georgia Pro Cond" w:cs="Times New Roman"/>
                <w:color w:val="000000"/>
                <w:kern w:val="0"/>
                <w:sz w:val="24"/>
                <w:szCs w:val="24"/>
                <w14:ligatures w14:val="none"/>
              </w:rPr>
              <w:t>existentes.</w:t>
            </w:r>
          </w:p>
        </w:tc>
        <w:tc>
          <w:tcPr>
            <w:tcW w:w="5310" w:type="dxa"/>
            <w:tcBorders>
              <w:top w:val="nil"/>
              <w:left w:val="single" w:sz="4" w:space="0" w:color="auto"/>
              <w:bottom w:val="single" w:sz="4" w:space="0" w:color="auto"/>
              <w:right w:val="single" w:sz="4" w:space="0" w:color="auto"/>
            </w:tcBorders>
            <w:vAlign w:val="center"/>
            <w:hideMark/>
          </w:tcPr>
          <w:p w14:paraId="1749FEA4"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Revisar y actualizar protocolos de atención a accidentados en manejo pre-hospitalaria, con el fin de evitar riesgos o daños a la salud de la población en general, así como fomentar las prácticas que repercuten positivamente en la salud individual y colectiva.</w:t>
            </w:r>
          </w:p>
        </w:tc>
      </w:tr>
      <w:tr w:rsidR="004578D9" w:rsidRPr="004578D9" w14:paraId="4667FD2B" w14:textId="77777777" w:rsidTr="004578D9">
        <w:trPr>
          <w:trHeight w:val="855"/>
        </w:trPr>
        <w:tc>
          <w:tcPr>
            <w:tcW w:w="3595" w:type="dxa"/>
            <w:vMerge/>
            <w:tcBorders>
              <w:top w:val="single" w:sz="4" w:space="0" w:color="auto"/>
              <w:left w:val="single" w:sz="4" w:space="0" w:color="auto"/>
              <w:bottom w:val="single" w:sz="4" w:space="0" w:color="000000"/>
              <w:right w:val="single" w:sz="4" w:space="0" w:color="auto"/>
            </w:tcBorders>
            <w:vAlign w:val="center"/>
            <w:hideMark/>
          </w:tcPr>
          <w:p w14:paraId="6CA81969"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5310" w:type="dxa"/>
            <w:tcBorders>
              <w:top w:val="nil"/>
              <w:left w:val="single" w:sz="4" w:space="0" w:color="auto"/>
              <w:bottom w:val="single" w:sz="4" w:space="0" w:color="auto"/>
              <w:right w:val="single" w:sz="4" w:space="0" w:color="auto"/>
            </w:tcBorders>
            <w:vAlign w:val="center"/>
            <w:hideMark/>
          </w:tcPr>
          <w:p w14:paraId="07E3BA1F" w14:textId="325A8BE0"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Elaboración e implementación de las Guía de manejo Rápido en las Emergencias Extrahospitalarias (Pacientes politraumatizados)</w:t>
            </w:r>
            <w:r w:rsidR="00937293">
              <w:rPr>
                <w:rFonts w:ascii="Georgia Pro Cond" w:eastAsia="Times New Roman" w:hAnsi="Georgia Pro Cond" w:cs="Times New Roman"/>
                <w:color w:val="000000"/>
                <w:kern w:val="0"/>
                <w:sz w:val="24"/>
                <w:szCs w:val="24"/>
                <w14:ligatures w14:val="none"/>
              </w:rPr>
              <w:t>.</w:t>
            </w:r>
          </w:p>
        </w:tc>
      </w:tr>
      <w:tr w:rsidR="004578D9" w:rsidRPr="004578D9" w14:paraId="66B48B2C" w14:textId="77777777" w:rsidTr="004578D9">
        <w:trPr>
          <w:trHeight w:val="77"/>
        </w:trPr>
        <w:tc>
          <w:tcPr>
            <w:tcW w:w="3595" w:type="dxa"/>
            <w:vMerge w:val="restart"/>
            <w:tcBorders>
              <w:top w:val="nil"/>
              <w:left w:val="single" w:sz="4" w:space="0" w:color="auto"/>
              <w:bottom w:val="single" w:sz="4" w:space="0" w:color="000000"/>
              <w:right w:val="single" w:sz="4" w:space="0" w:color="auto"/>
            </w:tcBorders>
            <w:vAlign w:val="center"/>
            <w:hideMark/>
          </w:tcPr>
          <w:p w14:paraId="1E684685"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Fomentar la cultura de la seguridad clínica en la actividad diaria de los profesionales, implantando prácticas seguras que reduzcan la incidencia de eventos adversos.</w:t>
            </w:r>
          </w:p>
        </w:tc>
        <w:tc>
          <w:tcPr>
            <w:tcW w:w="5310" w:type="dxa"/>
            <w:tcBorders>
              <w:top w:val="nil"/>
              <w:left w:val="single" w:sz="4" w:space="0" w:color="auto"/>
              <w:bottom w:val="single" w:sz="4" w:space="0" w:color="auto"/>
              <w:right w:val="single" w:sz="4" w:space="0" w:color="auto"/>
            </w:tcBorders>
            <w:vAlign w:val="center"/>
            <w:hideMark/>
          </w:tcPr>
          <w:p w14:paraId="21662560" w14:textId="31345EEF"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 xml:space="preserve">Desarrollar protocolos de seguridad del </w:t>
            </w:r>
            <w:r w:rsidR="00AD6C2A" w:rsidRPr="004578D9">
              <w:rPr>
                <w:rFonts w:ascii="Georgia Pro Cond" w:eastAsia="Times New Roman" w:hAnsi="Georgia Pro Cond" w:cs="Times New Roman"/>
                <w:color w:val="000000"/>
                <w:kern w:val="0"/>
                <w:sz w:val="24"/>
                <w:szCs w:val="24"/>
                <w14:ligatures w14:val="none"/>
              </w:rPr>
              <w:t>paciente.</w:t>
            </w:r>
          </w:p>
        </w:tc>
      </w:tr>
      <w:tr w:rsidR="004578D9" w:rsidRPr="004578D9" w14:paraId="50D42AB3" w14:textId="77777777" w:rsidTr="004578D9">
        <w:trPr>
          <w:trHeight w:val="1110"/>
        </w:trPr>
        <w:tc>
          <w:tcPr>
            <w:tcW w:w="3595" w:type="dxa"/>
            <w:vMerge/>
            <w:tcBorders>
              <w:top w:val="nil"/>
              <w:left w:val="single" w:sz="4" w:space="0" w:color="auto"/>
              <w:bottom w:val="single" w:sz="4" w:space="0" w:color="000000"/>
              <w:right w:val="single" w:sz="4" w:space="0" w:color="auto"/>
            </w:tcBorders>
            <w:vAlign w:val="center"/>
            <w:hideMark/>
          </w:tcPr>
          <w:p w14:paraId="374BF2C6" w14:textId="77777777" w:rsidR="004578D9" w:rsidRPr="004578D9" w:rsidRDefault="004578D9" w:rsidP="004578D9">
            <w:pPr>
              <w:spacing w:after="0" w:line="276" w:lineRule="auto"/>
              <w:rPr>
                <w:rFonts w:ascii="Georgia Pro Cond" w:eastAsia="Times New Roman" w:hAnsi="Georgia Pro Cond" w:cs="Times New Roman"/>
                <w:color w:val="000000"/>
                <w:kern w:val="0"/>
                <w:sz w:val="24"/>
                <w:szCs w:val="24"/>
                <w14:ligatures w14:val="none"/>
              </w:rPr>
            </w:pPr>
          </w:p>
        </w:tc>
        <w:tc>
          <w:tcPr>
            <w:tcW w:w="5310" w:type="dxa"/>
            <w:tcBorders>
              <w:top w:val="nil"/>
              <w:left w:val="single" w:sz="4" w:space="0" w:color="auto"/>
              <w:bottom w:val="single" w:sz="4" w:space="0" w:color="auto"/>
              <w:right w:val="single" w:sz="4" w:space="0" w:color="auto"/>
            </w:tcBorders>
            <w:vAlign w:val="center"/>
            <w:hideMark/>
          </w:tcPr>
          <w:p w14:paraId="77AD5CF5" w14:textId="5EBF0E84"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Elaborar, desarrollar y evaluar plan de simulacros y simulaciones para fortalecer la cultura de respuesta ante emergencias y desastres</w:t>
            </w:r>
            <w:r w:rsidR="00937293">
              <w:rPr>
                <w:rFonts w:ascii="Georgia Pro Cond" w:eastAsia="Times New Roman" w:hAnsi="Georgia Pro Cond" w:cs="Times New Roman"/>
                <w:color w:val="000000"/>
                <w:kern w:val="0"/>
                <w:sz w:val="24"/>
                <w:szCs w:val="24"/>
                <w14:ligatures w14:val="none"/>
              </w:rPr>
              <w:t>.</w:t>
            </w:r>
          </w:p>
        </w:tc>
      </w:tr>
      <w:tr w:rsidR="004578D9" w:rsidRPr="004578D9" w14:paraId="5E9811F3" w14:textId="77777777" w:rsidTr="004578D9">
        <w:trPr>
          <w:trHeight w:val="589"/>
        </w:trPr>
        <w:tc>
          <w:tcPr>
            <w:tcW w:w="3595" w:type="dxa"/>
            <w:vMerge/>
            <w:tcBorders>
              <w:top w:val="nil"/>
              <w:left w:val="single" w:sz="4" w:space="0" w:color="auto"/>
              <w:bottom w:val="single" w:sz="4" w:space="0" w:color="000000"/>
              <w:right w:val="single" w:sz="4" w:space="0" w:color="auto"/>
            </w:tcBorders>
            <w:vAlign w:val="center"/>
            <w:hideMark/>
          </w:tcPr>
          <w:p w14:paraId="7676ED11" w14:textId="77777777" w:rsidR="004578D9" w:rsidRPr="004578D9" w:rsidRDefault="004578D9" w:rsidP="004578D9">
            <w:pPr>
              <w:spacing w:after="0" w:line="276" w:lineRule="auto"/>
              <w:rPr>
                <w:rFonts w:ascii="Georgia Pro Cond" w:eastAsia="Times New Roman" w:hAnsi="Georgia Pro Cond" w:cs="Times New Roman"/>
                <w:color w:val="000000"/>
                <w:kern w:val="0"/>
                <w:sz w:val="24"/>
                <w:szCs w:val="24"/>
                <w14:ligatures w14:val="none"/>
              </w:rPr>
            </w:pPr>
          </w:p>
        </w:tc>
        <w:tc>
          <w:tcPr>
            <w:tcW w:w="5310" w:type="dxa"/>
            <w:tcBorders>
              <w:top w:val="nil"/>
              <w:left w:val="single" w:sz="4" w:space="0" w:color="auto"/>
              <w:bottom w:val="single" w:sz="4" w:space="0" w:color="auto"/>
              <w:right w:val="single" w:sz="4" w:space="0" w:color="auto"/>
            </w:tcBorders>
            <w:vAlign w:val="center"/>
            <w:hideMark/>
          </w:tcPr>
          <w:p w14:paraId="4B718F6C" w14:textId="4FD2A2DE"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Fortalecer los mecanismos de anticipación y respuesta ante enfermedades emergentes, reemergentes y las asociadas a desastres</w:t>
            </w:r>
            <w:r w:rsidR="00937293">
              <w:rPr>
                <w:rFonts w:ascii="Georgia Pro Cond" w:eastAsia="Times New Roman" w:hAnsi="Georgia Pro Cond" w:cs="Times New Roman"/>
                <w:color w:val="000000"/>
                <w:kern w:val="0"/>
                <w:sz w:val="24"/>
                <w:szCs w:val="24"/>
                <w14:ligatures w14:val="none"/>
              </w:rPr>
              <w:t>.</w:t>
            </w:r>
          </w:p>
        </w:tc>
      </w:tr>
    </w:tbl>
    <w:p w14:paraId="4C5E84B4" w14:textId="77777777" w:rsidR="00FD7A48" w:rsidRPr="004578D9" w:rsidRDefault="00FD7A48" w:rsidP="004578D9">
      <w:pPr>
        <w:pStyle w:val="Textoindependienteprimerasangra2"/>
        <w:spacing w:line="360" w:lineRule="auto"/>
        <w:ind w:left="0" w:firstLine="0"/>
        <w:jc w:val="both"/>
        <w:rPr>
          <w:rFonts w:ascii="Georgia Pro Cond" w:hAnsi="Georgia Pro Cond"/>
          <w:b/>
          <w:bCs/>
          <w:sz w:val="24"/>
          <w:szCs w:val="24"/>
        </w:rPr>
      </w:pPr>
    </w:p>
    <w:p w14:paraId="165EC3DE" w14:textId="4DE78135" w:rsidR="00FD7A48" w:rsidRDefault="00FD7A48" w:rsidP="004578D9">
      <w:pPr>
        <w:pStyle w:val="Textoindependienteprimerasangra2"/>
        <w:spacing w:line="360" w:lineRule="auto"/>
        <w:ind w:left="0" w:firstLine="0"/>
        <w:jc w:val="both"/>
        <w:rPr>
          <w:rFonts w:ascii="Georgia Pro Cond" w:hAnsi="Georgia Pro Cond"/>
          <w:b/>
          <w:bCs/>
          <w:sz w:val="24"/>
          <w:szCs w:val="24"/>
        </w:rPr>
      </w:pPr>
      <w:r w:rsidRPr="004578D9">
        <w:rPr>
          <w:rFonts w:ascii="Georgia Pro Cond" w:hAnsi="Georgia Pro Cond"/>
          <w:b/>
          <w:bCs/>
          <w:sz w:val="24"/>
          <w:szCs w:val="24"/>
        </w:rPr>
        <w:t xml:space="preserve">OE2.2. Garantizar el control de emergencias en salud, desastres y de seguridad en salud y Alcanzar eficiencia en la utilización de los recursos e infraestructura hospitalaria, </w:t>
      </w:r>
      <w:r w:rsidR="007F7754" w:rsidRPr="004578D9">
        <w:rPr>
          <w:rFonts w:ascii="Georgia Pro Cond" w:hAnsi="Georgia Pro Cond"/>
          <w:b/>
          <w:bCs/>
          <w:sz w:val="24"/>
          <w:szCs w:val="24"/>
        </w:rPr>
        <w:t>a través</w:t>
      </w:r>
      <w:r w:rsidRPr="004578D9">
        <w:rPr>
          <w:rFonts w:ascii="Georgia Pro Cond" w:hAnsi="Georgia Pro Cond"/>
          <w:b/>
          <w:bCs/>
          <w:sz w:val="24"/>
          <w:szCs w:val="24"/>
        </w:rPr>
        <w:t xml:space="preserve"> del control </w:t>
      </w:r>
      <w:r w:rsidR="004578D9" w:rsidRPr="004578D9">
        <w:rPr>
          <w:rFonts w:ascii="Georgia Pro Cond" w:hAnsi="Georgia Pro Cond"/>
          <w:b/>
          <w:bCs/>
          <w:sz w:val="24"/>
          <w:szCs w:val="24"/>
        </w:rPr>
        <w:t>técnico</w:t>
      </w:r>
      <w:r w:rsidRPr="004578D9">
        <w:rPr>
          <w:rFonts w:ascii="Georgia Pro Cond" w:hAnsi="Georgia Pro Cond"/>
          <w:b/>
          <w:bCs/>
          <w:sz w:val="24"/>
          <w:szCs w:val="24"/>
        </w:rPr>
        <w:t xml:space="preserve"> y administrativo.</w:t>
      </w:r>
    </w:p>
    <w:tbl>
      <w:tblPr>
        <w:tblW w:w="8910" w:type="dxa"/>
        <w:tblLook w:val="04A0" w:firstRow="1" w:lastRow="0" w:firstColumn="1" w:lastColumn="0" w:noHBand="0" w:noVBand="1"/>
      </w:tblPr>
      <w:tblGrid>
        <w:gridCol w:w="2700"/>
        <w:gridCol w:w="6210"/>
      </w:tblGrid>
      <w:tr w:rsidR="004578D9" w:rsidRPr="004578D9" w14:paraId="0770BCD9" w14:textId="77777777" w:rsidTr="005126E3">
        <w:trPr>
          <w:trHeight w:val="203"/>
        </w:trPr>
        <w:tc>
          <w:tcPr>
            <w:tcW w:w="2700" w:type="dxa"/>
            <w:tcBorders>
              <w:top w:val="nil"/>
              <w:left w:val="nil"/>
              <w:bottom w:val="nil"/>
              <w:right w:val="nil"/>
            </w:tcBorders>
            <w:shd w:val="clear" w:color="000000" w:fill="006AA6"/>
            <w:noWrap/>
            <w:vAlign w:val="bottom"/>
            <w:hideMark/>
          </w:tcPr>
          <w:p w14:paraId="36D6F176" w14:textId="1BD049B2" w:rsidR="004578D9" w:rsidRPr="004578D9" w:rsidRDefault="00902060" w:rsidP="004578D9">
            <w:pPr>
              <w:spacing w:after="0" w:line="360" w:lineRule="auto"/>
              <w:jc w:val="center"/>
              <w:rPr>
                <w:rFonts w:ascii="Georgia Pro Cond" w:eastAsia="Times New Roman" w:hAnsi="Georgia Pro Cond" w:cs="Times New Roman"/>
                <w:b/>
                <w:bCs/>
                <w:color w:val="FFFFFF"/>
                <w:kern w:val="0"/>
                <w:sz w:val="24"/>
                <w:szCs w:val="24"/>
                <w14:ligatures w14:val="none"/>
              </w:rPr>
            </w:pPr>
            <w:r w:rsidRPr="004578D9">
              <w:rPr>
                <w:rFonts w:ascii="Georgia Pro Cond" w:eastAsia="Times New Roman" w:hAnsi="Georgia Pro Cond" w:cs="Times New Roman"/>
                <w:b/>
                <w:bCs/>
                <w:color w:val="FFFFFF"/>
                <w:kern w:val="0"/>
                <w:sz w:val="24"/>
                <w:szCs w:val="24"/>
                <w14:ligatures w14:val="none"/>
              </w:rPr>
              <w:t>Estrategias Derivadas</w:t>
            </w:r>
          </w:p>
        </w:tc>
        <w:tc>
          <w:tcPr>
            <w:tcW w:w="6210" w:type="dxa"/>
            <w:tcBorders>
              <w:top w:val="nil"/>
              <w:left w:val="nil"/>
              <w:bottom w:val="nil"/>
              <w:right w:val="nil"/>
            </w:tcBorders>
            <w:shd w:val="clear" w:color="000000" w:fill="006AA6"/>
            <w:noWrap/>
            <w:vAlign w:val="bottom"/>
            <w:hideMark/>
          </w:tcPr>
          <w:p w14:paraId="6EF9FD21" w14:textId="671964B3" w:rsidR="004578D9" w:rsidRPr="004578D9" w:rsidRDefault="00902060" w:rsidP="004578D9">
            <w:pPr>
              <w:spacing w:after="0" w:line="360" w:lineRule="auto"/>
              <w:jc w:val="center"/>
              <w:rPr>
                <w:rFonts w:ascii="Georgia Pro Cond" w:eastAsia="Times New Roman" w:hAnsi="Georgia Pro Cond" w:cs="Times New Roman"/>
                <w:b/>
                <w:bCs/>
                <w:color w:val="FFFFFF"/>
                <w:kern w:val="0"/>
                <w:sz w:val="24"/>
                <w:szCs w:val="24"/>
                <w14:ligatures w14:val="none"/>
              </w:rPr>
            </w:pPr>
            <w:r w:rsidRPr="004578D9">
              <w:rPr>
                <w:rFonts w:ascii="Georgia Pro Cond" w:eastAsia="Times New Roman" w:hAnsi="Georgia Pro Cond" w:cs="Times New Roman"/>
                <w:b/>
                <w:bCs/>
                <w:color w:val="FFFFFF"/>
                <w:kern w:val="0"/>
                <w:sz w:val="24"/>
                <w:szCs w:val="24"/>
                <w14:ligatures w14:val="none"/>
              </w:rPr>
              <w:t>Acciones Estratégicas</w:t>
            </w:r>
          </w:p>
        </w:tc>
      </w:tr>
      <w:tr w:rsidR="004578D9" w:rsidRPr="004578D9" w14:paraId="40D4BD38" w14:textId="77777777" w:rsidTr="004578D9">
        <w:trPr>
          <w:trHeight w:val="1021"/>
        </w:trPr>
        <w:tc>
          <w:tcPr>
            <w:tcW w:w="2700" w:type="dxa"/>
            <w:vMerge w:val="restart"/>
            <w:tcBorders>
              <w:top w:val="single" w:sz="4" w:space="0" w:color="auto"/>
              <w:left w:val="single" w:sz="4" w:space="0" w:color="auto"/>
              <w:bottom w:val="single" w:sz="4" w:space="0" w:color="000000"/>
              <w:right w:val="single" w:sz="4" w:space="0" w:color="auto"/>
            </w:tcBorders>
            <w:vAlign w:val="center"/>
            <w:hideMark/>
          </w:tcPr>
          <w:p w14:paraId="0B098D01"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Vigilar y controlar los riesgos sanitarios de la prestación de los servicios de salud.</w:t>
            </w:r>
          </w:p>
        </w:tc>
        <w:tc>
          <w:tcPr>
            <w:tcW w:w="6210" w:type="dxa"/>
            <w:tcBorders>
              <w:top w:val="single" w:sz="4" w:space="0" w:color="auto"/>
              <w:left w:val="single" w:sz="4" w:space="0" w:color="auto"/>
              <w:bottom w:val="single" w:sz="4" w:space="0" w:color="auto"/>
              <w:right w:val="single" w:sz="4" w:space="0" w:color="auto"/>
            </w:tcBorders>
            <w:vAlign w:val="center"/>
            <w:hideMark/>
          </w:tcPr>
          <w:p w14:paraId="08730D5F"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Implementación y articulación de sistema de control de existencia de medicamentos en almacenes centrales y regionales que garantice el acceso a medicamentos con énfasis en el primer nivel de atención.</w:t>
            </w:r>
          </w:p>
        </w:tc>
      </w:tr>
      <w:tr w:rsidR="004578D9" w:rsidRPr="004578D9" w14:paraId="5D5DC749" w14:textId="77777777" w:rsidTr="004578D9">
        <w:trPr>
          <w:trHeight w:val="607"/>
        </w:trPr>
        <w:tc>
          <w:tcPr>
            <w:tcW w:w="2700" w:type="dxa"/>
            <w:vMerge/>
            <w:tcBorders>
              <w:top w:val="single" w:sz="4" w:space="0" w:color="auto"/>
              <w:left w:val="single" w:sz="4" w:space="0" w:color="auto"/>
              <w:bottom w:val="single" w:sz="4" w:space="0" w:color="000000"/>
              <w:right w:val="single" w:sz="4" w:space="0" w:color="auto"/>
            </w:tcBorders>
            <w:vAlign w:val="center"/>
            <w:hideMark/>
          </w:tcPr>
          <w:p w14:paraId="3C6BE0AA"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6210" w:type="dxa"/>
            <w:tcBorders>
              <w:top w:val="nil"/>
              <w:left w:val="single" w:sz="4" w:space="0" w:color="auto"/>
              <w:bottom w:val="single" w:sz="4" w:space="0" w:color="auto"/>
              <w:right w:val="single" w:sz="4" w:space="0" w:color="auto"/>
            </w:tcBorders>
            <w:vAlign w:val="center"/>
            <w:hideMark/>
          </w:tcPr>
          <w:p w14:paraId="1196B300" w14:textId="0E7BBB0B"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Mejorar el sistema de control interno y la gestión de riesgo estratégico y operativo</w:t>
            </w:r>
            <w:r w:rsidR="00937293">
              <w:rPr>
                <w:rFonts w:ascii="Georgia Pro Cond" w:eastAsia="Times New Roman" w:hAnsi="Georgia Pro Cond" w:cs="Times New Roman"/>
                <w:color w:val="000000"/>
                <w:kern w:val="0"/>
                <w:sz w:val="24"/>
                <w:szCs w:val="24"/>
                <w14:ligatures w14:val="none"/>
              </w:rPr>
              <w:t>.</w:t>
            </w:r>
          </w:p>
        </w:tc>
      </w:tr>
      <w:tr w:rsidR="004578D9" w:rsidRPr="004578D9" w14:paraId="0138C2A9" w14:textId="77777777" w:rsidTr="004578D9">
        <w:trPr>
          <w:trHeight w:val="570"/>
        </w:trPr>
        <w:tc>
          <w:tcPr>
            <w:tcW w:w="2700" w:type="dxa"/>
            <w:vMerge w:val="restart"/>
            <w:tcBorders>
              <w:top w:val="nil"/>
              <w:left w:val="single" w:sz="4" w:space="0" w:color="auto"/>
              <w:bottom w:val="single" w:sz="4" w:space="0" w:color="000000"/>
              <w:right w:val="single" w:sz="4" w:space="0" w:color="auto"/>
            </w:tcBorders>
            <w:vAlign w:val="center"/>
            <w:hideMark/>
          </w:tcPr>
          <w:p w14:paraId="71B335E0" w14:textId="59C5A96E"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Lograr condiciones para disminuir los riesgos y daños a la salud que puedan suscitarse por factores naturales o de origen catastrófico</w:t>
            </w:r>
            <w:r w:rsidR="00937293">
              <w:rPr>
                <w:rFonts w:ascii="Georgia Pro Cond" w:eastAsia="Times New Roman" w:hAnsi="Georgia Pro Cond" w:cs="Times New Roman"/>
                <w:color w:val="000000"/>
                <w:kern w:val="0"/>
                <w:sz w:val="24"/>
                <w:szCs w:val="24"/>
                <w14:ligatures w14:val="none"/>
              </w:rPr>
              <w:t>.</w:t>
            </w:r>
          </w:p>
        </w:tc>
        <w:tc>
          <w:tcPr>
            <w:tcW w:w="6210" w:type="dxa"/>
            <w:tcBorders>
              <w:top w:val="nil"/>
              <w:left w:val="single" w:sz="4" w:space="0" w:color="auto"/>
              <w:bottom w:val="single" w:sz="4" w:space="0" w:color="auto"/>
              <w:right w:val="single" w:sz="4" w:space="0" w:color="auto"/>
            </w:tcBorders>
            <w:vAlign w:val="center"/>
            <w:hideMark/>
          </w:tcPr>
          <w:p w14:paraId="0326C3F8"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Elaborar cronograma de evaluación y análisis de la ejecución Plan de mantenimiento Preventivo</w:t>
            </w:r>
          </w:p>
        </w:tc>
      </w:tr>
      <w:tr w:rsidR="004578D9" w:rsidRPr="004578D9" w14:paraId="452DF779" w14:textId="77777777" w:rsidTr="004578D9">
        <w:trPr>
          <w:trHeight w:val="1140"/>
        </w:trPr>
        <w:tc>
          <w:tcPr>
            <w:tcW w:w="2700" w:type="dxa"/>
            <w:vMerge/>
            <w:tcBorders>
              <w:top w:val="nil"/>
              <w:left w:val="single" w:sz="4" w:space="0" w:color="auto"/>
              <w:bottom w:val="single" w:sz="4" w:space="0" w:color="000000"/>
              <w:right w:val="single" w:sz="4" w:space="0" w:color="auto"/>
            </w:tcBorders>
            <w:vAlign w:val="center"/>
            <w:hideMark/>
          </w:tcPr>
          <w:p w14:paraId="79907E66"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6210" w:type="dxa"/>
            <w:tcBorders>
              <w:top w:val="nil"/>
              <w:left w:val="single" w:sz="4" w:space="0" w:color="auto"/>
              <w:bottom w:val="single" w:sz="4" w:space="0" w:color="auto"/>
              <w:right w:val="single" w:sz="4" w:space="0" w:color="auto"/>
            </w:tcBorders>
            <w:vAlign w:val="center"/>
            <w:hideMark/>
          </w:tcPr>
          <w:p w14:paraId="374DF7F3" w14:textId="3BC351B0"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Garantizar la interoperabilidad de los sistemas y de los registros clínicos para facilitar el acceso seguro a la información por las y los profesionales de todos los ámbitos de atención</w:t>
            </w:r>
            <w:r w:rsidR="00937293">
              <w:rPr>
                <w:rFonts w:ascii="Georgia Pro Cond" w:eastAsia="Times New Roman" w:hAnsi="Georgia Pro Cond" w:cs="Times New Roman"/>
                <w:color w:val="000000"/>
                <w:kern w:val="0"/>
                <w:sz w:val="24"/>
                <w:szCs w:val="24"/>
                <w14:ligatures w14:val="none"/>
              </w:rPr>
              <w:t>.</w:t>
            </w:r>
          </w:p>
        </w:tc>
      </w:tr>
      <w:tr w:rsidR="004578D9" w:rsidRPr="004578D9" w14:paraId="7CB4B280" w14:textId="77777777" w:rsidTr="004578D9">
        <w:trPr>
          <w:trHeight w:val="283"/>
        </w:trPr>
        <w:tc>
          <w:tcPr>
            <w:tcW w:w="2700" w:type="dxa"/>
            <w:vMerge/>
            <w:tcBorders>
              <w:top w:val="nil"/>
              <w:left w:val="single" w:sz="4" w:space="0" w:color="auto"/>
              <w:bottom w:val="single" w:sz="4" w:space="0" w:color="000000"/>
              <w:right w:val="single" w:sz="4" w:space="0" w:color="auto"/>
            </w:tcBorders>
            <w:vAlign w:val="center"/>
            <w:hideMark/>
          </w:tcPr>
          <w:p w14:paraId="0F7BC0C4"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6210" w:type="dxa"/>
            <w:tcBorders>
              <w:top w:val="nil"/>
              <w:left w:val="single" w:sz="4" w:space="0" w:color="auto"/>
              <w:bottom w:val="single" w:sz="4" w:space="0" w:color="auto"/>
              <w:right w:val="single" w:sz="4" w:space="0" w:color="auto"/>
            </w:tcBorders>
            <w:vAlign w:val="center"/>
            <w:hideMark/>
          </w:tcPr>
          <w:p w14:paraId="199ED095" w14:textId="4F21ABB9"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Consolidar la organización y coordinación para la preparación y respuesta ante emergencias en salud y riesgos sanitarios</w:t>
            </w:r>
            <w:r w:rsidR="00937293">
              <w:rPr>
                <w:rFonts w:ascii="Georgia Pro Cond" w:eastAsia="Times New Roman" w:hAnsi="Georgia Pro Cond" w:cs="Times New Roman"/>
                <w:color w:val="000000"/>
                <w:kern w:val="0"/>
                <w:sz w:val="24"/>
                <w:szCs w:val="24"/>
                <w14:ligatures w14:val="none"/>
              </w:rPr>
              <w:t>.</w:t>
            </w:r>
          </w:p>
        </w:tc>
      </w:tr>
      <w:tr w:rsidR="004578D9" w:rsidRPr="004578D9" w14:paraId="34EDA24B" w14:textId="77777777" w:rsidTr="004578D9">
        <w:trPr>
          <w:trHeight w:val="855"/>
        </w:trPr>
        <w:tc>
          <w:tcPr>
            <w:tcW w:w="2700" w:type="dxa"/>
            <w:vMerge/>
            <w:tcBorders>
              <w:top w:val="nil"/>
              <w:left w:val="single" w:sz="4" w:space="0" w:color="auto"/>
              <w:bottom w:val="single" w:sz="4" w:space="0" w:color="000000"/>
              <w:right w:val="single" w:sz="4" w:space="0" w:color="auto"/>
            </w:tcBorders>
            <w:vAlign w:val="center"/>
            <w:hideMark/>
          </w:tcPr>
          <w:p w14:paraId="3B30D88E" w14:textId="77777777"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p>
        </w:tc>
        <w:tc>
          <w:tcPr>
            <w:tcW w:w="6210" w:type="dxa"/>
            <w:tcBorders>
              <w:top w:val="nil"/>
              <w:left w:val="single" w:sz="4" w:space="0" w:color="auto"/>
              <w:bottom w:val="single" w:sz="4" w:space="0" w:color="auto"/>
              <w:right w:val="single" w:sz="4" w:space="0" w:color="auto"/>
            </w:tcBorders>
            <w:vAlign w:val="center"/>
            <w:hideMark/>
          </w:tcPr>
          <w:p w14:paraId="5BF08365" w14:textId="1F77ADFF" w:rsidR="004578D9" w:rsidRPr="004578D9" w:rsidRDefault="004578D9" w:rsidP="004578D9">
            <w:pPr>
              <w:spacing w:after="0" w:line="276" w:lineRule="auto"/>
              <w:jc w:val="both"/>
              <w:rPr>
                <w:rFonts w:ascii="Georgia Pro Cond" w:eastAsia="Times New Roman" w:hAnsi="Georgia Pro Cond" w:cs="Times New Roman"/>
                <w:color w:val="000000"/>
                <w:kern w:val="0"/>
                <w:sz w:val="24"/>
                <w:szCs w:val="24"/>
                <w14:ligatures w14:val="none"/>
              </w:rPr>
            </w:pPr>
            <w:r w:rsidRPr="004578D9">
              <w:rPr>
                <w:rFonts w:ascii="Georgia Pro Cond" w:eastAsia="Times New Roman" w:hAnsi="Georgia Pro Cond" w:cs="Times New Roman"/>
                <w:color w:val="000000"/>
                <w:kern w:val="0"/>
                <w:sz w:val="24"/>
                <w:szCs w:val="24"/>
                <w14:ligatures w14:val="none"/>
              </w:rPr>
              <w:t>Procedimiento de actuación general que incluye la coordinación entre los centros y servicios sanitarios y también con los dispositivos de protección civil, bomberos, policí</w:t>
            </w:r>
            <w:r>
              <w:rPr>
                <w:rFonts w:ascii="Georgia Pro Cond" w:eastAsia="Times New Roman" w:hAnsi="Georgia Pro Cond" w:cs="Times New Roman"/>
                <w:color w:val="000000"/>
                <w:kern w:val="0"/>
                <w:sz w:val="24"/>
                <w:szCs w:val="24"/>
                <w14:ligatures w14:val="none"/>
              </w:rPr>
              <w:t>a.</w:t>
            </w:r>
          </w:p>
        </w:tc>
      </w:tr>
    </w:tbl>
    <w:p w14:paraId="17172621" w14:textId="77777777" w:rsidR="004578D9" w:rsidRPr="004578D9" w:rsidRDefault="004578D9" w:rsidP="004578D9">
      <w:pPr>
        <w:pStyle w:val="Textoindependienteprimerasangra2"/>
        <w:spacing w:line="360" w:lineRule="auto"/>
        <w:ind w:left="0" w:firstLine="0"/>
        <w:jc w:val="both"/>
        <w:rPr>
          <w:rFonts w:ascii="Georgia Pro Cond" w:hAnsi="Georgia Pro Cond"/>
          <w:b/>
          <w:bCs/>
          <w:sz w:val="24"/>
          <w:szCs w:val="24"/>
          <w:lang w:val="es-ES"/>
        </w:rPr>
      </w:pPr>
    </w:p>
    <w:p w14:paraId="7E4F04AC" w14:textId="54557AB8" w:rsidR="00FD7A48" w:rsidRPr="004578D9" w:rsidRDefault="00FD7A48" w:rsidP="004578D9">
      <w:pPr>
        <w:pStyle w:val="Textoindependienteprimerasangra2"/>
        <w:spacing w:line="276" w:lineRule="auto"/>
        <w:ind w:left="0" w:firstLine="0"/>
        <w:jc w:val="both"/>
        <w:rPr>
          <w:rFonts w:ascii="Georgia Pro Cond" w:hAnsi="Georgia Pro Cond"/>
          <w:b/>
          <w:bCs/>
          <w:sz w:val="24"/>
          <w:szCs w:val="24"/>
        </w:rPr>
      </w:pPr>
      <w:r w:rsidRPr="004578D9">
        <w:rPr>
          <w:rFonts w:ascii="Georgia Pro Cond" w:hAnsi="Georgia Pro Cond"/>
          <w:b/>
          <w:bCs/>
          <w:sz w:val="24"/>
          <w:szCs w:val="24"/>
        </w:rPr>
        <w:lastRenderedPageBreak/>
        <w:t>OE3.1. Desarrollar y coordinar con otros actores la implementación de las intervenciones y evaluar los resultados logrados en función de las intervenciones implementadas, potenciando las capacidades de repuesta e impulsando la resiliencia, en concordancia con nuestro rol auxiliar en el Sistema de salud y seguridad.</w:t>
      </w:r>
    </w:p>
    <w:tbl>
      <w:tblPr>
        <w:tblW w:w="8905" w:type="dxa"/>
        <w:tblLook w:val="04A0" w:firstRow="1" w:lastRow="0" w:firstColumn="1" w:lastColumn="0" w:noHBand="0" w:noVBand="1"/>
      </w:tblPr>
      <w:tblGrid>
        <w:gridCol w:w="2782"/>
        <w:gridCol w:w="6123"/>
      </w:tblGrid>
      <w:tr w:rsidR="0029289B" w:rsidRPr="0029289B" w14:paraId="01583CC6" w14:textId="77777777" w:rsidTr="0029289B">
        <w:trPr>
          <w:trHeight w:val="505"/>
        </w:trPr>
        <w:tc>
          <w:tcPr>
            <w:tcW w:w="2782"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09435FA9" w14:textId="2EEDBC41" w:rsidR="0029289B" w:rsidRPr="0029289B" w:rsidRDefault="0029289B" w:rsidP="0029289B">
            <w:pPr>
              <w:spacing w:after="0" w:line="276" w:lineRule="auto"/>
              <w:jc w:val="center"/>
              <w:rPr>
                <w:rFonts w:ascii="Georgia Pro Cond" w:eastAsia="Times New Roman" w:hAnsi="Georgia Pro Cond" w:cs="Times New Roman"/>
                <w:b/>
                <w:bCs/>
                <w:color w:val="FFFFFF"/>
                <w:kern w:val="0"/>
                <w:sz w:val="24"/>
                <w:szCs w:val="24"/>
                <w14:ligatures w14:val="none"/>
              </w:rPr>
            </w:pPr>
            <w:r w:rsidRPr="0029289B">
              <w:rPr>
                <w:rFonts w:ascii="Georgia Pro Cond" w:eastAsia="Times New Roman" w:hAnsi="Georgia Pro Cond" w:cs="Times New Roman"/>
                <w:b/>
                <w:bCs/>
                <w:color w:val="FFFFFF"/>
                <w:kern w:val="0"/>
                <w:sz w:val="24"/>
                <w:szCs w:val="24"/>
                <w14:ligatures w14:val="none"/>
              </w:rPr>
              <w:t xml:space="preserve">Estrategias </w:t>
            </w:r>
            <w:r w:rsidR="00902060" w:rsidRPr="0029289B">
              <w:rPr>
                <w:rFonts w:ascii="Georgia Pro Cond" w:eastAsia="Times New Roman" w:hAnsi="Georgia Pro Cond" w:cs="Times New Roman"/>
                <w:b/>
                <w:bCs/>
                <w:color w:val="FFFFFF"/>
                <w:kern w:val="0"/>
                <w:sz w:val="24"/>
                <w:szCs w:val="24"/>
                <w14:ligatures w14:val="none"/>
              </w:rPr>
              <w:t xml:space="preserve">Derivadas </w:t>
            </w:r>
          </w:p>
        </w:tc>
        <w:tc>
          <w:tcPr>
            <w:tcW w:w="6123" w:type="dxa"/>
            <w:tcBorders>
              <w:top w:val="single" w:sz="4" w:space="0" w:color="auto"/>
              <w:left w:val="nil"/>
              <w:bottom w:val="single" w:sz="4" w:space="0" w:color="auto"/>
              <w:right w:val="single" w:sz="4" w:space="0" w:color="auto"/>
            </w:tcBorders>
            <w:shd w:val="clear" w:color="000000" w:fill="006AA6"/>
            <w:vAlign w:val="center"/>
            <w:hideMark/>
          </w:tcPr>
          <w:p w14:paraId="78B98CB7" w14:textId="6BCA5AFA" w:rsidR="0029289B" w:rsidRPr="0029289B" w:rsidRDefault="0029289B" w:rsidP="0029289B">
            <w:pPr>
              <w:spacing w:after="0" w:line="276" w:lineRule="auto"/>
              <w:jc w:val="center"/>
              <w:rPr>
                <w:rFonts w:ascii="Georgia Pro Cond" w:eastAsia="Times New Roman" w:hAnsi="Georgia Pro Cond" w:cs="Times New Roman"/>
                <w:b/>
                <w:bCs/>
                <w:color w:val="FFFFFF"/>
                <w:kern w:val="0"/>
                <w:sz w:val="24"/>
                <w:szCs w:val="24"/>
                <w14:ligatures w14:val="none"/>
              </w:rPr>
            </w:pPr>
            <w:r w:rsidRPr="0029289B">
              <w:rPr>
                <w:rFonts w:ascii="Georgia Pro Cond" w:eastAsia="Times New Roman" w:hAnsi="Georgia Pro Cond" w:cs="Times New Roman"/>
                <w:b/>
                <w:bCs/>
                <w:color w:val="FFFFFF"/>
                <w:kern w:val="0"/>
                <w:sz w:val="24"/>
                <w:szCs w:val="24"/>
                <w14:ligatures w14:val="none"/>
              </w:rPr>
              <w:t xml:space="preserve">Acciones </w:t>
            </w:r>
            <w:r w:rsidR="00902060" w:rsidRPr="0029289B">
              <w:rPr>
                <w:rFonts w:ascii="Georgia Pro Cond" w:eastAsia="Times New Roman" w:hAnsi="Georgia Pro Cond" w:cs="Times New Roman"/>
                <w:b/>
                <w:bCs/>
                <w:color w:val="FFFFFF"/>
                <w:kern w:val="0"/>
                <w:sz w:val="24"/>
                <w:szCs w:val="24"/>
                <w14:ligatures w14:val="none"/>
              </w:rPr>
              <w:t>Estratégicas</w:t>
            </w:r>
          </w:p>
        </w:tc>
      </w:tr>
      <w:tr w:rsidR="0029289B" w:rsidRPr="0029289B" w14:paraId="65869A47" w14:textId="77777777" w:rsidTr="0029289B">
        <w:trPr>
          <w:trHeight w:val="760"/>
        </w:trPr>
        <w:tc>
          <w:tcPr>
            <w:tcW w:w="2782" w:type="dxa"/>
            <w:vMerge w:val="restart"/>
            <w:tcBorders>
              <w:top w:val="single" w:sz="4" w:space="0" w:color="auto"/>
              <w:left w:val="single" w:sz="4" w:space="0" w:color="auto"/>
              <w:bottom w:val="single" w:sz="4" w:space="0" w:color="000000"/>
              <w:right w:val="single" w:sz="4" w:space="0" w:color="auto"/>
            </w:tcBorders>
            <w:vAlign w:val="center"/>
            <w:hideMark/>
          </w:tcPr>
          <w:p w14:paraId="312027CF" w14:textId="70CB9128"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Establecer mecanismos de coordinación entre ámbitos de atención para articular acciones en materia de respuesta extrahospitalaria.</w:t>
            </w:r>
          </w:p>
        </w:tc>
        <w:tc>
          <w:tcPr>
            <w:tcW w:w="6123" w:type="dxa"/>
            <w:tcBorders>
              <w:top w:val="nil"/>
              <w:left w:val="single" w:sz="4" w:space="0" w:color="auto"/>
              <w:bottom w:val="single" w:sz="4" w:space="0" w:color="auto"/>
              <w:right w:val="single" w:sz="4" w:space="0" w:color="auto"/>
            </w:tcBorders>
            <w:vAlign w:val="center"/>
            <w:hideMark/>
          </w:tcPr>
          <w:p w14:paraId="39A40CAA" w14:textId="77777777"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Formalizar acuerdos de colaboración con hospitales líderes y otras instituciones del conocimiento.</w:t>
            </w:r>
          </w:p>
        </w:tc>
      </w:tr>
      <w:tr w:rsidR="0029289B" w:rsidRPr="0029289B" w14:paraId="3EED44EC" w14:textId="77777777" w:rsidTr="0029289B">
        <w:trPr>
          <w:trHeight w:val="552"/>
        </w:trPr>
        <w:tc>
          <w:tcPr>
            <w:tcW w:w="2782" w:type="dxa"/>
            <w:vMerge/>
            <w:tcBorders>
              <w:top w:val="single" w:sz="4" w:space="0" w:color="auto"/>
              <w:left w:val="single" w:sz="4" w:space="0" w:color="auto"/>
              <w:bottom w:val="single" w:sz="4" w:space="0" w:color="000000"/>
              <w:right w:val="single" w:sz="4" w:space="0" w:color="auto"/>
            </w:tcBorders>
            <w:vAlign w:val="center"/>
            <w:hideMark/>
          </w:tcPr>
          <w:p w14:paraId="77D98715" w14:textId="77777777"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p>
        </w:tc>
        <w:tc>
          <w:tcPr>
            <w:tcW w:w="6123" w:type="dxa"/>
            <w:tcBorders>
              <w:top w:val="nil"/>
              <w:left w:val="single" w:sz="4" w:space="0" w:color="auto"/>
              <w:bottom w:val="single" w:sz="4" w:space="0" w:color="auto"/>
              <w:right w:val="single" w:sz="4" w:space="0" w:color="auto"/>
            </w:tcBorders>
            <w:vAlign w:val="center"/>
            <w:hideMark/>
          </w:tcPr>
          <w:p w14:paraId="6F20230B" w14:textId="730ECE3B"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Establecer una comunicación y coordinación efectiva con otros servicios de emergencia, como la policía y los bomberos, para garantizar una respuesta integral y eficiente en situaciones de emergencia</w:t>
            </w:r>
            <w:r w:rsidR="00937293">
              <w:rPr>
                <w:rFonts w:ascii="Georgia Pro Cond" w:eastAsia="Times New Roman" w:hAnsi="Georgia Pro Cond" w:cs="Times New Roman"/>
                <w:color w:val="000000"/>
                <w:kern w:val="0"/>
                <w:sz w:val="24"/>
                <w:szCs w:val="24"/>
                <w14:ligatures w14:val="none"/>
              </w:rPr>
              <w:t>.</w:t>
            </w:r>
          </w:p>
        </w:tc>
      </w:tr>
      <w:tr w:rsidR="0029289B" w:rsidRPr="0029289B" w14:paraId="7859CDCA" w14:textId="77777777" w:rsidTr="0029289B">
        <w:trPr>
          <w:trHeight w:val="1199"/>
        </w:trPr>
        <w:tc>
          <w:tcPr>
            <w:tcW w:w="2782" w:type="dxa"/>
            <w:vMerge/>
            <w:tcBorders>
              <w:top w:val="single" w:sz="4" w:space="0" w:color="auto"/>
              <w:left w:val="single" w:sz="4" w:space="0" w:color="auto"/>
              <w:bottom w:val="single" w:sz="4" w:space="0" w:color="000000"/>
              <w:right w:val="single" w:sz="4" w:space="0" w:color="auto"/>
            </w:tcBorders>
            <w:vAlign w:val="center"/>
            <w:hideMark/>
          </w:tcPr>
          <w:p w14:paraId="2F79E92D" w14:textId="77777777"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p>
        </w:tc>
        <w:tc>
          <w:tcPr>
            <w:tcW w:w="6123" w:type="dxa"/>
            <w:tcBorders>
              <w:top w:val="nil"/>
              <w:left w:val="single" w:sz="4" w:space="0" w:color="auto"/>
              <w:bottom w:val="single" w:sz="4" w:space="0" w:color="auto"/>
              <w:right w:val="single" w:sz="4" w:space="0" w:color="auto"/>
            </w:tcBorders>
            <w:vAlign w:val="center"/>
            <w:hideMark/>
          </w:tcPr>
          <w:p w14:paraId="72F33C36" w14:textId="77777777"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Convenios con colegios de psicólogos para la atención psicológica en emergencias y catástrofes.</w:t>
            </w:r>
          </w:p>
        </w:tc>
      </w:tr>
      <w:tr w:rsidR="0029289B" w:rsidRPr="0029289B" w14:paraId="2CA5ECDA" w14:textId="77777777" w:rsidTr="0029289B">
        <w:trPr>
          <w:trHeight w:val="805"/>
        </w:trPr>
        <w:tc>
          <w:tcPr>
            <w:tcW w:w="2782" w:type="dxa"/>
            <w:vMerge/>
            <w:tcBorders>
              <w:top w:val="single" w:sz="4" w:space="0" w:color="auto"/>
              <w:left w:val="single" w:sz="4" w:space="0" w:color="auto"/>
              <w:bottom w:val="single" w:sz="4" w:space="0" w:color="000000"/>
              <w:right w:val="single" w:sz="4" w:space="0" w:color="auto"/>
            </w:tcBorders>
            <w:vAlign w:val="center"/>
            <w:hideMark/>
          </w:tcPr>
          <w:p w14:paraId="2838A70F" w14:textId="77777777"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p>
        </w:tc>
        <w:tc>
          <w:tcPr>
            <w:tcW w:w="6123" w:type="dxa"/>
            <w:tcBorders>
              <w:top w:val="nil"/>
              <w:left w:val="single" w:sz="4" w:space="0" w:color="auto"/>
              <w:bottom w:val="single" w:sz="4" w:space="0" w:color="auto"/>
              <w:right w:val="single" w:sz="4" w:space="0" w:color="auto"/>
            </w:tcBorders>
            <w:vAlign w:val="center"/>
            <w:hideMark/>
          </w:tcPr>
          <w:p w14:paraId="206DBAD9" w14:textId="77777777"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 xml:space="preserve">Fomentar mecanismos de coordinación intersectorial e interinstitucional desde los niveles locales </w:t>
            </w:r>
          </w:p>
        </w:tc>
      </w:tr>
      <w:tr w:rsidR="0029289B" w:rsidRPr="0029289B" w14:paraId="1F0154C5" w14:textId="77777777" w:rsidTr="0029289B">
        <w:trPr>
          <w:trHeight w:val="899"/>
        </w:trPr>
        <w:tc>
          <w:tcPr>
            <w:tcW w:w="2782" w:type="dxa"/>
            <w:vMerge/>
            <w:tcBorders>
              <w:top w:val="single" w:sz="4" w:space="0" w:color="auto"/>
              <w:left w:val="single" w:sz="4" w:space="0" w:color="auto"/>
              <w:bottom w:val="single" w:sz="4" w:space="0" w:color="000000"/>
              <w:right w:val="single" w:sz="4" w:space="0" w:color="auto"/>
            </w:tcBorders>
            <w:vAlign w:val="center"/>
            <w:hideMark/>
          </w:tcPr>
          <w:p w14:paraId="747C2EC0" w14:textId="77777777"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p>
        </w:tc>
        <w:tc>
          <w:tcPr>
            <w:tcW w:w="6123" w:type="dxa"/>
            <w:tcBorders>
              <w:top w:val="nil"/>
              <w:left w:val="single" w:sz="4" w:space="0" w:color="auto"/>
              <w:bottom w:val="single" w:sz="4" w:space="0" w:color="auto"/>
              <w:right w:val="single" w:sz="4" w:space="0" w:color="auto"/>
            </w:tcBorders>
            <w:vAlign w:val="center"/>
            <w:hideMark/>
          </w:tcPr>
          <w:p w14:paraId="5B1A677F" w14:textId="1A0AA339" w:rsidR="0029289B" w:rsidRPr="0029289B" w:rsidRDefault="0029289B" w:rsidP="0029289B">
            <w:pPr>
              <w:spacing w:after="0" w:line="276"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Coordinación con los PMR y otros actores interinstitucionales, para planificar respuestas ante el desenlace de emergencias y desastres</w:t>
            </w:r>
            <w:r w:rsidR="00937293">
              <w:rPr>
                <w:rFonts w:ascii="Georgia Pro Cond" w:eastAsia="Times New Roman" w:hAnsi="Georgia Pro Cond" w:cs="Times New Roman"/>
                <w:color w:val="000000"/>
                <w:kern w:val="0"/>
                <w:sz w:val="24"/>
                <w:szCs w:val="24"/>
                <w14:ligatures w14:val="none"/>
              </w:rPr>
              <w:t>.</w:t>
            </w:r>
          </w:p>
        </w:tc>
      </w:tr>
    </w:tbl>
    <w:p w14:paraId="34D383F6" w14:textId="319E0C0B" w:rsidR="00FD7A48" w:rsidRPr="0029289B" w:rsidRDefault="00FD7A48" w:rsidP="00265CA5">
      <w:pPr>
        <w:pStyle w:val="Textoindependienteprimerasangra2"/>
        <w:ind w:left="0" w:firstLine="0"/>
        <w:jc w:val="both"/>
        <w:rPr>
          <w:rFonts w:ascii="Georgia Pro Cond" w:hAnsi="Georgia Pro Cond"/>
          <w:b/>
          <w:bCs/>
          <w:color w:val="0F6FC6" w:themeColor="accent1"/>
          <w:sz w:val="28"/>
          <w:szCs w:val="28"/>
          <w:lang w:val="es-ES"/>
        </w:rPr>
      </w:pPr>
    </w:p>
    <w:p w14:paraId="3CA9B255" w14:textId="02A7401A" w:rsidR="00FD7A48" w:rsidRPr="0029289B" w:rsidRDefault="009872CB" w:rsidP="0029289B">
      <w:pPr>
        <w:pStyle w:val="Textoindependienteprimerasangra2"/>
        <w:spacing w:line="360" w:lineRule="auto"/>
        <w:ind w:left="0" w:right="-46" w:firstLine="0"/>
        <w:jc w:val="both"/>
        <w:rPr>
          <w:rFonts w:ascii="Georgia Pro Cond" w:hAnsi="Georgia Pro Cond"/>
          <w:b/>
          <w:bCs/>
          <w:sz w:val="24"/>
          <w:szCs w:val="24"/>
        </w:rPr>
      </w:pPr>
      <w:r w:rsidRPr="0029289B">
        <w:rPr>
          <w:rFonts w:ascii="Georgia Pro Cond" w:hAnsi="Georgia Pro Cond"/>
          <w:b/>
          <w:bCs/>
          <w:sz w:val="24"/>
          <w:szCs w:val="24"/>
        </w:rPr>
        <w:t>OE3.2. Desarrollar el liderazgo en cuanto a la coordinación, preparación y ejecución de planes de emergencia y preparación ante eventos que ocasionan desastres.</w:t>
      </w:r>
    </w:p>
    <w:tbl>
      <w:tblPr>
        <w:tblW w:w="9192" w:type="dxa"/>
        <w:tblLook w:val="04A0" w:firstRow="1" w:lastRow="0" w:firstColumn="1" w:lastColumn="0" w:noHBand="0" w:noVBand="1"/>
      </w:tblPr>
      <w:tblGrid>
        <w:gridCol w:w="3156"/>
        <w:gridCol w:w="6036"/>
      </w:tblGrid>
      <w:tr w:rsidR="0029289B" w:rsidRPr="0029289B" w14:paraId="4BCEB57F" w14:textId="77777777" w:rsidTr="0029289B">
        <w:trPr>
          <w:trHeight w:val="420"/>
        </w:trPr>
        <w:tc>
          <w:tcPr>
            <w:tcW w:w="3156" w:type="dxa"/>
            <w:tcBorders>
              <w:top w:val="nil"/>
              <w:left w:val="nil"/>
              <w:bottom w:val="nil"/>
              <w:right w:val="nil"/>
            </w:tcBorders>
            <w:shd w:val="clear" w:color="000000" w:fill="006AA6"/>
            <w:noWrap/>
            <w:vAlign w:val="center"/>
            <w:hideMark/>
          </w:tcPr>
          <w:p w14:paraId="220DDEEF" w14:textId="11065CEE" w:rsidR="0029289B" w:rsidRPr="0029289B" w:rsidRDefault="0029289B" w:rsidP="0029289B">
            <w:pPr>
              <w:spacing w:after="0" w:line="240" w:lineRule="auto"/>
              <w:jc w:val="center"/>
              <w:rPr>
                <w:rFonts w:ascii="Georgia Pro Cond" w:eastAsia="Times New Roman" w:hAnsi="Georgia Pro Cond" w:cs="Times New Roman"/>
                <w:b/>
                <w:bCs/>
                <w:color w:val="FFFFFF"/>
                <w:kern w:val="0"/>
                <w:sz w:val="24"/>
                <w:szCs w:val="24"/>
                <w14:ligatures w14:val="none"/>
              </w:rPr>
            </w:pPr>
            <w:r w:rsidRPr="0029289B">
              <w:rPr>
                <w:rFonts w:ascii="Georgia Pro Cond" w:eastAsia="Times New Roman" w:hAnsi="Georgia Pro Cond" w:cs="Times New Roman"/>
                <w:b/>
                <w:bCs/>
                <w:color w:val="FFFFFF"/>
                <w:kern w:val="0"/>
                <w:sz w:val="24"/>
                <w:szCs w:val="24"/>
                <w14:ligatures w14:val="none"/>
              </w:rPr>
              <w:t xml:space="preserve">Estrategias </w:t>
            </w:r>
            <w:r w:rsidR="00902060" w:rsidRPr="0029289B">
              <w:rPr>
                <w:rFonts w:ascii="Georgia Pro Cond" w:eastAsia="Times New Roman" w:hAnsi="Georgia Pro Cond" w:cs="Times New Roman"/>
                <w:b/>
                <w:bCs/>
                <w:color w:val="FFFFFF"/>
                <w:kern w:val="0"/>
                <w:sz w:val="24"/>
                <w:szCs w:val="24"/>
                <w14:ligatures w14:val="none"/>
              </w:rPr>
              <w:t xml:space="preserve">Derivadas </w:t>
            </w:r>
          </w:p>
        </w:tc>
        <w:tc>
          <w:tcPr>
            <w:tcW w:w="6036" w:type="dxa"/>
            <w:tcBorders>
              <w:top w:val="nil"/>
              <w:left w:val="nil"/>
              <w:bottom w:val="nil"/>
              <w:right w:val="nil"/>
            </w:tcBorders>
            <w:shd w:val="clear" w:color="000000" w:fill="006AA6"/>
            <w:noWrap/>
            <w:vAlign w:val="center"/>
            <w:hideMark/>
          </w:tcPr>
          <w:p w14:paraId="092E2F06" w14:textId="5FF05189" w:rsidR="0029289B" w:rsidRPr="0029289B" w:rsidRDefault="0029289B" w:rsidP="0029289B">
            <w:pPr>
              <w:spacing w:after="0" w:line="240" w:lineRule="auto"/>
              <w:jc w:val="center"/>
              <w:rPr>
                <w:rFonts w:ascii="Georgia Pro Cond" w:eastAsia="Times New Roman" w:hAnsi="Georgia Pro Cond" w:cs="Times New Roman"/>
                <w:b/>
                <w:bCs/>
                <w:color w:val="FFFFFF"/>
                <w:kern w:val="0"/>
                <w:sz w:val="24"/>
                <w:szCs w:val="24"/>
                <w14:ligatures w14:val="none"/>
              </w:rPr>
            </w:pPr>
            <w:r w:rsidRPr="0029289B">
              <w:rPr>
                <w:rFonts w:ascii="Georgia Pro Cond" w:eastAsia="Times New Roman" w:hAnsi="Georgia Pro Cond" w:cs="Times New Roman"/>
                <w:b/>
                <w:bCs/>
                <w:color w:val="FFFFFF"/>
                <w:kern w:val="0"/>
                <w:sz w:val="24"/>
                <w:szCs w:val="24"/>
                <w14:ligatures w14:val="none"/>
              </w:rPr>
              <w:t xml:space="preserve">Acciones </w:t>
            </w:r>
            <w:r w:rsidR="00902060" w:rsidRPr="0029289B">
              <w:rPr>
                <w:rFonts w:ascii="Georgia Pro Cond" w:eastAsia="Times New Roman" w:hAnsi="Georgia Pro Cond" w:cs="Times New Roman"/>
                <w:b/>
                <w:bCs/>
                <w:color w:val="FFFFFF"/>
                <w:kern w:val="0"/>
                <w:sz w:val="24"/>
                <w:szCs w:val="24"/>
                <w14:ligatures w14:val="none"/>
              </w:rPr>
              <w:t>Estratégicas</w:t>
            </w:r>
          </w:p>
        </w:tc>
      </w:tr>
      <w:tr w:rsidR="0029289B" w:rsidRPr="0029289B" w14:paraId="7BBED2CE" w14:textId="77777777" w:rsidTr="006D365C">
        <w:trPr>
          <w:trHeight w:val="1165"/>
        </w:trPr>
        <w:tc>
          <w:tcPr>
            <w:tcW w:w="3156" w:type="dxa"/>
            <w:vMerge w:val="restart"/>
            <w:tcBorders>
              <w:top w:val="single" w:sz="4" w:space="0" w:color="auto"/>
              <w:left w:val="single" w:sz="4" w:space="0" w:color="auto"/>
              <w:bottom w:val="single" w:sz="4" w:space="0" w:color="000000"/>
              <w:right w:val="single" w:sz="4" w:space="0" w:color="auto"/>
            </w:tcBorders>
            <w:vAlign w:val="center"/>
            <w:hideMark/>
          </w:tcPr>
          <w:p w14:paraId="5415AB71" w14:textId="5E2C9772"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 xml:space="preserve"> Contribuir al cambio de comportamiento, mediante la participación social y el fortalecimiento de las estrategias de información, educación y comunicación.</w:t>
            </w:r>
          </w:p>
        </w:tc>
        <w:tc>
          <w:tcPr>
            <w:tcW w:w="6036" w:type="dxa"/>
            <w:tcBorders>
              <w:top w:val="single" w:sz="4" w:space="0" w:color="auto"/>
              <w:left w:val="single" w:sz="4" w:space="0" w:color="auto"/>
              <w:bottom w:val="single" w:sz="4" w:space="0" w:color="auto"/>
              <w:right w:val="single" w:sz="4" w:space="0" w:color="auto"/>
            </w:tcBorders>
            <w:vAlign w:val="center"/>
            <w:hideMark/>
          </w:tcPr>
          <w:p w14:paraId="5E5EF3E0" w14:textId="0946FE85"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 xml:space="preserve">Fomentar que los líderes de opinión, institucionales, políticos y de la sociedad civil se comprometan y participen en la implementación de las estrategias de IEC-CCC. </w:t>
            </w:r>
          </w:p>
        </w:tc>
      </w:tr>
      <w:tr w:rsidR="0029289B" w:rsidRPr="0029289B" w14:paraId="4E25D6BF" w14:textId="77777777" w:rsidTr="0029289B">
        <w:trPr>
          <w:trHeight w:val="1039"/>
        </w:trPr>
        <w:tc>
          <w:tcPr>
            <w:tcW w:w="3156" w:type="dxa"/>
            <w:vMerge/>
            <w:tcBorders>
              <w:top w:val="single" w:sz="4" w:space="0" w:color="auto"/>
              <w:left w:val="single" w:sz="4" w:space="0" w:color="auto"/>
              <w:bottom w:val="single" w:sz="4" w:space="0" w:color="000000"/>
              <w:right w:val="single" w:sz="4" w:space="0" w:color="auto"/>
            </w:tcBorders>
            <w:vAlign w:val="center"/>
            <w:hideMark/>
          </w:tcPr>
          <w:p w14:paraId="62AA2165" w14:textId="77777777"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p>
        </w:tc>
        <w:tc>
          <w:tcPr>
            <w:tcW w:w="6036" w:type="dxa"/>
            <w:tcBorders>
              <w:top w:val="nil"/>
              <w:left w:val="single" w:sz="4" w:space="0" w:color="auto"/>
              <w:bottom w:val="single" w:sz="4" w:space="0" w:color="auto"/>
              <w:right w:val="single" w:sz="4" w:space="0" w:color="auto"/>
            </w:tcBorders>
            <w:vAlign w:val="center"/>
            <w:hideMark/>
          </w:tcPr>
          <w:p w14:paraId="33D00392" w14:textId="00467E68"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 xml:space="preserve">Trabajar en conjunto con otros profesionales de la salud y servicios de emergencia para asegurar una atención integral y sin problemas. </w:t>
            </w:r>
          </w:p>
        </w:tc>
      </w:tr>
      <w:tr w:rsidR="0029289B" w:rsidRPr="0029289B" w14:paraId="47B57A2D" w14:textId="77777777" w:rsidTr="0029289B">
        <w:trPr>
          <w:trHeight w:val="570"/>
        </w:trPr>
        <w:tc>
          <w:tcPr>
            <w:tcW w:w="3156" w:type="dxa"/>
            <w:vMerge/>
            <w:tcBorders>
              <w:top w:val="single" w:sz="4" w:space="0" w:color="auto"/>
              <w:left w:val="single" w:sz="4" w:space="0" w:color="auto"/>
              <w:bottom w:val="single" w:sz="4" w:space="0" w:color="000000"/>
              <w:right w:val="single" w:sz="4" w:space="0" w:color="auto"/>
            </w:tcBorders>
            <w:vAlign w:val="center"/>
            <w:hideMark/>
          </w:tcPr>
          <w:p w14:paraId="1CAC4E02" w14:textId="77777777"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p>
        </w:tc>
        <w:tc>
          <w:tcPr>
            <w:tcW w:w="6036" w:type="dxa"/>
            <w:tcBorders>
              <w:top w:val="nil"/>
              <w:left w:val="single" w:sz="4" w:space="0" w:color="auto"/>
              <w:bottom w:val="single" w:sz="4" w:space="0" w:color="auto"/>
              <w:right w:val="single" w:sz="4" w:space="0" w:color="auto"/>
            </w:tcBorders>
            <w:vAlign w:val="center"/>
            <w:hideMark/>
          </w:tcPr>
          <w:p w14:paraId="1939566E" w14:textId="4C2E4BB1"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 xml:space="preserve">Elaborar </w:t>
            </w:r>
            <w:r>
              <w:rPr>
                <w:rFonts w:ascii="Georgia Pro Cond" w:eastAsia="Times New Roman" w:hAnsi="Georgia Pro Cond" w:cs="Times New Roman"/>
                <w:color w:val="000000"/>
                <w:kern w:val="0"/>
                <w:sz w:val="24"/>
                <w:szCs w:val="24"/>
                <w14:ligatures w14:val="none"/>
              </w:rPr>
              <w:t>p</w:t>
            </w:r>
            <w:r w:rsidRPr="0029289B">
              <w:rPr>
                <w:rFonts w:ascii="Georgia Pro Cond" w:eastAsia="Times New Roman" w:hAnsi="Georgia Pro Cond" w:cs="Times New Roman"/>
                <w:color w:val="000000"/>
                <w:kern w:val="0"/>
                <w:sz w:val="24"/>
                <w:szCs w:val="24"/>
                <w14:ligatures w14:val="none"/>
              </w:rPr>
              <w:t xml:space="preserve">lanes de coordinación para eventos especiales de masas.  </w:t>
            </w:r>
          </w:p>
        </w:tc>
      </w:tr>
      <w:tr w:rsidR="0029289B" w:rsidRPr="0029289B" w14:paraId="1E352143" w14:textId="77777777" w:rsidTr="0029289B">
        <w:trPr>
          <w:trHeight w:val="1030"/>
        </w:trPr>
        <w:tc>
          <w:tcPr>
            <w:tcW w:w="3156" w:type="dxa"/>
            <w:vMerge/>
            <w:tcBorders>
              <w:top w:val="single" w:sz="4" w:space="0" w:color="auto"/>
              <w:left w:val="single" w:sz="4" w:space="0" w:color="auto"/>
              <w:bottom w:val="single" w:sz="4" w:space="0" w:color="000000"/>
              <w:right w:val="single" w:sz="4" w:space="0" w:color="auto"/>
            </w:tcBorders>
            <w:vAlign w:val="center"/>
            <w:hideMark/>
          </w:tcPr>
          <w:p w14:paraId="181CDD60" w14:textId="77777777"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p>
        </w:tc>
        <w:tc>
          <w:tcPr>
            <w:tcW w:w="6036" w:type="dxa"/>
            <w:tcBorders>
              <w:top w:val="nil"/>
              <w:left w:val="single" w:sz="4" w:space="0" w:color="auto"/>
              <w:bottom w:val="single" w:sz="4" w:space="0" w:color="auto"/>
              <w:right w:val="single" w:sz="4" w:space="0" w:color="auto"/>
            </w:tcBorders>
            <w:vAlign w:val="center"/>
            <w:hideMark/>
          </w:tcPr>
          <w:p w14:paraId="26657B3A" w14:textId="50AC4762"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 xml:space="preserve">Fortalecer los equipos de capacitación, entrenamiento y simulacros. desarrollar programas educativos y de concienciación en la comunidad para fomentar la prevención de lesiones y enfermedades. </w:t>
            </w:r>
          </w:p>
        </w:tc>
      </w:tr>
      <w:tr w:rsidR="0029289B" w:rsidRPr="0029289B" w14:paraId="6C6D5270" w14:textId="77777777" w:rsidTr="0029289B">
        <w:trPr>
          <w:trHeight w:val="661"/>
        </w:trPr>
        <w:tc>
          <w:tcPr>
            <w:tcW w:w="3156" w:type="dxa"/>
            <w:vMerge/>
            <w:tcBorders>
              <w:top w:val="single" w:sz="4" w:space="0" w:color="auto"/>
              <w:left w:val="single" w:sz="4" w:space="0" w:color="auto"/>
              <w:bottom w:val="single" w:sz="4" w:space="0" w:color="000000"/>
              <w:right w:val="single" w:sz="4" w:space="0" w:color="auto"/>
            </w:tcBorders>
            <w:vAlign w:val="center"/>
            <w:hideMark/>
          </w:tcPr>
          <w:p w14:paraId="7749BBDD" w14:textId="77777777"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p>
        </w:tc>
        <w:tc>
          <w:tcPr>
            <w:tcW w:w="6036" w:type="dxa"/>
            <w:tcBorders>
              <w:top w:val="nil"/>
              <w:left w:val="single" w:sz="4" w:space="0" w:color="auto"/>
              <w:bottom w:val="single" w:sz="4" w:space="0" w:color="auto"/>
              <w:right w:val="single" w:sz="4" w:space="0" w:color="auto"/>
            </w:tcBorders>
            <w:vAlign w:val="center"/>
            <w:hideMark/>
          </w:tcPr>
          <w:p w14:paraId="62B8F3C9" w14:textId="29ABACF4" w:rsidR="0029289B" w:rsidRPr="0029289B" w:rsidRDefault="0029289B" w:rsidP="0029289B">
            <w:pPr>
              <w:spacing w:after="0" w:line="240" w:lineRule="auto"/>
              <w:jc w:val="both"/>
              <w:rPr>
                <w:rFonts w:ascii="Georgia Pro Cond" w:eastAsia="Times New Roman" w:hAnsi="Georgia Pro Cond" w:cs="Times New Roman"/>
                <w:color w:val="000000"/>
                <w:kern w:val="0"/>
                <w:sz w:val="24"/>
                <w:szCs w:val="24"/>
                <w14:ligatures w14:val="none"/>
              </w:rPr>
            </w:pPr>
            <w:r w:rsidRPr="0029289B">
              <w:rPr>
                <w:rFonts w:ascii="Georgia Pro Cond" w:eastAsia="Times New Roman" w:hAnsi="Georgia Pro Cond" w:cs="Times New Roman"/>
                <w:color w:val="000000"/>
                <w:kern w:val="0"/>
                <w:sz w:val="24"/>
                <w:szCs w:val="24"/>
                <w14:ligatures w14:val="none"/>
              </w:rPr>
              <w:t>Sostener una coordinación permanente con los centros de emergencias.</w:t>
            </w:r>
          </w:p>
        </w:tc>
      </w:tr>
    </w:tbl>
    <w:p w14:paraId="35F40BF0" w14:textId="5CE2DD00" w:rsidR="009872CB" w:rsidRPr="0029289B" w:rsidRDefault="009872CB" w:rsidP="00265CA5">
      <w:pPr>
        <w:pStyle w:val="Textoindependienteprimerasangra2"/>
        <w:ind w:left="0" w:firstLine="0"/>
        <w:jc w:val="both"/>
        <w:rPr>
          <w:rFonts w:ascii="Georgia Pro Cond" w:hAnsi="Georgia Pro Cond"/>
          <w:b/>
          <w:bCs/>
          <w:color w:val="0F6FC6" w:themeColor="accent1"/>
          <w:sz w:val="24"/>
          <w:szCs w:val="24"/>
          <w:lang w:val="es-ES"/>
        </w:rPr>
      </w:pPr>
    </w:p>
    <w:p w14:paraId="55EDE7EA" w14:textId="1AE4E5BD" w:rsidR="009872CB" w:rsidRPr="00FB0E03" w:rsidRDefault="009872CB" w:rsidP="00FB0E03">
      <w:pPr>
        <w:pStyle w:val="Textoindependienteprimerasangra2"/>
        <w:spacing w:line="360" w:lineRule="auto"/>
        <w:ind w:left="0" w:right="-676" w:firstLine="0"/>
        <w:jc w:val="both"/>
        <w:rPr>
          <w:rFonts w:ascii="Georgia Pro Cond" w:hAnsi="Georgia Pro Cond"/>
          <w:b/>
          <w:bCs/>
          <w:sz w:val="24"/>
          <w:szCs w:val="24"/>
        </w:rPr>
      </w:pPr>
      <w:r w:rsidRPr="00FB0E03">
        <w:rPr>
          <w:rFonts w:ascii="Georgia Pro Cond" w:hAnsi="Georgia Pro Cond"/>
          <w:b/>
          <w:bCs/>
          <w:sz w:val="24"/>
          <w:szCs w:val="24"/>
        </w:rPr>
        <w:lastRenderedPageBreak/>
        <w:t xml:space="preserve">OE3.3. Definir e implementar las políticas y estrategias de participación social que </w:t>
      </w:r>
      <w:r w:rsidR="007F7754" w:rsidRPr="00FB0E03">
        <w:rPr>
          <w:rFonts w:ascii="Georgia Pro Cond" w:hAnsi="Georgia Pro Cond"/>
          <w:b/>
          <w:bCs/>
          <w:sz w:val="24"/>
          <w:szCs w:val="24"/>
        </w:rPr>
        <w:t>Fomenten la</w:t>
      </w:r>
      <w:r w:rsidRPr="00FB0E03">
        <w:rPr>
          <w:rFonts w:ascii="Georgia Pro Cond" w:hAnsi="Georgia Pro Cond"/>
          <w:b/>
          <w:bCs/>
          <w:sz w:val="24"/>
          <w:szCs w:val="24"/>
        </w:rPr>
        <w:t xml:space="preserve"> promoción de la salud y prevención de </w:t>
      </w:r>
      <w:r w:rsidR="007F7754" w:rsidRPr="00FB0E03">
        <w:rPr>
          <w:rFonts w:ascii="Georgia Pro Cond" w:hAnsi="Georgia Pro Cond"/>
          <w:b/>
          <w:bCs/>
          <w:sz w:val="24"/>
          <w:szCs w:val="24"/>
        </w:rPr>
        <w:t>riesgos,</w:t>
      </w:r>
      <w:r w:rsidRPr="00FB0E03">
        <w:rPr>
          <w:rFonts w:ascii="Georgia Pro Cond" w:hAnsi="Georgia Pro Cond"/>
          <w:b/>
          <w:bCs/>
          <w:sz w:val="24"/>
          <w:szCs w:val="24"/>
        </w:rPr>
        <w:t xml:space="preserve"> a través de la coordinación de acciones intersectoriales/</w:t>
      </w:r>
      <w:r w:rsidR="007F7754" w:rsidRPr="00FB0E03">
        <w:rPr>
          <w:rFonts w:ascii="Georgia Pro Cond" w:hAnsi="Georgia Pro Cond"/>
          <w:b/>
          <w:bCs/>
          <w:sz w:val="24"/>
          <w:szCs w:val="24"/>
        </w:rPr>
        <w:t>transectoriales, en</w:t>
      </w:r>
      <w:r w:rsidRPr="00FB0E03">
        <w:rPr>
          <w:rFonts w:ascii="Georgia Pro Cond" w:hAnsi="Georgia Pro Cond"/>
          <w:b/>
          <w:bCs/>
          <w:sz w:val="24"/>
          <w:szCs w:val="24"/>
        </w:rPr>
        <w:t xml:space="preserve"> los sectores </w:t>
      </w:r>
      <w:r w:rsidR="007F7754" w:rsidRPr="00FB0E03">
        <w:rPr>
          <w:rFonts w:ascii="Georgia Pro Cond" w:hAnsi="Georgia Pro Cond"/>
          <w:b/>
          <w:bCs/>
          <w:sz w:val="24"/>
          <w:szCs w:val="24"/>
        </w:rPr>
        <w:t>público</w:t>
      </w:r>
      <w:r w:rsidRPr="00FB0E03">
        <w:rPr>
          <w:rFonts w:ascii="Georgia Pro Cond" w:hAnsi="Georgia Pro Cond"/>
          <w:b/>
          <w:bCs/>
          <w:sz w:val="24"/>
          <w:szCs w:val="24"/>
        </w:rPr>
        <w:t xml:space="preserve"> y privado que puedan contribuir a mejorar la eficiencia, el alcance y la calidad de las </w:t>
      </w:r>
      <w:r w:rsidR="007F7754" w:rsidRPr="00FB0E03">
        <w:rPr>
          <w:rFonts w:ascii="Georgia Pro Cond" w:hAnsi="Georgia Pro Cond"/>
          <w:b/>
          <w:bCs/>
          <w:sz w:val="24"/>
          <w:szCs w:val="24"/>
        </w:rPr>
        <w:t>intervenciones a</w:t>
      </w:r>
      <w:r w:rsidRPr="00FB0E03">
        <w:rPr>
          <w:rFonts w:ascii="Georgia Pro Cond" w:hAnsi="Georgia Pro Cond"/>
          <w:b/>
          <w:bCs/>
          <w:sz w:val="24"/>
          <w:szCs w:val="24"/>
        </w:rPr>
        <w:t xml:space="preserve"> través de enfoques innovadores.</w:t>
      </w:r>
    </w:p>
    <w:tbl>
      <w:tblPr>
        <w:tblW w:w="9265" w:type="dxa"/>
        <w:tblLook w:val="04A0" w:firstRow="1" w:lastRow="0" w:firstColumn="1" w:lastColumn="0" w:noHBand="0" w:noVBand="1"/>
      </w:tblPr>
      <w:tblGrid>
        <w:gridCol w:w="2965"/>
        <w:gridCol w:w="6300"/>
      </w:tblGrid>
      <w:tr w:rsidR="00FB0E03" w:rsidRPr="00FB0E03" w14:paraId="0963FCBD" w14:textId="77777777" w:rsidTr="00FB0E03">
        <w:trPr>
          <w:trHeight w:val="328"/>
        </w:trPr>
        <w:tc>
          <w:tcPr>
            <w:tcW w:w="2965"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694233CE" w14:textId="0DF35641" w:rsidR="00FB0E03" w:rsidRPr="00FB0E03" w:rsidRDefault="00FB0E03" w:rsidP="00FB0E03">
            <w:pPr>
              <w:spacing w:after="0" w:line="276" w:lineRule="auto"/>
              <w:jc w:val="center"/>
              <w:rPr>
                <w:rFonts w:ascii="Georgia Pro Cond" w:eastAsia="Times New Roman" w:hAnsi="Georgia Pro Cond" w:cs="Times New Roman"/>
                <w:b/>
                <w:bCs/>
                <w:color w:val="FFFFFF"/>
                <w:kern w:val="0"/>
                <w:sz w:val="24"/>
                <w:szCs w:val="24"/>
                <w14:ligatures w14:val="none"/>
              </w:rPr>
            </w:pPr>
            <w:r w:rsidRPr="00FB0E03">
              <w:rPr>
                <w:rFonts w:ascii="Georgia Pro Cond" w:eastAsia="Times New Roman" w:hAnsi="Georgia Pro Cond" w:cs="Times New Roman"/>
                <w:b/>
                <w:bCs/>
                <w:color w:val="FFFFFF"/>
                <w:kern w:val="0"/>
                <w:sz w:val="24"/>
                <w:szCs w:val="24"/>
                <w14:ligatures w14:val="none"/>
              </w:rPr>
              <w:t xml:space="preserve">Estrategias </w:t>
            </w:r>
            <w:r w:rsidR="00902060" w:rsidRPr="00FB0E03">
              <w:rPr>
                <w:rFonts w:ascii="Georgia Pro Cond" w:eastAsia="Times New Roman" w:hAnsi="Georgia Pro Cond" w:cs="Times New Roman"/>
                <w:b/>
                <w:bCs/>
                <w:color w:val="FFFFFF"/>
                <w:kern w:val="0"/>
                <w:sz w:val="24"/>
                <w:szCs w:val="24"/>
                <w14:ligatures w14:val="none"/>
              </w:rPr>
              <w:t xml:space="preserve">Derivadas </w:t>
            </w:r>
          </w:p>
        </w:tc>
        <w:tc>
          <w:tcPr>
            <w:tcW w:w="6300" w:type="dxa"/>
            <w:tcBorders>
              <w:top w:val="single" w:sz="4" w:space="0" w:color="auto"/>
              <w:left w:val="nil"/>
              <w:bottom w:val="single" w:sz="4" w:space="0" w:color="auto"/>
              <w:right w:val="single" w:sz="4" w:space="0" w:color="auto"/>
            </w:tcBorders>
            <w:shd w:val="clear" w:color="000000" w:fill="006AA6"/>
            <w:noWrap/>
            <w:vAlign w:val="center"/>
            <w:hideMark/>
          </w:tcPr>
          <w:p w14:paraId="2BCA4273" w14:textId="5F29EF36" w:rsidR="00FB0E03" w:rsidRPr="00FB0E03" w:rsidRDefault="00FB0E03" w:rsidP="00FB0E03">
            <w:pPr>
              <w:spacing w:after="0" w:line="276" w:lineRule="auto"/>
              <w:jc w:val="center"/>
              <w:rPr>
                <w:rFonts w:ascii="Georgia Pro Cond" w:eastAsia="Times New Roman" w:hAnsi="Georgia Pro Cond" w:cs="Times New Roman"/>
                <w:b/>
                <w:bCs/>
                <w:color w:val="FFFFFF"/>
                <w:kern w:val="0"/>
                <w:sz w:val="24"/>
                <w:szCs w:val="24"/>
                <w14:ligatures w14:val="none"/>
              </w:rPr>
            </w:pPr>
            <w:r w:rsidRPr="00FB0E03">
              <w:rPr>
                <w:rFonts w:ascii="Georgia Pro Cond" w:eastAsia="Times New Roman" w:hAnsi="Georgia Pro Cond" w:cs="Times New Roman"/>
                <w:b/>
                <w:bCs/>
                <w:color w:val="FFFFFF"/>
                <w:kern w:val="0"/>
                <w:sz w:val="24"/>
                <w:szCs w:val="24"/>
                <w14:ligatures w14:val="none"/>
              </w:rPr>
              <w:t xml:space="preserve">Acciones </w:t>
            </w:r>
            <w:r w:rsidR="00902060" w:rsidRPr="00902060">
              <w:rPr>
                <w:rFonts w:ascii="Georgia Pro Cond" w:eastAsia="Times New Roman" w:hAnsi="Georgia Pro Cond" w:cs="Times New Roman"/>
                <w:b/>
                <w:bCs/>
                <w:color w:val="FFFFFF"/>
                <w:kern w:val="0"/>
                <w:sz w:val="24"/>
                <w:szCs w:val="24"/>
                <w14:ligatures w14:val="none"/>
              </w:rPr>
              <w:t>Estratégicas</w:t>
            </w:r>
          </w:p>
        </w:tc>
      </w:tr>
      <w:tr w:rsidR="00FB0E03" w:rsidRPr="00FB0E03" w14:paraId="39700697" w14:textId="77777777" w:rsidTr="00FB0E03">
        <w:trPr>
          <w:trHeight w:val="616"/>
        </w:trPr>
        <w:tc>
          <w:tcPr>
            <w:tcW w:w="2965" w:type="dxa"/>
            <w:vMerge w:val="restart"/>
            <w:tcBorders>
              <w:top w:val="nil"/>
              <w:left w:val="single" w:sz="4" w:space="0" w:color="auto"/>
              <w:right w:val="single" w:sz="4" w:space="0" w:color="auto"/>
            </w:tcBorders>
            <w:vAlign w:val="center"/>
            <w:hideMark/>
          </w:tcPr>
          <w:p w14:paraId="109DBE5A" w14:textId="3F24FF83"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Fortalecer la promoción de la salud y prevención de enfermedades, a través de convenios y contratos de gestión con los demás sectores y con la participación de la población en la creación de espacios saludables.</w:t>
            </w:r>
          </w:p>
          <w:p w14:paraId="0E9C3BCB" w14:textId="77777777"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w:t>
            </w:r>
          </w:p>
          <w:p w14:paraId="1AAE9DF6" w14:textId="77777777"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w:t>
            </w:r>
          </w:p>
          <w:p w14:paraId="5BE392A9" w14:textId="37EE9739"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w:t>
            </w:r>
          </w:p>
        </w:tc>
        <w:tc>
          <w:tcPr>
            <w:tcW w:w="6300" w:type="dxa"/>
            <w:tcBorders>
              <w:top w:val="nil"/>
              <w:left w:val="nil"/>
              <w:bottom w:val="single" w:sz="4" w:space="0" w:color="auto"/>
              <w:right w:val="single" w:sz="4" w:space="0" w:color="auto"/>
            </w:tcBorders>
            <w:vAlign w:val="center"/>
            <w:hideMark/>
          </w:tcPr>
          <w:p w14:paraId="447E397B" w14:textId="39E688CD"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xml:space="preserve">Fortalecer el involucramiento de la comunidad en el desarrollo de las acciones de prevención. </w:t>
            </w:r>
          </w:p>
        </w:tc>
      </w:tr>
      <w:tr w:rsidR="00FB0E03" w:rsidRPr="00FB0E03" w14:paraId="3FF1C7C1" w14:textId="77777777" w:rsidTr="00FB0E03">
        <w:trPr>
          <w:trHeight w:val="1336"/>
        </w:trPr>
        <w:tc>
          <w:tcPr>
            <w:tcW w:w="2965" w:type="dxa"/>
            <w:vMerge/>
            <w:tcBorders>
              <w:left w:val="single" w:sz="4" w:space="0" w:color="auto"/>
              <w:right w:val="single" w:sz="4" w:space="0" w:color="auto"/>
            </w:tcBorders>
            <w:vAlign w:val="center"/>
            <w:hideMark/>
          </w:tcPr>
          <w:p w14:paraId="19B99FB5" w14:textId="300A2798"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p>
        </w:tc>
        <w:tc>
          <w:tcPr>
            <w:tcW w:w="6300" w:type="dxa"/>
            <w:tcBorders>
              <w:top w:val="nil"/>
              <w:left w:val="nil"/>
              <w:bottom w:val="single" w:sz="4" w:space="0" w:color="auto"/>
              <w:right w:val="single" w:sz="4" w:space="0" w:color="auto"/>
            </w:tcBorders>
            <w:vAlign w:val="center"/>
            <w:hideMark/>
          </w:tcPr>
          <w:p w14:paraId="013095DC" w14:textId="252489DD"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xml:space="preserve"> Informar, orientar y asesorar a la comunidad en aspectos relacionados con la prevención y el manejo inicial de urgencias, a través del desarrollo de programas educativos y de concienciación en la comunidad para fomentar la prevención de lesiones y enfermedades</w:t>
            </w:r>
            <w:r w:rsidR="00937293">
              <w:rPr>
                <w:rFonts w:ascii="Georgia Pro Cond" w:eastAsia="Times New Roman" w:hAnsi="Georgia Pro Cond" w:cs="Times New Roman"/>
                <w:color w:val="000000"/>
                <w:kern w:val="0"/>
                <w:sz w:val="24"/>
                <w:szCs w:val="24"/>
                <w14:ligatures w14:val="none"/>
              </w:rPr>
              <w:t>.</w:t>
            </w:r>
          </w:p>
        </w:tc>
      </w:tr>
      <w:tr w:rsidR="00FB0E03" w:rsidRPr="00FB0E03" w14:paraId="72E4493B" w14:textId="77777777" w:rsidTr="00FB0E03">
        <w:trPr>
          <w:trHeight w:val="1165"/>
        </w:trPr>
        <w:tc>
          <w:tcPr>
            <w:tcW w:w="2965" w:type="dxa"/>
            <w:vMerge/>
            <w:tcBorders>
              <w:left w:val="single" w:sz="4" w:space="0" w:color="auto"/>
              <w:right w:val="single" w:sz="4" w:space="0" w:color="auto"/>
            </w:tcBorders>
            <w:vAlign w:val="center"/>
            <w:hideMark/>
          </w:tcPr>
          <w:p w14:paraId="3988FEBF" w14:textId="2801E556"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p>
        </w:tc>
        <w:tc>
          <w:tcPr>
            <w:tcW w:w="6300" w:type="dxa"/>
            <w:tcBorders>
              <w:top w:val="nil"/>
              <w:left w:val="nil"/>
              <w:bottom w:val="single" w:sz="4" w:space="0" w:color="auto"/>
              <w:right w:val="single" w:sz="4" w:space="0" w:color="auto"/>
            </w:tcBorders>
            <w:vAlign w:val="center"/>
            <w:hideMark/>
          </w:tcPr>
          <w:p w14:paraId="57A1BD34" w14:textId="306F036F"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Garantizar que la población beneficiaria de los programas de comunicación y educación que les permitan conocer y utilizar los medios, forma y tiempo de utilización de los servicios de respuesta a emergencias extrahospitalaria cuando lo requieran.</w:t>
            </w:r>
          </w:p>
        </w:tc>
      </w:tr>
      <w:tr w:rsidR="00FB0E03" w:rsidRPr="00FB0E03" w14:paraId="00A0CBD5" w14:textId="77777777" w:rsidTr="00FB0E03">
        <w:trPr>
          <w:trHeight w:val="1500"/>
        </w:trPr>
        <w:tc>
          <w:tcPr>
            <w:tcW w:w="2965" w:type="dxa"/>
            <w:vMerge/>
            <w:tcBorders>
              <w:left w:val="single" w:sz="4" w:space="0" w:color="auto"/>
              <w:bottom w:val="single" w:sz="4" w:space="0" w:color="auto"/>
              <w:right w:val="single" w:sz="4" w:space="0" w:color="auto"/>
            </w:tcBorders>
            <w:vAlign w:val="center"/>
            <w:hideMark/>
          </w:tcPr>
          <w:p w14:paraId="3ADA585E" w14:textId="2FC1F683"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p>
        </w:tc>
        <w:tc>
          <w:tcPr>
            <w:tcW w:w="6300" w:type="dxa"/>
            <w:tcBorders>
              <w:top w:val="nil"/>
              <w:left w:val="nil"/>
              <w:bottom w:val="single" w:sz="4" w:space="0" w:color="auto"/>
              <w:right w:val="single" w:sz="4" w:space="0" w:color="auto"/>
            </w:tcBorders>
            <w:vAlign w:val="center"/>
            <w:hideMark/>
          </w:tcPr>
          <w:p w14:paraId="657CD268" w14:textId="1943D1B0"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xml:space="preserve">Desarrollar iniciativas orientadas a mejorar la disponibilidad de información escrita y visual para los pacientes y familiares e Implementar un sistemas de información que incremente la transparencia de la información sobre la actividad y los resultados de los servicios que dispensamos. </w:t>
            </w:r>
          </w:p>
        </w:tc>
      </w:tr>
    </w:tbl>
    <w:p w14:paraId="065AA93B" w14:textId="1E4919AA" w:rsidR="009872CB" w:rsidRPr="00BD5D42" w:rsidRDefault="009872CB" w:rsidP="00265CA5">
      <w:pPr>
        <w:pStyle w:val="Textoindependienteprimerasangra2"/>
        <w:ind w:left="0" w:firstLine="0"/>
        <w:jc w:val="both"/>
        <w:rPr>
          <w:rFonts w:ascii="Georgia Pro Cond" w:hAnsi="Georgia Pro Cond"/>
          <w:b/>
          <w:bCs/>
          <w:color w:val="0F6FC6" w:themeColor="accent1"/>
          <w:sz w:val="24"/>
          <w:szCs w:val="24"/>
        </w:rPr>
      </w:pPr>
    </w:p>
    <w:p w14:paraId="0E3085CA" w14:textId="006184E8" w:rsidR="009872CB" w:rsidRDefault="009872CB" w:rsidP="00FB0E03">
      <w:pPr>
        <w:pStyle w:val="Textoindependienteprimerasangra2"/>
        <w:spacing w:line="360" w:lineRule="auto"/>
        <w:ind w:left="0" w:right="-676" w:firstLine="0"/>
        <w:jc w:val="both"/>
        <w:rPr>
          <w:rFonts w:ascii="Georgia Pro Cond" w:hAnsi="Georgia Pro Cond"/>
          <w:b/>
          <w:bCs/>
          <w:sz w:val="24"/>
          <w:szCs w:val="24"/>
        </w:rPr>
      </w:pPr>
      <w:r w:rsidRPr="00FB0E03">
        <w:rPr>
          <w:rFonts w:ascii="Georgia Pro Cond" w:hAnsi="Georgia Pro Cond"/>
          <w:b/>
          <w:bCs/>
          <w:sz w:val="24"/>
          <w:szCs w:val="24"/>
        </w:rPr>
        <w:t xml:space="preserve">OE4.1. Desarrollar las competencias institucionales y los instrumentos técnicos - normativos para elaborar y gestionar los planes </w:t>
      </w:r>
      <w:r w:rsidR="007F7754" w:rsidRPr="00FB0E03">
        <w:rPr>
          <w:rFonts w:ascii="Georgia Pro Cond" w:hAnsi="Georgia Pro Cond"/>
          <w:b/>
          <w:bCs/>
          <w:sz w:val="24"/>
          <w:szCs w:val="24"/>
        </w:rPr>
        <w:t>estratégicos, los</w:t>
      </w:r>
      <w:r w:rsidRPr="00FB0E03">
        <w:rPr>
          <w:rFonts w:ascii="Georgia Pro Cond" w:hAnsi="Georgia Pro Cond"/>
          <w:b/>
          <w:bCs/>
          <w:sz w:val="24"/>
          <w:szCs w:val="24"/>
        </w:rPr>
        <w:t xml:space="preserve"> planes operativos y planes de </w:t>
      </w:r>
      <w:r w:rsidR="004C3D0D" w:rsidRPr="00FB0E03">
        <w:rPr>
          <w:rFonts w:ascii="Georgia Pro Cond" w:hAnsi="Georgia Pro Cond"/>
          <w:b/>
          <w:bCs/>
          <w:sz w:val="24"/>
          <w:szCs w:val="24"/>
        </w:rPr>
        <w:t>acción</w:t>
      </w:r>
      <w:r w:rsidRPr="00FB0E03">
        <w:rPr>
          <w:rFonts w:ascii="Georgia Pro Cond" w:hAnsi="Georgia Pro Cond"/>
          <w:b/>
          <w:bCs/>
          <w:sz w:val="24"/>
          <w:szCs w:val="24"/>
        </w:rPr>
        <w:t xml:space="preserve"> </w:t>
      </w:r>
      <w:r w:rsidR="007F7754" w:rsidRPr="00FB0E03">
        <w:rPr>
          <w:rFonts w:ascii="Georgia Pro Cond" w:hAnsi="Georgia Pro Cond"/>
          <w:b/>
          <w:bCs/>
          <w:sz w:val="24"/>
          <w:szCs w:val="24"/>
        </w:rPr>
        <w:t>institucional, en</w:t>
      </w:r>
      <w:r w:rsidRPr="00FB0E03">
        <w:rPr>
          <w:rFonts w:ascii="Georgia Pro Cond" w:hAnsi="Georgia Pro Cond"/>
          <w:b/>
          <w:bCs/>
          <w:sz w:val="24"/>
          <w:szCs w:val="24"/>
        </w:rPr>
        <w:t xml:space="preserve"> coherencia con las estrategias y planes nacionales para el desarrollo, así como los compromisos internacionales asumidos por el Estado Dominicano, para el logro de los resultados en salud esperados.</w:t>
      </w:r>
    </w:p>
    <w:tbl>
      <w:tblPr>
        <w:tblW w:w="9265" w:type="dxa"/>
        <w:tblLook w:val="04A0" w:firstRow="1" w:lastRow="0" w:firstColumn="1" w:lastColumn="0" w:noHBand="0" w:noVBand="1"/>
      </w:tblPr>
      <w:tblGrid>
        <w:gridCol w:w="3145"/>
        <w:gridCol w:w="6120"/>
      </w:tblGrid>
      <w:tr w:rsidR="00FB0E03" w:rsidRPr="00FB0E03" w14:paraId="6F2282DD" w14:textId="77777777" w:rsidTr="00FB0E03">
        <w:trPr>
          <w:trHeight w:val="220"/>
        </w:trPr>
        <w:tc>
          <w:tcPr>
            <w:tcW w:w="3145"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0A6BDA8D" w14:textId="0C336F67" w:rsidR="00FB0E03" w:rsidRPr="00FB0E03" w:rsidRDefault="00FB0E03" w:rsidP="00FB0E03">
            <w:pPr>
              <w:spacing w:after="0" w:line="276" w:lineRule="auto"/>
              <w:jc w:val="center"/>
              <w:rPr>
                <w:rFonts w:ascii="Georgia Pro Cond" w:eastAsia="Times New Roman" w:hAnsi="Georgia Pro Cond" w:cs="Times New Roman"/>
                <w:b/>
                <w:bCs/>
                <w:color w:val="FFFFFF"/>
                <w:kern w:val="0"/>
                <w:sz w:val="24"/>
                <w:szCs w:val="24"/>
                <w14:ligatures w14:val="none"/>
              </w:rPr>
            </w:pPr>
            <w:r w:rsidRPr="00FB0E03">
              <w:rPr>
                <w:rFonts w:ascii="Georgia Pro Cond" w:eastAsia="Times New Roman" w:hAnsi="Georgia Pro Cond" w:cs="Times New Roman"/>
                <w:b/>
                <w:bCs/>
                <w:color w:val="FFFFFF"/>
                <w:kern w:val="0"/>
                <w:sz w:val="24"/>
                <w:szCs w:val="24"/>
                <w14:ligatures w14:val="none"/>
              </w:rPr>
              <w:t xml:space="preserve">Estrategias </w:t>
            </w:r>
            <w:r w:rsidR="00902060" w:rsidRPr="00FB0E03">
              <w:rPr>
                <w:rFonts w:ascii="Georgia Pro Cond" w:eastAsia="Times New Roman" w:hAnsi="Georgia Pro Cond" w:cs="Times New Roman"/>
                <w:b/>
                <w:bCs/>
                <w:color w:val="FFFFFF"/>
                <w:kern w:val="0"/>
                <w:sz w:val="24"/>
                <w:szCs w:val="24"/>
                <w14:ligatures w14:val="none"/>
              </w:rPr>
              <w:t xml:space="preserve">Derivadas </w:t>
            </w:r>
          </w:p>
        </w:tc>
        <w:tc>
          <w:tcPr>
            <w:tcW w:w="6120" w:type="dxa"/>
            <w:tcBorders>
              <w:top w:val="single" w:sz="4" w:space="0" w:color="auto"/>
              <w:left w:val="nil"/>
              <w:bottom w:val="single" w:sz="4" w:space="0" w:color="auto"/>
              <w:right w:val="single" w:sz="4" w:space="0" w:color="auto"/>
            </w:tcBorders>
            <w:shd w:val="clear" w:color="000000" w:fill="006AA6"/>
            <w:noWrap/>
            <w:vAlign w:val="center"/>
            <w:hideMark/>
          </w:tcPr>
          <w:p w14:paraId="66ABFD55" w14:textId="7DC61B02" w:rsidR="00FB0E03" w:rsidRPr="00FB0E03" w:rsidRDefault="00FB0E03" w:rsidP="00FB0E03">
            <w:pPr>
              <w:spacing w:after="0" w:line="276" w:lineRule="auto"/>
              <w:jc w:val="center"/>
              <w:rPr>
                <w:rFonts w:ascii="Georgia Pro Cond" w:eastAsia="Times New Roman" w:hAnsi="Georgia Pro Cond" w:cs="Times New Roman"/>
                <w:b/>
                <w:bCs/>
                <w:color w:val="FFFFFF"/>
                <w:kern w:val="0"/>
                <w:sz w:val="24"/>
                <w:szCs w:val="24"/>
                <w14:ligatures w14:val="none"/>
              </w:rPr>
            </w:pPr>
            <w:r w:rsidRPr="00FB0E03">
              <w:rPr>
                <w:rFonts w:ascii="Georgia Pro Cond" w:eastAsia="Times New Roman" w:hAnsi="Georgia Pro Cond" w:cs="Times New Roman"/>
                <w:b/>
                <w:bCs/>
                <w:color w:val="FFFFFF"/>
                <w:kern w:val="0"/>
                <w:sz w:val="24"/>
                <w:szCs w:val="24"/>
                <w14:ligatures w14:val="none"/>
              </w:rPr>
              <w:t xml:space="preserve">Acciones </w:t>
            </w:r>
            <w:r w:rsidR="00902060" w:rsidRPr="00FB0E03">
              <w:rPr>
                <w:rFonts w:ascii="Georgia Pro Cond" w:eastAsia="Times New Roman" w:hAnsi="Georgia Pro Cond" w:cs="Times New Roman"/>
                <w:b/>
                <w:bCs/>
                <w:color w:val="FFFFFF"/>
                <w:kern w:val="0"/>
                <w:sz w:val="24"/>
                <w:szCs w:val="24"/>
                <w14:ligatures w14:val="none"/>
              </w:rPr>
              <w:t>Estratégicas</w:t>
            </w:r>
          </w:p>
        </w:tc>
      </w:tr>
      <w:tr w:rsidR="00FB0E03" w:rsidRPr="00FB0E03" w14:paraId="64CEA2B5" w14:textId="77777777" w:rsidTr="00FB0E03">
        <w:trPr>
          <w:trHeight w:val="949"/>
        </w:trPr>
        <w:tc>
          <w:tcPr>
            <w:tcW w:w="3145" w:type="dxa"/>
            <w:vMerge w:val="restart"/>
            <w:tcBorders>
              <w:top w:val="single" w:sz="4" w:space="0" w:color="auto"/>
              <w:left w:val="single" w:sz="4" w:space="0" w:color="auto"/>
              <w:bottom w:val="single" w:sz="4" w:space="0" w:color="000000"/>
              <w:right w:val="single" w:sz="4" w:space="0" w:color="auto"/>
            </w:tcBorders>
            <w:vAlign w:val="center"/>
            <w:hideMark/>
          </w:tcPr>
          <w:p w14:paraId="1A034216" w14:textId="1ADD7E3F"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xml:space="preserve">Posicionar institucionalmente a la DAEH a nivel nacional, a través del desarrollo organizacional </w:t>
            </w:r>
          </w:p>
        </w:tc>
        <w:tc>
          <w:tcPr>
            <w:tcW w:w="6120" w:type="dxa"/>
            <w:tcBorders>
              <w:top w:val="nil"/>
              <w:left w:val="single" w:sz="4" w:space="0" w:color="auto"/>
              <w:bottom w:val="single" w:sz="4" w:space="0" w:color="auto"/>
              <w:right w:val="single" w:sz="4" w:space="0" w:color="auto"/>
            </w:tcBorders>
            <w:vAlign w:val="center"/>
            <w:hideMark/>
          </w:tcPr>
          <w:p w14:paraId="0A0B0BC1" w14:textId="0B00E3FE"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xml:space="preserve">Fortalecer el sistema de planificación, evaluación y monitoreo de la institución. - Eficiencia incrementada mediante un proceso continuo de planeación </w:t>
            </w:r>
            <w:r w:rsidRPr="00FB0E03">
              <w:rPr>
                <w:rFonts w:ascii="Georgia Pro Cond" w:eastAsia="Times New Roman" w:hAnsi="Georgia Pro Cond" w:cs="Times New Roman"/>
                <w:color w:val="000000"/>
                <w:kern w:val="0"/>
                <w:sz w:val="24"/>
                <w:szCs w:val="24"/>
                <w14:ligatures w14:val="none"/>
              </w:rPr>
              <w:br/>
              <w:t xml:space="preserve">estratégica orientada a resultados. </w:t>
            </w:r>
          </w:p>
        </w:tc>
      </w:tr>
      <w:tr w:rsidR="00FB0E03" w:rsidRPr="00FB0E03" w14:paraId="39F687B4" w14:textId="77777777" w:rsidTr="00FB0E03">
        <w:trPr>
          <w:trHeight w:val="328"/>
        </w:trPr>
        <w:tc>
          <w:tcPr>
            <w:tcW w:w="3145" w:type="dxa"/>
            <w:vMerge/>
            <w:tcBorders>
              <w:top w:val="single" w:sz="4" w:space="0" w:color="auto"/>
              <w:left w:val="single" w:sz="4" w:space="0" w:color="auto"/>
              <w:bottom w:val="single" w:sz="4" w:space="0" w:color="000000"/>
              <w:right w:val="single" w:sz="4" w:space="0" w:color="auto"/>
            </w:tcBorders>
            <w:vAlign w:val="center"/>
            <w:hideMark/>
          </w:tcPr>
          <w:p w14:paraId="6644F16A" w14:textId="77777777"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p>
        </w:tc>
        <w:tc>
          <w:tcPr>
            <w:tcW w:w="6120" w:type="dxa"/>
            <w:tcBorders>
              <w:top w:val="nil"/>
              <w:left w:val="single" w:sz="4" w:space="0" w:color="auto"/>
              <w:bottom w:val="single" w:sz="4" w:space="0" w:color="auto"/>
              <w:right w:val="single" w:sz="4" w:space="0" w:color="auto"/>
            </w:tcBorders>
            <w:vAlign w:val="center"/>
            <w:hideMark/>
          </w:tcPr>
          <w:p w14:paraId="7DEE4C6A" w14:textId="77777777"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Articular y armonizar los diferentes niveles de monitoreo de la institución.</w:t>
            </w:r>
          </w:p>
        </w:tc>
      </w:tr>
      <w:tr w:rsidR="00FB0E03" w:rsidRPr="00FB0E03" w14:paraId="7D09E760" w14:textId="77777777" w:rsidTr="00FB0E03">
        <w:trPr>
          <w:trHeight w:val="805"/>
        </w:trPr>
        <w:tc>
          <w:tcPr>
            <w:tcW w:w="3145" w:type="dxa"/>
            <w:vMerge/>
            <w:tcBorders>
              <w:top w:val="single" w:sz="4" w:space="0" w:color="auto"/>
              <w:left w:val="single" w:sz="4" w:space="0" w:color="auto"/>
              <w:bottom w:val="single" w:sz="4" w:space="0" w:color="000000"/>
              <w:right w:val="single" w:sz="4" w:space="0" w:color="auto"/>
            </w:tcBorders>
            <w:vAlign w:val="center"/>
            <w:hideMark/>
          </w:tcPr>
          <w:p w14:paraId="41C0CE58" w14:textId="77777777"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p>
        </w:tc>
        <w:tc>
          <w:tcPr>
            <w:tcW w:w="6120" w:type="dxa"/>
            <w:tcBorders>
              <w:top w:val="nil"/>
              <w:left w:val="single" w:sz="4" w:space="0" w:color="auto"/>
              <w:bottom w:val="single" w:sz="4" w:space="0" w:color="auto"/>
              <w:right w:val="single" w:sz="4" w:space="0" w:color="auto"/>
            </w:tcBorders>
            <w:vAlign w:val="center"/>
            <w:hideMark/>
          </w:tcPr>
          <w:p w14:paraId="1CB8EA86" w14:textId="478E4418"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Gestión y planificación estratégica de equipos numerosos de profesionales previamente seleccionados y entrenados que puedan cumplir misiones humanitarias en forma regular.</w:t>
            </w:r>
          </w:p>
        </w:tc>
      </w:tr>
      <w:tr w:rsidR="00FB0E03" w:rsidRPr="00FB0E03" w14:paraId="72879D88" w14:textId="77777777" w:rsidTr="00FB0E03">
        <w:trPr>
          <w:trHeight w:val="166"/>
        </w:trPr>
        <w:tc>
          <w:tcPr>
            <w:tcW w:w="3145" w:type="dxa"/>
            <w:vMerge w:val="restart"/>
            <w:tcBorders>
              <w:top w:val="nil"/>
              <w:left w:val="single" w:sz="4" w:space="0" w:color="auto"/>
              <w:bottom w:val="single" w:sz="4" w:space="0" w:color="000000"/>
              <w:right w:val="single" w:sz="4" w:space="0" w:color="auto"/>
            </w:tcBorders>
            <w:vAlign w:val="center"/>
            <w:hideMark/>
          </w:tcPr>
          <w:p w14:paraId="7FFE3FC3" w14:textId="4EE52211"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Mejorar la eficiencia y la eficacia del gasto así como el uso e</w:t>
            </w:r>
            <w:r>
              <w:rPr>
                <w:rFonts w:ascii="Georgia Pro Cond" w:eastAsia="Times New Roman" w:hAnsi="Georgia Pro Cond" w:cs="Times New Roman"/>
                <w:color w:val="000000"/>
                <w:kern w:val="0"/>
                <w:sz w:val="24"/>
                <w:szCs w:val="24"/>
                <w14:ligatures w14:val="none"/>
              </w:rPr>
              <w:t>fi</w:t>
            </w:r>
            <w:r w:rsidRPr="00FB0E03">
              <w:rPr>
                <w:rFonts w:ascii="Georgia Pro Cond" w:eastAsia="Times New Roman" w:hAnsi="Georgia Pro Cond" w:cs="Times New Roman"/>
                <w:color w:val="000000"/>
                <w:kern w:val="0"/>
                <w:sz w:val="24"/>
                <w:szCs w:val="24"/>
                <w14:ligatures w14:val="none"/>
              </w:rPr>
              <w:t>ciente y transparente de sus recursos.</w:t>
            </w:r>
          </w:p>
        </w:tc>
        <w:tc>
          <w:tcPr>
            <w:tcW w:w="6120" w:type="dxa"/>
            <w:tcBorders>
              <w:top w:val="nil"/>
              <w:left w:val="single" w:sz="4" w:space="0" w:color="auto"/>
              <w:bottom w:val="single" w:sz="4" w:space="0" w:color="auto"/>
              <w:right w:val="single" w:sz="4" w:space="0" w:color="auto"/>
            </w:tcBorders>
            <w:vAlign w:val="center"/>
            <w:hideMark/>
          </w:tcPr>
          <w:p w14:paraId="57E11FA3" w14:textId="3F569EB0"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xml:space="preserve">Implementar </w:t>
            </w:r>
            <w:r>
              <w:rPr>
                <w:rFonts w:ascii="Georgia Pro Cond" w:eastAsia="Times New Roman" w:hAnsi="Georgia Pro Cond" w:cs="Times New Roman"/>
                <w:color w:val="000000"/>
                <w:kern w:val="0"/>
                <w:sz w:val="24"/>
                <w:szCs w:val="24"/>
                <w14:ligatures w14:val="none"/>
              </w:rPr>
              <w:t>l</w:t>
            </w:r>
            <w:r w:rsidRPr="00FB0E03">
              <w:rPr>
                <w:rFonts w:ascii="Georgia Pro Cond" w:eastAsia="Times New Roman" w:hAnsi="Georgia Pro Cond" w:cs="Times New Roman"/>
                <w:color w:val="000000"/>
                <w:kern w:val="0"/>
                <w:sz w:val="24"/>
                <w:szCs w:val="24"/>
                <w14:ligatures w14:val="none"/>
              </w:rPr>
              <w:t xml:space="preserve">a innovación en todas las funciones de la DAEH, gestión, práctica clínica, tecnología, </w:t>
            </w:r>
            <w:r>
              <w:rPr>
                <w:rFonts w:ascii="Georgia Pro Cond" w:eastAsia="Times New Roman" w:hAnsi="Georgia Pro Cond" w:cs="Times New Roman"/>
                <w:color w:val="000000"/>
                <w:kern w:val="0"/>
                <w:sz w:val="24"/>
                <w:szCs w:val="24"/>
                <w14:ligatures w14:val="none"/>
              </w:rPr>
              <w:t>recursos humanos</w:t>
            </w:r>
            <w:r w:rsidRPr="00FB0E03">
              <w:rPr>
                <w:rFonts w:ascii="Georgia Pro Cond" w:eastAsia="Times New Roman" w:hAnsi="Georgia Pro Cond" w:cs="Times New Roman"/>
                <w:color w:val="000000"/>
                <w:kern w:val="0"/>
                <w:sz w:val="24"/>
                <w:szCs w:val="24"/>
                <w14:ligatures w14:val="none"/>
              </w:rPr>
              <w:t xml:space="preserve">. </w:t>
            </w:r>
          </w:p>
        </w:tc>
      </w:tr>
      <w:tr w:rsidR="00FB0E03" w:rsidRPr="00FB0E03" w14:paraId="41BF1256" w14:textId="77777777" w:rsidTr="00FB0E03">
        <w:trPr>
          <w:trHeight w:val="706"/>
        </w:trPr>
        <w:tc>
          <w:tcPr>
            <w:tcW w:w="3145" w:type="dxa"/>
            <w:vMerge/>
            <w:tcBorders>
              <w:top w:val="nil"/>
              <w:left w:val="single" w:sz="4" w:space="0" w:color="auto"/>
              <w:bottom w:val="single" w:sz="4" w:space="0" w:color="000000"/>
              <w:right w:val="single" w:sz="4" w:space="0" w:color="auto"/>
            </w:tcBorders>
            <w:vAlign w:val="center"/>
            <w:hideMark/>
          </w:tcPr>
          <w:p w14:paraId="57B36B22" w14:textId="77777777"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p>
        </w:tc>
        <w:tc>
          <w:tcPr>
            <w:tcW w:w="6120" w:type="dxa"/>
            <w:tcBorders>
              <w:top w:val="nil"/>
              <w:left w:val="single" w:sz="4" w:space="0" w:color="auto"/>
              <w:bottom w:val="single" w:sz="4" w:space="0" w:color="auto"/>
              <w:right w:val="single" w:sz="4" w:space="0" w:color="auto"/>
            </w:tcBorders>
            <w:vAlign w:val="center"/>
            <w:hideMark/>
          </w:tcPr>
          <w:p w14:paraId="1921D397" w14:textId="77777777" w:rsidR="00FB0E03" w:rsidRPr="00FB0E03" w:rsidRDefault="00FB0E03" w:rsidP="00FB0E03">
            <w:pPr>
              <w:spacing w:after="0" w:line="276" w:lineRule="auto"/>
              <w:jc w:val="both"/>
              <w:rPr>
                <w:rFonts w:ascii="Georgia Pro Cond" w:eastAsia="Times New Roman" w:hAnsi="Georgia Pro Cond" w:cs="Times New Roman"/>
                <w:color w:val="000000"/>
                <w:kern w:val="0"/>
                <w:sz w:val="24"/>
                <w:szCs w:val="24"/>
                <w14:ligatures w14:val="none"/>
              </w:rPr>
            </w:pPr>
            <w:r w:rsidRPr="00FB0E03">
              <w:rPr>
                <w:rFonts w:ascii="Georgia Pro Cond" w:eastAsia="Times New Roman" w:hAnsi="Georgia Pro Cond" w:cs="Times New Roman"/>
                <w:color w:val="000000"/>
                <w:kern w:val="0"/>
                <w:sz w:val="24"/>
                <w:szCs w:val="24"/>
                <w14:ligatures w14:val="none"/>
              </w:rPr>
              <w:t xml:space="preserve">Establecer una estructura organizacional coherente con la misión, visión y los objetivos estratégicos  </w:t>
            </w:r>
          </w:p>
        </w:tc>
      </w:tr>
    </w:tbl>
    <w:p w14:paraId="0C474BE6" w14:textId="77777777" w:rsidR="00FB0E03" w:rsidRPr="00FB0E03" w:rsidRDefault="00FB0E03" w:rsidP="00FB0E03">
      <w:pPr>
        <w:pStyle w:val="Textoindependienteprimerasangra2"/>
        <w:spacing w:line="360" w:lineRule="auto"/>
        <w:ind w:left="0" w:right="-676" w:firstLine="0"/>
        <w:jc w:val="both"/>
        <w:rPr>
          <w:rFonts w:ascii="Georgia Pro Cond" w:hAnsi="Georgia Pro Cond"/>
          <w:b/>
          <w:bCs/>
          <w:sz w:val="24"/>
          <w:szCs w:val="24"/>
        </w:rPr>
      </w:pPr>
    </w:p>
    <w:p w14:paraId="56385B6D" w14:textId="1E082792" w:rsidR="006812E7" w:rsidRPr="00902060" w:rsidRDefault="006812E7" w:rsidP="00902060">
      <w:pPr>
        <w:pStyle w:val="Textoindependienteprimerasangra2"/>
        <w:spacing w:line="360" w:lineRule="auto"/>
        <w:ind w:left="0" w:right="-676" w:firstLine="0"/>
        <w:jc w:val="both"/>
        <w:rPr>
          <w:rFonts w:ascii="Georgia Pro Cond" w:hAnsi="Georgia Pro Cond"/>
          <w:b/>
          <w:bCs/>
          <w:sz w:val="24"/>
          <w:szCs w:val="24"/>
        </w:rPr>
      </w:pPr>
      <w:r w:rsidRPr="00902060">
        <w:rPr>
          <w:rFonts w:ascii="Georgia Pro Cond" w:hAnsi="Georgia Pro Cond"/>
          <w:b/>
          <w:bCs/>
          <w:sz w:val="24"/>
          <w:szCs w:val="24"/>
        </w:rPr>
        <w:lastRenderedPageBreak/>
        <w:t xml:space="preserve">OE4.2. Implementar un sistema de información en salud, con criterios y estándares definidos que favorezcan la calidad de los datos, que facilite el monitoreo y evaluación de la </w:t>
      </w:r>
      <w:r w:rsidR="00FC08B9" w:rsidRPr="00902060">
        <w:rPr>
          <w:rFonts w:ascii="Georgia Pro Cond" w:hAnsi="Georgia Pro Cond"/>
          <w:b/>
          <w:bCs/>
          <w:sz w:val="24"/>
          <w:szCs w:val="24"/>
        </w:rPr>
        <w:t>gestión</w:t>
      </w:r>
      <w:r w:rsidRPr="00902060">
        <w:rPr>
          <w:rFonts w:ascii="Georgia Pro Cond" w:hAnsi="Georgia Pro Cond"/>
          <w:b/>
          <w:bCs/>
          <w:sz w:val="24"/>
          <w:szCs w:val="24"/>
        </w:rPr>
        <w:t xml:space="preserve"> </w:t>
      </w:r>
      <w:r w:rsidR="007F7754" w:rsidRPr="00902060">
        <w:rPr>
          <w:rFonts w:ascii="Georgia Pro Cond" w:hAnsi="Georgia Pro Cond"/>
          <w:b/>
          <w:bCs/>
          <w:sz w:val="24"/>
          <w:szCs w:val="24"/>
        </w:rPr>
        <w:t>institucional,</w:t>
      </w:r>
      <w:r w:rsidRPr="00902060">
        <w:rPr>
          <w:rFonts w:ascii="Georgia Pro Cond" w:hAnsi="Georgia Pro Cond"/>
          <w:b/>
          <w:bCs/>
          <w:sz w:val="24"/>
          <w:szCs w:val="24"/>
        </w:rPr>
        <w:t xml:space="preserve"> el desempeño del servicios de </w:t>
      </w:r>
      <w:r w:rsidR="00FC08B9" w:rsidRPr="00902060">
        <w:rPr>
          <w:rFonts w:ascii="Georgia Pro Cond" w:hAnsi="Georgia Pro Cond"/>
          <w:b/>
          <w:bCs/>
          <w:sz w:val="24"/>
          <w:szCs w:val="24"/>
        </w:rPr>
        <w:t>atención</w:t>
      </w:r>
      <w:r w:rsidRPr="00902060">
        <w:rPr>
          <w:rFonts w:ascii="Georgia Pro Cond" w:hAnsi="Georgia Pro Cond"/>
          <w:b/>
          <w:bCs/>
          <w:sz w:val="24"/>
          <w:szCs w:val="24"/>
        </w:rPr>
        <w:t xml:space="preserve"> y </w:t>
      </w:r>
      <w:r w:rsidR="007F7754" w:rsidRPr="00902060">
        <w:rPr>
          <w:rFonts w:ascii="Georgia Pro Cond" w:hAnsi="Georgia Pro Cond"/>
          <w:b/>
          <w:bCs/>
          <w:sz w:val="24"/>
          <w:szCs w:val="24"/>
        </w:rPr>
        <w:t>respuesta vinculado</w:t>
      </w:r>
      <w:r w:rsidRPr="00902060">
        <w:rPr>
          <w:rFonts w:ascii="Georgia Pro Cond" w:hAnsi="Georgia Pro Cond"/>
          <w:b/>
          <w:bCs/>
          <w:sz w:val="24"/>
          <w:szCs w:val="24"/>
        </w:rPr>
        <w:t xml:space="preserve"> a los planes </w:t>
      </w:r>
      <w:r w:rsidR="007F7754" w:rsidRPr="00902060">
        <w:rPr>
          <w:rFonts w:ascii="Georgia Pro Cond" w:hAnsi="Georgia Pro Cond"/>
          <w:b/>
          <w:bCs/>
          <w:sz w:val="24"/>
          <w:szCs w:val="24"/>
        </w:rPr>
        <w:t>institucionales.</w:t>
      </w:r>
    </w:p>
    <w:tbl>
      <w:tblPr>
        <w:tblW w:w="9175" w:type="dxa"/>
        <w:tblLook w:val="04A0" w:firstRow="1" w:lastRow="0" w:firstColumn="1" w:lastColumn="0" w:noHBand="0" w:noVBand="1"/>
      </w:tblPr>
      <w:tblGrid>
        <w:gridCol w:w="4045"/>
        <w:gridCol w:w="5130"/>
      </w:tblGrid>
      <w:tr w:rsidR="00902060" w:rsidRPr="00902060" w14:paraId="06950ED0" w14:textId="77777777" w:rsidTr="00F104E6">
        <w:trPr>
          <w:trHeight w:val="77"/>
        </w:trPr>
        <w:tc>
          <w:tcPr>
            <w:tcW w:w="4045"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0CA747D6" w14:textId="5AF6A3AE" w:rsidR="00902060" w:rsidRPr="00902060" w:rsidRDefault="00902060" w:rsidP="00902060">
            <w:pPr>
              <w:spacing w:after="0" w:line="240" w:lineRule="auto"/>
              <w:jc w:val="center"/>
              <w:rPr>
                <w:rFonts w:ascii="Georgia Pro Cond" w:eastAsia="Times New Roman" w:hAnsi="Georgia Pro Cond" w:cs="Times New Roman"/>
                <w:b/>
                <w:bCs/>
                <w:color w:val="FFFFFF"/>
                <w:kern w:val="0"/>
                <w:sz w:val="24"/>
                <w:szCs w:val="24"/>
                <w14:ligatures w14:val="none"/>
              </w:rPr>
            </w:pPr>
            <w:r w:rsidRPr="00902060">
              <w:rPr>
                <w:rFonts w:ascii="Georgia Pro Cond" w:eastAsia="Times New Roman" w:hAnsi="Georgia Pro Cond" w:cs="Times New Roman"/>
                <w:b/>
                <w:bCs/>
                <w:color w:val="FFFFFF"/>
                <w:kern w:val="0"/>
                <w:sz w:val="24"/>
                <w:szCs w:val="24"/>
                <w14:ligatures w14:val="none"/>
              </w:rPr>
              <w:t xml:space="preserve">Estrategias </w:t>
            </w:r>
            <w:r>
              <w:rPr>
                <w:rFonts w:ascii="Georgia Pro Cond" w:eastAsia="Times New Roman" w:hAnsi="Georgia Pro Cond" w:cs="Times New Roman"/>
                <w:b/>
                <w:bCs/>
                <w:color w:val="FFFFFF"/>
                <w:kern w:val="0"/>
                <w:sz w:val="24"/>
                <w:szCs w:val="24"/>
                <w14:ligatures w14:val="none"/>
              </w:rPr>
              <w:t>D</w:t>
            </w:r>
            <w:r w:rsidRPr="00902060">
              <w:rPr>
                <w:rFonts w:ascii="Georgia Pro Cond" w:eastAsia="Times New Roman" w:hAnsi="Georgia Pro Cond" w:cs="Times New Roman"/>
                <w:b/>
                <w:bCs/>
                <w:color w:val="FFFFFF"/>
                <w:kern w:val="0"/>
                <w:sz w:val="24"/>
                <w:szCs w:val="24"/>
                <w14:ligatures w14:val="none"/>
              </w:rPr>
              <w:t xml:space="preserve">erivadas </w:t>
            </w:r>
          </w:p>
        </w:tc>
        <w:tc>
          <w:tcPr>
            <w:tcW w:w="5130" w:type="dxa"/>
            <w:tcBorders>
              <w:top w:val="single" w:sz="4" w:space="0" w:color="auto"/>
              <w:left w:val="nil"/>
              <w:bottom w:val="single" w:sz="4" w:space="0" w:color="auto"/>
              <w:right w:val="single" w:sz="4" w:space="0" w:color="auto"/>
            </w:tcBorders>
            <w:shd w:val="clear" w:color="000000" w:fill="006AA6"/>
            <w:noWrap/>
            <w:vAlign w:val="center"/>
            <w:hideMark/>
          </w:tcPr>
          <w:p w14:paraId="087B8B20" w14:textId="54F191BF" w:rsidR="00902060" w:rsidRPr="00902060" w:rsidRDefault="00902060" w:rsidP="00902060">
            <w:pPr>
              <w:spacing w:after="0" w:line="240" w:lineRule="auto"/>
              <w:jc w:val="center"/>
              <w:rPr>
                <w:rFonts w:ascii="Georgia Pro Cond" w:eastAsia="Times New Roman" w:hAnsi="Georgia Pro Cond" w:cs="Times New Roman"/>
                <w:b/>
                <w:bCs/>
                <w:color w:val="FFFFFF"/>
                <w:kern w:val="0"/>
                <w:sz w:val="24"/>
                <w:szCs w:val="24"/>
                <w14:ligatures w14:val="none"/>
              </w:rPr>
            </w:pPr>
            <w:r w:rsidRPr="00902060">
              <w:rPr>
                <w:rFonts w:ascii="Georgia Pro Cond" w:eastAsia="Times New Roman" w:hAnsi="Georgia Pro Cond" w:cs="Times New Roman"/>
                <w:b/>
                <w:bCs/>
                <w:color w:val="FFFFFF"/>
                <w:kern w:val="0"/>
                <w:sz w:val="24"/>
                <w:szCs w:val="24"/>
                <w14:ligatures w14:val="none"/>
              </w:rPr>
              <w:t>Acciones</w:t>
            </w:r>
            <w:r>
              <w:rPr>
                <w:rFonts w:ascii="Georgia Pro Cond" w:eastAsia="Times New Roman" w:hAnsi="Georgia Pro Cond" w:cs="Times New Roman"/>
                <w:b/>
                <w:bCs/>
                <w:color w:val="FFFFFF"/>
                <w:kern w:val="0"/>
                <w:sz w:val="24"/>
                <w:szCs w:val="24"/>
                <w14:ligatures w14:val="none"/>
              </w:rPr>
              <w:t xml:space="preserve"> E</w:t>
            </w:r>
            <w:r w:rsidRPr="00902060">
              <w:rPr>
                <w:rFonts w:ascii="Georgia Pro Cond" w:eastAsia="Times New Roman" w:hAnsi="Georgia Pro Cond" w:cs="Times New Roman"/>
                <w:b/>
                <w:bCs/>
                <w:color w:val="FFFFFF"/>
                <w:kern w:val="0"/>
                <w:sz w:val="24"/>
                <w:szCs w:val="24"/>
                <w14:ligatures w14:val="none"/>
              </w:rPr>
              <w:t>stratégicas</w:t>
            </w:r>
          </w:p>
        </w:tc>
      </w:tr>
      <w:tr w:rsidR="00902060" w:rsidRPr="00902060" w14:paraId="64825F53" w14:textId="77777777" w:rsidTr="00F104E6">
        <w:trPr>
          <w:trHeight w:val="193"/>
        </w:trPr>
        <w:tc>
          <w:tcPr>
            <w:tcW w:w="4045" w:type="dxa"/>
            <w:vMerge w:val="restart"/>
            <w:tcBorders>
              <w:top w:val="nil"/>
              <w:left w:val="single" w:sz="4" w:space="0" w:color="auto"/>
              <w:right w:val="single" w:sz="4" w:space="0" w:color="auto"/>
            </w:tcBorders>
            <w:vAlign w:val="center"/>
            <w:hideMark/>
          </w:tcPr>
          <w:p w14:paraId="1F660048" w14:textId="2F0CFD35"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r w:rsidRPr="00902060">
              <w:rPr>
                <w:rFonts w:ascii="Georgia Pro Cond" w:eastAsia="Times New Roman" w:hAnsi="Georgia Pro Cond" w:cs="Times New Roman"/>
                <w:color w:val="000000"/>
                <w:kern w:val="0"/>
                <w:sz w:val="24"/>
                <w:szCs w:val="24"/>
                <w14:ligatures w14:val="none"/>
              </w:rPr>
              <w:t xml:space="preserve">Fortalecer los sistemas de tecnología de la información, mediante la automatización de los procesos claves de la DAEH y el establecimiento de políticas y uso tecnológico. </w:t>
            </w:r>
          </w:p>
        </w:tc>
        <w:tc>
          <w:tcPr>
            <w:tcW w:w="5130" w:type="dxa"/>
            <w:tcBorders>
              <w:top w:val="nil"/>
              <w:left w:val="nil"/>
              <w:bottom w:val="single" w:sz="4" w:space="0" w:color="auto"/>
              <w:right w:val="single" w:sz="4" w:space="0" w:color="auto"/>
            </w:tcBorders>
            <w:vAlign w:val="center"/>
            <w:hideMark/>
          </w:tcPr>
          <w:p w14:paraId="27257EE8" w14:textId="77777777"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r w:rsidRPr="00902060">
              <w:rPr>
                <w:rFonts w:ascii="Georgia Pro Cond" w:eastAsia="Times New Roman" w:hAnsi="Georgia Pro Cond" w:cs="Times New Roman"/>
                <w:color w:val="000000"/>
                <w:kern w:val="0"/>
                <w:sz w:val="24"/>
                <w:szCs w:val="24"/>
                <w14:ligatures w14:val="none"/>
              </w:rPr>
              <w:t xml:space="preserve">Disponer de adecuados sistemas de información, que permitan disponer de datos para gestionar los servicios </w:t>
            </w:r>
          </w:p>
        </w:tc>
      </w:tr>
      <w:tr w:rsidR="00902060" w:rsidRPr="00902060" w14:paraId="516A5B4E" w14:textId="77777777" w:rsidTr="00F104E6">
        <w:trPr>
          <w:trHeight w:val="283"/>
        </w:trPr>
        <w:tc>
          <w:tcPr>
            <w:tcW w:w="4045" w:type="dxa"/>
            <w:vMerge/>
            <w:tcBorders>
              <w:left w:val="single" w:sz="4" w:space="0" w:color="auto"/>
              <w:right w:val="single" w:sz="4" w:space="0" w:color="auto"/>
            </w:tcBorders>
            <w:vAlign w:val="center"/>
            <w:hideMark/>
          </w:tcPr>
          <w:p w14:paraId="788FD335" w14:textId="2225BB0E"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p>
        </w:tc>
        <w:tc>
          <w:tcPr>
            <w:tcW w:w="5130" w:type="dxa"/>
            <w:tcBorders>
              <w:top w:val="nil"/>
              <w:left w:val="nil"/>
              <w:bottom w:val="single" w:sz="4" w:space="0" w:color="auto"/>
              <w:right w:val="single" w:sz="4" w:space="0" w:color="auto"/>
            </w:tcBorders>
            <w:vAlign w:val="center"/>
            <w:hideMark/>
          </w:tcPr>
          <w:p w14:paraId="40A69336" w14:textId="77777777"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r w:rsidRPr="00902060">
              <w:rPr>
                <w:rFonts w:ascii="Georgia Pro Cond" w:eastAsia="Times New Roman" w:hAnsi="Georgia Pro Cond" w:cs="Times New Roman"/>
                <w:color w:val="000000"/>
                <w:kern w:val="0"/>
                <w:sz w:val="24"/>
                <w:szCs w:val="24"/>
                <w14:ligatures w14:val="none"/>
              </w:rPr>
              <w:t xml:space="preserve">Desarrollar una cultura en la organización vinculada con los valores que la definen. </w:t>
            </w:r>
          </w:p>
        </w:tc>
      </w:tr>
      <w:tr w:rsidR="00902060" w:rsidRPr="00902060" w14:paraId="641F45AA" w14:textId="77777777" w:rsidTr="00F104E6">
        <w:trPr>
          <w:trHeight w:val="85"/>
        </w:trPr>
        <w:tc>
          <w:tcPr>
            <w:tcW w:w="4045" w:type="dxa"/>
            <w:vMerge/>
            <w:tcBorders>
              <w:left w:val="single" w:sz="4" w:space="0" w:color="auto"/>
              <w:right w:val="single" w:sz="4" w:space="0" w:color="auto"/>
            </w:tcBorders>
            <w:vAlign w:val="center"/>
            <w:hideMark/>
          </w:tcPr>
          <w:p w14:paraId="783D8D42" w14:textId="47FBD18F"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p>
        </w:tc>
        <w:tc>
          <w:tcPr>
            <w:tcW w:w="5130" w:type="dxa"/>
            <w:tcBorders>
              <w:top w:val="nil"/>
              <w:left w:val="nil"/>
              <w:bottom w:val="single" w:sz="4" w:space="0" w:color="auto"/>
              <w:right w:val="single" w:sz="4" w:space="0" w:color="auto"/>
            </w:tcBorders>
            <w:vAlign w:val="center"/>
            <w:hideMark/>
          </w:tcPr>
          <w:p w14:paraId="6C611994" w14:textId="77777777"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r w:rsidRPr="00902060">
              <w:rPr>
                <w:rFonts w:ascii="Georgia Pro Cond" w:eastAsia="Times New Roman" w:hAnsi="Georgia Pro Cond" w:cs="Times New Roman"/>
                <w:color w:val="000000"/>
                <w:kern w:val="0"/>
                <w:sz w:val="24"/>
                <w:szCs w:val="24"/>
                <w14:ligatures w14:val="none"/>
              </w:rPr>
              <w:t>Involucrar de manera activa y articulada a todos los actores de la Respuesta Nacional.</w:t>
            </w:r>
          </w:p>
        </w:tc>
      </w:tr>
      <w:tr w:rsidR="00902060" w:rsidRPr="00902060" w14:paraId="6E84FBA2" w14:textId="77777777" w:rsidTr="00F104E6">
        <w:trPr>
          <w:trHeight w:val="409"/>
        </w:trPr>
        <w:tc>
          <w:tcPr>
            <w:tcW w:w="4045" w:type="dxa"/>
            <w:vMerge/>
            <w:tcBorders>
              <w:left w:val="single" w:sz="4" w:space="0" w:color="auto"/>
              <w:bottom w:val="single" w:sz="4" w:space="0" w:color="auto"/>
              <w:right w:val="single" w:sz="4" w:space="0" w:color="auto"/>
            </w:tcBorders>
            <w:vAlign w:val="center"/>
            <w:hideMark/>
          </w:tcPr>
          <w:p w14:paraId="1EC07130" w14:textId="5DC2D817"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p>
        </w:tc>
        <w:tc>
          <w:tcPr>
            <w:tcW w:w="5130" w:type="dxa"/>
            <w:tcBorders>
              <w:top w:val="nil"/>
              <w:left w:val="nil"/>
              <w:bottom w:val="single" w:sz="4" w:space="0" w:color="auto"/>
              <w:right w:val="single" w:sz="4" w:space="0" w:color="auto"/>
            </w:tcBorders>
            <w:vAlign w:val="center"/>
            <w:hideMark/>
          </w:tcPr>
          <w:p w14:paraId="57C2FD87" w14:textId="77777777" w:rsidR="00902060" w:rsidRPr="00902060" w:rsidRDefault="00902060" w:rsidP="00902060">
            <w:pPr>
              <w:spacing w:after="0" w:line="240" w:lineRule="auto"/>
              <w:jc w:val="both"/>
              <w:rPr>
                <w:rFonts w:ascii="Georgia Pro Cond" w:eastAsia="Times New Roman" w:hAnsi="Georgia Pro Cond" w:cs="Times New Roman"/>
                <w:color w:val="000000"/>
                <w:kern w:val="0"/>
                <w:sz w:val="24"/>
                <w:szCs w:val="24"/>
                <w14:ligatures w14:val="none"/>
              </w:rPr>
            </w:pPr>
            <w:r w:rsidRPr="00902060">
              <w:rPr>
                <w:rFonts w:ascii="Georgia Pro Cond" w:eastAsia="Times New Roman" w:hAnsi="Georgia Pro Cond" w:cs="Times New Roman"/>
                <w:color w:val="000000"/>
                <w:kern w:val="0"/>
                <w:sz w:val="24"/>
                <w:szCs w:val="24"/>
                <w14:ligatures w14:val="none"/>
              </w:rPr>
              <w:t>Establecer un sistema de seguimiento y monitoreo de los acuerdos y convenios con organismos nacionales e internacionales.</w:t>
            </w:r>
          </w:p>
        </w:tc>
      </w:tr>
    </w:tbl>
    <w:p w14:paraId="63B3436B" w14:textId="71A78574" w:rsidR="006812E7" w:rsidRPr="00902060" w:rsidRDefault="006812E7" w:rsidP="00265CA5">
      <w:pPr>
        <w:pStyle w:val="Textoindependienteprimerasangra2"/>
        <w:ind w:left="0" w:firstLine="0"/>
        <w:jc w:val="both"/>
        <w:rPr>
          <w:rFonts w:ascii="Georgia Pro Cond" w:hAnsi="Georgia Pro Cond"/>
          <w:b/>
          <w:bCs/>
          <w:color w:val="0F6FC6" w:themeColor="accent1"/>
          <w:sz w:val="24"/>
          <w:szCs w:val="24"/>
          <w:lang w:val="es-ES"/>
        </w:rPr>
      </w:pPr>
    </w:p>
    <w:p w14:paraId="59DF2C3D" w14:textId="77777777" w:rsidR="006812E7" w:rsidRPr="00BD5D42" w:rsidRDefault="006812E7" w:rsidP="00265CA5">
      <w:pPr>
        <w:pStyle w:val="Textoindependienteprimerasangra2"/>
        <w:ind w:left="0" w:firstLine="0"/>
        <w:jc w:val="both"/>
        <w:rPr>
          <w:rFonts w:ascii="Georgia Pro Cond" w:hAnsi="Georgia Pro Cond"/>
          <w:b/>
          <w:bCs/>
          <w:color w:val="0F6FC6" w:themeColor="accent1"/>
          <w:sz w:val="24"/>
          <w:szCs w:val="24"/>
        </w:rPr>
      </w:pPr>
    </w:p>
    <w:p w14:paraId="1E0C3D47" w14:textId="61B0FF3E" w:rsidR="006812E7" w:rsidRPr="009767A9" w:rsidRDefault="006812E7" w:rsidP="009767A9">
      <w:pPr>
        <w:pStyle w:val="Textoindependienteprimerasangra2"/>
        <w:spacing w:line="360" w:lineRule="auto"/>
        <w:ind w:left="0" w:right="-676" w:firstLine="0"/>
        <w:jc w:val="both"/>
        <w:rPr>
          <w:rFonts w:ascii="Georgia Pro Cond" w:hAnsi="Georgia Pro Cond"/>
          <w:b/>
          <w:bCs/>
          <w:sz w:val="24"/>
          <w:szCs w:val="24"/>
        </w:rPr>
      </w:pPr>
      <w:r w:rsidRPr="009767A9">
        <w:rPr>
          <w:rFonts w:ascii="Georgia Pro Cond" w:hAnsi="Georgia Pro Cond"/>
          <w:b/>
          <w:bCs/>
          <w:sz w:val="24"/>
          <w:szCs w:val="24"/>
        </w:rPr>
        <w:t>OE4.3. Generar acciones de comunicación estratégica para favorecer la proyección interna y externa.</w:t>
      </w:r>
    </w:p>
    <w:tbl>
      <w:tblPr>
        <w:tblW w:w="9175" w:type="dxa"/>
        <w:tblLook w:val="04A0" w:firstRow="1" w:lastRow="0" w:firstColumn="1" w:lastColumn="0" w:noHBand="0" w:noVBand="1"/>
      </w:tblPr>
      <w:tblGrid>
        <w:gridCol w:w="3340"/>
        <w:gridCol w:w="5835"/>
      </w:tblGrid>
      <w:tr w:rsidR="0000640D" w:rsidRPr="0000640D" w14:paraId="48B50931" w14:textId="77777777" w:rsidTr="00F104E6">
        <w:trPr>
          <w:trHeight w:val="139"/>
        </w:trPr>
        <w:tc>
          <w:tcPr>
            <w:tcW w:w="3340"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0DEF00CC" w14:textId="77777777" w:rsidR="0000640D" w:rsidRPr="0000640D" w:rsidRDefault="0000640D" w:rsidP="0000640D">
            <w:pPr>
              <w:spacing w:after="0" w:line="276" w:lineRule="auto"/>
              <w:jc w:val="center"/>
              <w:rPr>
                <w:rFonts w:ascii="Georgia Pro Cond" w:eastAsia="Times New Roman" w:hAnsi="Georgia Pro Cond" w:cs="Times New Roman"/>
                <w:b/>
                <w:bCs/>
                <w:color w:val="FFFFFF"/>
                <w:kern w:val="0"/>
                <w:sz w:val="24"/>
                <w:szCs w:val="24"/>
                <w14:ligatures w14:val="none"/>
              </w:rPr>
            </w:pPr>
            <w:r w:rsidRPr="0000640D">
              <w:rPr>
                <w:rFonts w:ascii="Georgia Pro Cond" w:eastAsia="Times New Roman" w:hAnsi="Georgia Pro Cond" w:cs="Times New Roman"/>
                <w:b/>
                <w:bCs/>
                <w:color w:val="FFFFFF"/>
                <w:kern w:val="0"/>
                <w:sz w:val="24"/>
                <w:szCs w:val="24"/>
                <w14:ligatures w14:val="none"/>
              </w:rPr>
              <w:t xml:space="preserve">Estrategias derivadas </w:t>
            </w:r>
          </w:p>
        </w:tc>
        <w:tc>
          <w:tcPr>
            <w:tcW w:w="5835" w:type="dxa"/>
            <w:tcBorders>
              <w:top w:val="single" w:sz="4" w:space="0" w:color="auto"/>
              <w:left w:val="nil"/>
              <w:bottom w:val="single" w:sz="4" w:space="0" w:color="auto"/>
              <w:right w:val="single" w:sz="4" w:space="0" w:color="auto"/>
            </w:tcBorders>
            <w:shd w:val="clear" w:color="000000" w:fill="006AA6"/>
            <w:noWrap/>
            <w:vAlign w:val="center"/>
            <w:hideMark/>
          </w:tcPr>
          <w:p w14:paraId="24FE3E9E" w14:textId="0B0D17EC" w:rsidR="0000640D" w:rsidRPr="0000640D" w:rsidRDefault="0000640D" w:rsidP="0000640D">
            <w:pPr>
              <w:spacing w:after="0" w:line="276" w:lineRule="auto"/>
              <w:jc w:val="center"/>
              <w:rPr>
                <w:rFonts w:ascii="Georgia Pro Cond" w:eastAsia="Times New Roman" w:hAnsi="Georgia Pro Cond" w:cs="Times New Roman"/>
                <w:b/>
                <w:bCs/>
                <w:color w:val="FFFFFF"/>
                <w:kern w:val="0"/>
                <w:sz w:val="24"/>
                <w:szCs w:val="24"/>
                <w14:ligatures w14:val="none"/>
              </w:rPr>
            </w:pPr>
            <w:r w:rsidRPr="0000640D">
              <w:rPr>
                <w:rFonts w:ascii="Georgia Pro Cond" w:eastAsia="Times New Roman" w:hAnsi="Georgia Pro Cond" w:cs="Times New Roman"/>
                <w:b/>
                <w:bCs/>
                <w:color w:val="FFFFFF"/>
                <w:kern w:val="0"/>
                <w:sz w:val="24"/>
                <w:szCs w:val="24"/>
                <w14:ligatures w14:val="none"/>
              </w:rPr>
              <w:t xml:space="preserve">Acciones </w:t>
            </w:r>
            <w:r w:rsidR="009767A9">
              <w:rPr>
                <w:rFonts w:ascii="Georgia Pro Cond" w:eastAsia="Times New Roman" w:hAnsi="Georgia Pro Cond" w:cs="Times New Roman"/>
                <w:b/>
                <w:bCs/>
                <w:color w:val="FFFFFF"/>
                <w:kern w:val="0"/>
                <w:sz w:val="24"/>
                <w:szCs w:val="24"/>
                <w14:ligatures w14:val="none"/>
              </w:rPr>
              <w:t>Estratégicas</w:t>
            </w:r>
          </w:p>
        </w:tc>
      </w:tr>
      <w:tr w:rsidR="0000640D" w:rsidRPr="0000640D" w14:paraId="473C3AD8" w14:textId="77777777" w:rsidTr="00F104E6">
        <w:trPr>
          <w:trHeight w:val="211"/>
        </w:trPr>
        <w:tc>
          <w:tcPr>
            <w:tcW w:w="3340" w:type="dxa"/>
            <w:vMerge w:val="restart"/>
            <w:tcBorders>
              <w:top w:val="single" w:sz="4" w:space="0" w:color="auto"/>
              <w:left w:val="single" w:sz="4" w:space="0" w:color="auto"/>
              <w:bottom w:val="single" w:sz="4" w:space="0" w:color="000000"/>
              <w:right w:val="single" w:sz="4" w:space="0" w:color="auto"/>
            </w:tcBorders>
            <w:vAlign w:val="center"/>
            <w:hideMark/>
          </w:tcPr>
          <w:p w14:paraId="642E75D0" w14:textId="77777777" w:rsidR="0000640D" w:rsidRPr="0000640D" w:rsidRDefault="0000640D" w:rsidP="00F104E6">
            <w:pPr>
              <w:spacing w:after="0" w:line="276" w:lineRule="auto"/>
              <w:jc w:val="both"/>
              <w:rPr>
                <w:rFonts w:ascii="Georgia Pro Cond" w:eastAsia="Times New Roman" w:hAnsi="Georgia Pro Cond" w:cs="Times New Roman"/>
                <w:color w:val="000000"/>
                <w:kern w:val="0"/>
                <w:sz w:val="24"/>
                <w:szCs w:val="24"/>
                <w14:ligatures w14:val="none"/>
              </w:rPr>
            </w:pPr>
            <w:r w:rsidRPr="0000640D">
              <w:rPr>
                <w:rFonts w:ascii="Georgia Pro Cond" w:eastAsia="Times New Roman" w:hAnsi="Georgia Pro Cond" w:cs="Times New Roman"/>
                <w:color w:val="000000"/>
                <w:kern w:val="0"/>
                <w:sz w:val="24"/>
                <w:szCs w:val="24"/>
                <w14:ligatures w14:val="none"/>
              </w:rPr>
              <w:t>Mejorar los mecanismos de coordinación y comunicación internas y externa.</w:t>
            </w:r>
          </w:p>
        </w:tc>
        <w:tc>
          <w:tcPr>
            <w:tcW w:w="5835" w:type="dxa"/>
            <w:tcBorders>
              <w:top w:val="nil"/>
              <w:left w:val="single" w:sz="4" w:space="0" w:color="auto"/>
              <w:bottom w:val="single" w:sz="4" w:space="0" w:color="auto"/>
              <w:right w:val="single" w:sz="4" w:space="0" w:color="auto"/>
            </w:tcBorders>
            <w:vAlign w:val="center"/>
            <w:hideMark/>
          </w:tcPr>
          <w:p w14:paraId="656AA4AC" w14:textId="3B9F1A6A" w:rsidR="0000640D" w:rsidRPr="0000640D" w:rsidRDefault="0000640D" w:rsidP="00F104E6">
            <w:pPr>
              <w:spacing w:after="0" w:line="276" w:lineRule="auto"/>
              <w:jc w:val="both"/>
              <w:rPr>
                <w:rFonts w:ascii="Georgia Pro Cond" w:eastAsia="Times New Roman" w:hAnsi="Georgia Pro Cond" w:cs="Times New Roman"/>
                <w:color w:val="000000"/>
                <w:kern w:val="0"/>
                <w:sz w:val="24"/>
                <w:szCs w:val="24"/>
                <w14:ligatures w14:val="none"/>
              </w:rPr>
            </w:pPr>
            <w:r w:rsidRPr="0000640D">
              <w:rPr>
                <w:rFonts w:ascii="Georgia Pro Cond" w:eastAsia="Times New Roman" w:hAnsi="Georgia Pro Cond" w:cs="Times New Roman"/>
                <w:color w:val="000000"/>
                <w:kern w:val="0"/>
                <w:sz w:val="24"/>
                <w:szCs w:val="24"/>
                <w14:ligatures w14:val="none"/>
              </w:rPr>
              <w:t xml:space="preserve">Ofrecer comunicaciones transparentes sobre los cambios y evoluciones de la DAEH para generar confianza en los colaboradores </w:t>
            </w:r>
          </w:p>
        </w:tc>
      </w:tr>
      <w:tr w:rsidR="0000640D" w:rsidRPr="0000640D" w14:paraId="66935ADC" w14:textId="77777777" w:rsidTr="00F104E6">
        <w:trPr>
          <w:trHeight w:val="77"/>
        </w:trPr>
        <w:tc>
          <w:tcPr>
            <w:tcW w:w="3340" w:type="dxa"/>
            <w:vMerge/>
            <w:tcBorders>
              <w:top w:val="single" w:sz="4" w:space="0" w:color="auto"/>
              <w:left w:val="single" w:sz="4" w:space="0" w:color="auto"/>
              <w:bottom w:val="single" w:sz="4" w:space="0" w:color="000000"/>
              <w:right w:val="single" w:sz="4" w:space="0" w:color="auto"/>
            </w:tcBorders>
            <w:vAlign w:val="center"/>
            <w:hideMark/>
          </w:tcPr>
          <w:p w14:paraId="6CAA3A92" w14:textId="77777777" w:rsidR="0000640D" w:rsidRPr="0000640D" w:rsidRDefault="0000640D" w:rsidP="00F104E6">
            <w:pPr>
              <w:spacing w:after="0" w:line="276" w:lineRule="auto"/>
              <w:jc w:val="both"/>
              <w:rPr>
                <w:rFonts w:ascii="Georgia Pro Cond" w:eastAsia="Times New Roman" w:hAnsi="Georgia Pro Cond" w:cs="Times New Roman"/>
                <w:color w:val="000000"/>
                <w:kern w:val="0"/>
                <w:sz w:val="24"/>
                <w:szCs w:val="24"/>
                <w14:ligatures w14:val="none"/>
              </w:rPr>
            </w:pPr>
          </w:p>
        </w:tc>
        <w:tc>
          <w:tcPr>
            <w:tcW w:w="5835" w:type="dxa"/>
            <w:tcBorders>
              <w:top w:val="nil"/>
              <w:left w:val="single" w:sz="4" w:space="0" w:color="auto"/>
              <w:bottom w:val="single" w:sz="4" w:space="0" w:color="auto"/>
              <w:right w:val="single" w:sz="4" w:space="0" w:color="auto"/>
            </w:tcBorders>
            <w:vAlign w:val="center"/>
            <w:hideMark/>
          </w:tcPr>
          <w:p w14:paraId="5995E587" w14:textId="47B2EDC1" w:rsidR="0000640D" w:rsidRPr="0000640D" w:rsidRDefault="0000640D" w:rsidP="00F104E6">
            <w:pPr>
              <w:spacing w:after="0" w:line="276" w:lineRule="auto"/>
              <w:jc w:val="both"/>
              <w:rPr>
                <w:rFonts w:ascii="Georgia Pro Cond" w:eastAsia="Times New Roman" w:hAnsi="Georgia Pro Cond" w:cs="Times New Roman"/>
                <w:color w:val="000000"/>
                <w:kern w:val="0"/>
                <w:sz w:val="24"/>
                <w:szCs w:val="24"/>
                <w14:ligatures w14:val="none"/>
              </w:rPr>
            </w:pPr>
            <w:r w:rsidRPr="0000640D">
              <w:rPr>
                <w:rFonts w:ascii="Georgia Pro Cond" w:eastAsia="Times New Roman" w:hAnsi="Georgia Pro Cond" w:cs="Times New Roman"/>
                <w:color w:val="000000"/>
                <w:kern w:val="0"/>
                <w:sz w:val="24"/>
                <w:szCs w:val="24"/>
                <w14:ligatures w14:val="none"/>
              </w:rPr>
              <w:t>Mejorar y ampliar la plataforma tecnológica y de telecomunicaciones</w:t>
            </w:r>
          </w:p>
        </w:tc>
      </w:tr>
      <w:tr w:rsidR="0000640D" w:rsidRPr="0000640D" w14:paraId="3263E1CA" w14:textId="77777777" w:rsidTr="00F104E6">
        <w:trPr>
          <w:trHeight w:val="292"/>
        </w:trPr>
        <w:tc>
          <w:tcPr>
            <w:tcW w:w="3340" w:type="dxa"/>
            <w:vMerge/>
            <w:tcBorders>
              <w:top w:val="single" w:sz="4" w:space="0" w:color="auto"/>
              <w:left w:val="single" w:sz="4" w:space="0" w:color="auto"/>
              <w:bottom w:val="single" w:sz="4" w:space="0" w:color="000000"/>
              <w:right w:val="single" w:sz="4" w:space="0" w:color="auto"/>
            </w:tcBorders>
            <w:vAlign w:val="center"/>
            <w:hideMark/>
          </w:tcPr>
          <w:p w14:paraId="3E119C90" w14:textId="77777777" w:rsidR="0000640D" w:rsidRPr="0000640D" w:rsidRDefault="0000640D" w:rsidP="00F104E6">
            <w:pPr>
              <w:spacing w:after="0" w:line="276" w:lineRule="auto"/>
              <w:jc w:val="both"/>
              <w:rPr>
                <w:rFonts w:ascii="Georgia Pro Cond" w:eastAsia="Times New Roman" w:hAnsi="Georgia Pro Cond" w:cs="Times New Roman"/>
                <w:color w:val="000000"/>
                <w:kern w:val="0"/>
                <w:sz w:val="24"/>
                <w:szCs w:val="24"/>
                <w14:ligatures w14:val="none"/>
              </w:rPr>
            </w:pPr>
          </w:p>
        </w:tc>
        <w:tc>
          <w:tcPr>
            <w:tcW w:w="5835" w:type="dxa"/>
            <w:tcBorders>
              <w:top w:val="nil"/>
              <w:left w:val="single" w:sz="4" w:space="0" w:color="auto"/>
              <w:bottom w:val="single" w:sz="4" w:space="0" w:color="auto"/>
              <w:right w:val="single" w:sz="4" w:space="0" w:color="auto"/>
            </w:tcBorders>
            <w:vAlign w:val="center"/>
            <w:hideMark/>
          </w:tcPr>
          <w:p w14:paraId="44B016B4" w14:textId="77777777" w:rsidR="0000640D" w:rsidRPr="0000640D" w:rsidRDefault="0000640D" w:rsidP="00F104E6">
            <w:pPr>
              <w:spacing w:after="0" w:line="276" w:lineRule="auto"/>
              <w:jc w:val="both"/>
              <w:rPr>
                <w:rFonts w:ascii="Georgia Pro Cond" w:eastAsia="Times New Roman" w:hAnsi="Georgia Pro Cond" w:cs="Times New Roman"/>
                <w:color w:val="000000"/>
                <w:kern w:val="0"/>
                <w:sz w:val="24"/>
                <w:szCs w:val="24"/>
                <w14:ligatures w14:val="none"/>
              </w:rPr>
            </w:pPr>
            <w:r w:rsidRPr="0000640D">
              <w:rPr>
                <w:rFonts w:ascii="Georgia Pro Cond" w:eastAsia="Times New Roman" w:hAnsi="Georgia Pro Cond" w:cs="Times New Roman"/>
                <w:color w:val="000000"/>
                <w:kern w:val="0"/>
                <w:sz w:val="24"/>
                <w:szCs w:val="24"/>
                <w14:ligatures w14:val="none"/>
              </w:rPr>
              <w:t>Fortalecer las capacidades institucionales en la preparación y respuesta ante desastres y crisis.</w:t>
            </w:r>
          </w:p>
        </w:tc>
      </w:tr>
    </w:tbl>
    <w:p w14:paraId="63B43C34" w14:textId="77777777" w:rsidR="009767A9" w:rsidRPr="0000640D" w:rsidRDefault="009767A9" w:rsidP="00265CA5">
      <w:pPr>
        <w:pStyle w:val="Textoindependienteprimerasangra2"/>
        <w:ind w:left="0" w:firstLine="0"/>
        <w:jc w:val="both"/>
        <w:rPr>
          <w:rFonts w:ascii="Georgia Pro Cond" w:hAnsi="Georgia Pro Cond"/>
          <w:b/>
          <w:bCs/>
          <w:color w:val="0F6FC6" w:themeColor="accent1"/>
          <w:sz w:val="24"/>
          <w:szCs w:val="24"/>
          <w:lang w:val="es-ES"/>
        </w:rPr>
      </w:pPr>
    </w:p>
    <w:p w14:paraId="0D7CA49A" w14:textId="5C8CCA85" w:rsidR="006812E7" w:rsidRPr="00F104E6" w:rsidRDefault="009D38B1" w:rsidP="00F104E6">
      <w:pPr>
        <w:pStyle w:val="Textoindependienteprimerasangra2"/>
        <w:spacing w:line="360" w:lineRule="auto"/>
        <w:ind w:left="0" w:right="-676" w:firstLine="0"/>
        <w:jc w:val="both"/>
        <w:rPr>
          <w:rFonts w:ascii="Georgia Pro Cond" w:hAnsi="Georgia Pro Cond"/>
          <w:b/>
          <w:bCs/>
          <w:sz w:val="24"/>
          <w:szCs w:val="24"/>
        </w:rPr>
      </w:pPr>
      <w:r w:rsidRPr="00F104E6">
        <w:rPr>
          <w:rFonts w:ascii="Georgia Pro Cond" w:hAnsi="Georgia Pro Cond"/>
          <w:b/>
          <w:bCs/>
          <w:sz w:val="24"/>
          <w:szCs w:val="24"/>
        </w:rPr>
        <w:t>OE4.</w:t>
      </w:r>
      <w:r w:rsidR="007F7754" w:rsidRPr="00F104E6">
        <w:rPr>
          <w:rFonts w:ascii="Georgia Pro Cond" w:hAnsi="Georgia Pro Cond"/>
          <w:b/>
          <w:bCs/>
          <w:sz w:val="24"/>
          <w:szCs w:val="24"/>
        </w:rPr>
        <w:t>4. Implementar</w:t>
      </w:r>
      <w:r w:rsidRPr="00F104E6">
        <w:rPr>
          <w:rFonts w:ascii="Georgia Pro Cond" w:hAnsi="Georgia Pro Cond"/>
          <w:b/>
          <w:bCs/>
          <w:sz w:val="24"/>
          <w:szCs w:val="24"/>
        </w:rPr>
        <w:t xml:space="preserve"> un modelo especializado de gestión y desarrollo del talento humano.</w:t>
      </w:r>
    </w:p>
    <w:tbl>
      <w:tblPr>
        <w:tblW w:w="9265" w:type="dxa"/>
        <w:tblLook w:val="04A0" w:firstRow="1" w:lastRow="0" w:firstColumn="1" w:lastColumn="0" w:noHBand="0" w:noVBand="1"/>
      </w:tblPr>
      <w:tblGrid>
        <w:gridCol w:w="3145"/>
        <w:gridCol w:w="6120"/>
      </w:tblGrid>
      <w:tr w:rsidR="00F104E6" w:rsidRPr="00F104E6" w14:paraId="646A628E" w14:textId="77777777" w:rsidTr="00F104E6">
        <w:trPr>
          <w:trHeight w:val="364"/>
        </w:trPr>
        <w:tc>
          <w:tcPr>
            <w:tcW w:w="3145" w:type="dxa"/>
            <w:tcBorders>
              <w:top w:val="single" w:sz="4" w:space="0" w:color="auto"/>
              <w:left w:val="single" w:sz="4" w:space="0" w:color="auto"/>
              <w:bottom w:val="single" w:sz="4" w:space="0" w:color="auto"/>
              <w:right w:val="single" w:sz="4" w:space="0" w:color="auto"/>
            </w:tcBorders>
            <w:shd w:val="clear" w:color="000000" w:fill="006AA6"/>
            <w:noWrap/>
            <w:vAlign w:val="center"/>
            <w:hideMark/>
          </w:tcPr>
          <w:p w14:paraId="61B188A9" w14:textId="5E7D85BD" w:rsidR="00F104E6" w:rsidRPr="00F104E6" w:rsidRDefault="00F104E6" w:rsidP="00F104E6">
            <w:pPr>
              <w:spacing w:after="0" w:line="276" w:lineRule="auto"/>
              <w:jc w:val="center"/>
              <w:rPr>
                <w:rFonts w:ascii="Georgia Pro Cond" w:eastAsia="Times New Roman" w:hAnsi="Georgia Pro Cond" w:cs="Times New Roman"/>
                <w:b/>
                <w:bCs/>
                <w:color w:val="FFFFFF"/>
                <w:kern w:val="0"/>
                <w:sz w:val="24"/>
                <w:szCs w:val="24"/>
                <w14:ligatures w14:val="none"/>
              </w:rPr>
            </w:pPr>
            <w:r w:rsidRPr="00F104E6">
              <w:rPr>
                <w:rFonts w:ascii="Georgia Pro Cond" w:eastAsia="Times New Roman" w:hAnsi="Georgia Pro Cond" w:cs="Times New Roman"/>
                <w:b/>
                <w:bCs/>
                <w:color w:val="FFFFFF"/>
                <w:kern w:val="0"/>
                <w:sz w:val="24"/>
                <w:szCs w:val="24"/>
                <w14:ligatures w14:val="none"/>
              </w:rPr>
              <w:t xml:space="preserve">Estrategias Derivadas </w:t>
            </w:r>
          </w:p>
        </w:tc>
        <w:tc>
          <w:tcPr>
            <w:tcW w:w="6120" w:type="dxa"/>
            <w:tcBorders>
              <w:top w:val="single" w:sz="4" w:space="0" w:color="auto"/>
              <w:left w:val="nil"/>
              <w:bottom w:val="single" w:sz="4" w:space="0" w:color="auto"/>
              <w:right w:val="single" w:sz="4" w:space="0" w:color="auto"/>
            </w:tcBorders>
            <w:shd w:val="clear" w:color="000000" w:fill="006AA6"/>
            <w:noWrap/>
            <w:vAlign w:val="center"/>
            <w:hideMark/>
          </w:tcPr>
          <w:p w14:paraId="72D4AFD5" w14:textId="089E5A37" w:rsidR="00F104E6" w:rsidRPr="00F104E6" w:rsidRDefault="00F104E6" w:rsidP="00F104E6">
            <w:pPr>
              <w:spacing w:after="0" w:line="276" w:lineRule="auto"/>
              <w:jc w:val="center"/>
              <w:rPr>
                <w:rFonts w:ascii="Georgia Pro Cond" w:eastAsia="Times New Roman" w:hAnsi="Georgia Pro Cond" w:cs="Times New Roman"/>
                <w:b/>
                <w:bCs/>
                <w:color w:val="FFFFFF"/>
                <w:kern w:val="0"/>
                <w:sz w:val="24"/>
                <w:szCs w:val="24"/>
                <w14:ligatures w14:val="none"/>
              </w:rPr>
            </w:pPr>
            <w:r w:rsidRPr="00F104E6">
              <w:rPr>
                <w:rFonts w:ascii="Georgia Pro Cond" w:eastAsia="Times New Roman" w:hAnsi="Georgia Pro Cond" w:cs="Times New Roman"/>
                <w:b/>
                <w:bCs/>
                <w:color w:val="FFFFFF"/>
                <w:kern w:val="0"/>
                <w:sz w:val="24"/>
                <w:szCs w:val="24"/>
                <w14:ligatures w14:val="none"/>
              </w:rPr>
              <w:t>Acciones Estratégicas</w:t>
            </w:r>
          </w:p>
        </w:tc>
      </w:tr>
      <w:tr w:rsidR="00F104E6" w:rsidRPr="00F104E6" w14:paraId="6CBE5A90" w14:textId="77777777" w:rsidTr="00F104E6">
        <w:trPr>
          <w:trHeight w:val="625"/>
        </w:trPr>
        <w:tc>
          <w:tcPr>
            <w:tcW w:w="3145" w:type="dxa"/>
            <w:vMerge w:val="restart"/>
            <w:tcBorders>
              <w:top w:val="nil"/>
              <w:left w:val="single" w:sz="4" w:space="0" w:color="auto"/>
              <w:right w:val="single" w:sz="4" w:space="0" w:color="auto"/>
            </w:tcBorders>
            <w:vAlign w:val="center"/>
            <w:hideMark/>
          </w:tcPr>
          <w:p w14:paraId="6053DC3E" w14:textId="5B46212C"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r w:rsidRPr="00F104E6">
              <w:rPr>
                <w:rFonts w:ascii="Georgia Pro Cond" w:eastAsia="Times New Roman" w:hAnsi="Georgia Pro Cond" w:cs="Times New Roman"/>
                <w:color w:val="000000"/>
                <w:kern w:val="0"/>
                <w:sz w:val="24"/>
                <w:szCs w:val="24"/>
                <w14:ligatures w14:val="none"/>
              </w:rPr>
              <w:t xml:space="preserve"> Fortalecer el sistema de gestión de los recursos humanos</w:t>
            </w:r>
            <w:r>
              <w:rPr>
                <w:rFonts w:ascii="Georgia Pro Cond" w:eastAsia="Times New Roman" w:hAnsi="Georgia Pro Cond" w:cs="Times New Roman"/>
                <w:color w:val="000000"/>
                <w:kern w:val="0"/>
                <w:sz w:val="24"/>
                <w:szCs w:val="24"/>
                <w14:ligatures w14:val="none"/>
              </w:rPr>
              <w:t>.</w:t>
            </w:r>
          </w:p>
        </w:tc>
        <w:tc>
          <w:tcPr>
            <w:tcW w:w="6120" w:type="dxa"/>
            <w:tcBorders>
              <w:top w:val="nil"/>
              <w:left w:val="nil"/>
              <w:bottom w:val="single" w:sz="4" w:space="0" w:color="auto"/>
              <w:right w:val="single" w:sz="4" w:space="0" w:color="auto"/>
            </w:tcBorders>
            <w:vAlign w:val="center"/>
            <w:hideMark/>
          </w:tcPr>
          <w:p w14:paraId="0C351DA1" w14:textId="47EE85E7"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r w:rsidRPr="00F104E6">
              <w:rPr>
                <w:rFonts w:ascii="Georgia Pro Cond" w:eastAsia="Times New Roman" w:hAnsi="Georgia Pro Cond" w:cs="Times New Roman"/>
                <w:color w:val="000000"/>
                <w:kern w:val="0"/>
                <w:sz w:val="24"/>
                <w:szCs w:val="24"/>
                <w14:ligatures w14:val="none"/>
              </w:rPr>
              <w:t>Desarrollar un plan de mejora del clima laboral, el entorno de trabajo y una vida laboral saludable y segura.</w:t>
            </w:r>
          </w:p>
        </w:tc>
      </w:tr>
      <w:tr w:rsidR="00F104E6" w:rsidRPr="00F104E6" w14:paraId="7896BDAD" w14:textId="77777777" w:rsidTr="00F104E6">
        <w:trPr>
          <w:trHeight w:val="337"/>
        </w:trPr>
        <w:tc>
          <w:tcPr>
            <w:tcW w:w="3145" w:type="dxa"/>
            <w:vMerge/>
            <w:tcBorders>
              <w:left w:val="single" w:sz="4" w:space="0" w:color="auto"/>
              <w:bottom w:val="single" w:sz="4" w:space="0" w:color="auto"/>
              <w:right w:val="single" w:sz="4" w:space="0" w:color="auto"/>
            </w:tcBorders>
            <w:vAlign w:val="center"/>
            <w:hideMark/>
          </w:tcPr>
          <w:p w14:paraId="5DA5458A" w14:textId="1A54FB48"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p>
        </w:tc>
        <w:tc>
          <w:tcPr>
            <w:tcW w:w="6120" w:type="dxa"/>
            <w:tcBorders>
              <w:top w:val="nil"/>
              <w:left w:val="nil"/>
              <w:bottom w:val="single" w:sz="4" w:space="0" w:color="auto"/>
              <w:right w:val="single" w:sz="4" w:space="0" w:color="auto"/>
            </w:tcBorders>
            <w:vAlign w:val="center"/>
            <w:hideMark/>
          </w:tcPr>
          <w:p w14:paraId="2869A975" w14:textId="77777777"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r w:rsidRPr="00F104E6">
              <w:rPr>
                <w:rFonts w:ascii="Georgia Pro Cond" w:eastAsia="Times New Roman" w:hAnsi="Georgia Pro Cond" w:cs="Times New Roman"/>
                <w:color w:val="000000"/>
                <w:kern w:val="0"/>
                <w:sz w:val="24"/>
                <w:szCs w:val="24"/>
                <w14:ligatures w14:val="none"/>
              </w:rPr>
              <w:t>Mantiene un adecuado clima organizacional laboral.</w:t>
            </w:r>
          </w:p>
        </w:tc>
      </w:tr>
      <w:tr w:rsidR="00F104E6" w:rsidRPr="00F104E6" w14:paraId="40F25608" w14:textId="77777777" w:rsidTr="00F104E6">
        <w:trPr>
          <w:trHeight w:val="1678"/>
        </w:trPr>
        <w:tc>
          <w:tcPr>
            <w:tcW w:w="3145" w:type="dxa"/>
            <w:vMerge w:val="restart"/>
            <w:tcBorders>
              <w:top w:val="nil"/>
              <w:left w:val="single" w:sz="4" w:space="0" w:color="auto"/>
              <w:right w:val="single" w:sz="4" w:space="0" w:color="auto"/>
            </w:tcBorders>
            <w:vAlign w:val="center"/>
            <w:hideMark/>
          </w:tcPr>
          <w:p w14:paraId="2CB64094" w14:textId="77777777"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r w:rsidRPr="00F104E6">
              <w:rPr>
                <w:rFonts w:ascii="Georgia Pro Cond" w:eastAsia="Times New Roman" w:hAnsi="Georgia Pro Cond" w:cs="Times New Roman"/>
                <w:color w:val="000000"/>
                <w:kern w:val="0"/>
                <w:sz w:val="24"/>
                <w:szCs w:val="24"/>
                <w14:ligatures w14:val="none"/>
              </w:rPr>
              <w:t xml:space="preserve">Desarrollo de sistemas de gestión modernos e innovadores y un personal alineado con la misión y la visión de la organización. </w:t>
            </w:r>
          </w:p>
          <w:p w14:paraId="49F77D53" w14:textId="66D827C2"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r w:rsidRPr="00F104E6">
              <w:rPr>
                <w:rFonts w:ascii="Georgia Pro Cond" w:eastAsia="Times New Roman" w:hAnsi="Georgia Pro Cond" w:cs="Times New Roman"/>
                <w:color w:val="000000"/>
                <w:kern w:val="0"/>
                <w:sz w:val="24"/>
                <w:szCs w:val="24"/>
                <w14:ligatures w14:val="none"/>
              </w:rPr>
              <w:t> </w:t>
            </w:r>
          </w:p>
        </w:tc>
        <w:tc>
          <w:tcPr>
            <w:tcW w:w="6120" w:type="dxa"/>
            <w:tcBorders>
              <w:top w:val="nil"/>
              <w:left w:val="nil"/>
              <w:bottom w:val="single" w:sz="4" w:space="0" w:color="auto"/>
              <w:right w:val="single" w:sz="4" w:space="0" w:color="auto"/>
            </w:tcBorders>
            <w:vAlign w:val="center"/>
            <w:hideMark/>
          </w:tcPr>
          <w:p w14:paraId="368FAD26" w14:textId="77777777"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r w:rsidRPr="00F104E6">
              <w:rPr>
                <w:rFonts w:ascii="Georgia Pro Cond" w:eastAsia="Times New Roman" w:hAnsi="Georgia Pro Cond" w:cs="Times New Roman"/>
                <w:color w:val="000000"/>
                <w:kern w:val="0"/>
                <w:sz w:val="24"/>
                <w:szCs w:val="24"/>
                <w14:ligatures w14:val="none"/>
              </w:rPr>
              <w:t>Realizar un análisis de brecha de los recursos humanos sobre la base de una propuesta de estructura que responda a las funciones de rectoría; incluyendo la reorganización del RRHH de la institución para dar respuesta a los requerimientos institucionales en términos organizacionales y funcionales y la separación de la función de provisión.</w:t>
            </w:r>
          </w:p>
        </w:tc>
      </w:tr>
      <w:tr w:rsidR="00F104E6" w:rsidRPr="00F104E6" w14:paraId="26680349" w14:textId="77777777" w:rsidTr="00F104E6">
        <w:trPr>
          <w:trHeight w:val="697"/>
        </w:trPr>
        <w:tc>
          <w:tcPr>
            <w:tcW w:w="3145" w:type="dxa"/>
            <w:vMerge/>
            <w:tcBorders>
              <w:left w:val="single" w:sz="4" w:space="0" w:color="auto"/>
              <w:bottom w:val="single" w:sz="4" w:space="0" w:color="auto"/>
              <w:right w:val="single" w:sz="4" w:space="0" w:color="auto"/>
            </w:tcBorders>
            <w:vAlign w:val="center"/>
            <w:hideMark/>
          </w:tcPr>
          <w:p w14:paraId="2BDB58D5" w14:textId="502814E4"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p>
        </w:tc>
        <w:tc>
          <w:tcPr>
            <w:tcW w:w="6120" w:type="dxa"/>
            <w:tcBorders>
              <w:top w:val="nil"/>
              <w:left w:val="nil"/>
              <w:bottom w:val="single" w:sz="4" w:space="0" w:color="auto"/>
              <w:right w:val="single" w:sz="4" w:space="0" w:color="auto"/>
            </w:tcBorders>
            <w:vAlign w:val="center"/>
            <w:hideMark/>
          </w:tcPr>
          <w:p w14:paraId="18EBBABF" w14:textId="77777777" w:rsidR="00F104E6" w:rsidRPr="00F104E6" w:rsidRDefault="00F104E6" w:rsidP="00F104E6">
            <w:pPr>
              <w:spacing w:after="0" w:line="276" w:lineRule="auto"/>
              <w:jc w:val="both"/>
              <w:rPr>
                <w:rFonts w:ascii="Georgia Pro Cond" w:eastAsia="Times New Roman" w:hAnsi="Georgia Pro Cond" w:cs="Times New Roman"/>
                <w:color w:val="000000"/>
                <w:kern w:val="0"/>
                <w:sz w:val="24"/>
                <w:szCs w:val="24"/>
                <w14:ligatures w14:val="none"/>
              </w:rPr>
            </w:pPr>
            <w:r w:rsidRPr="00F104E6">
              <w:rPr>
                <w:rFonts w:ascii="Georgia Pro Cond" w:eastAsia="Times New Roman" w:hAnsi="Georgia Pro Cond" w:cs="Times New Roman"/>
                <w:color w:val="000000"/>
                <w:kern w:val="0"/>
                <w:sz w:val="24"/>
                <w:szCs w:val="24"/>
                <w14:ligatures w14:val="none"/>
              </w:rPr>
              <w:t xml:space="preserve">Implementar un buzón de sugerencias y establecer una gestión sistemática de dichas sugerencias. </w:t>
            </w:r>
          </w:p>
        </w:tc>
      </w:tr>
    </w:tbl>
    <w:p w14:paraId="5741C1DA" w14:textId="16D80BD9" w:rsidR="009D38B1" w:rsidRPr="00F104E6" w:rsidRDefault="009D38B1" w:rsidP="00265CA5">
      <w:pPr>
        <w:pStyle w:val="Textoindependienteprimerasangra2"/>
        <w:ind w:left="0" w:firstLine="0"/>
        <w:jc w:val="both"/>
        <w:rPr>
          <w:rFonts w:ascii="Georgia Pro Cond" w:hAnsi="Georgia Pro Cond"/>
          <w:b/>
          <w:bCs/>
          <w:color w:val="0F6FC6" w:themeColor="accent1"/>
          <w:sz w:val="28"/>
          <w:szCs w:val="28"/>
          <w:lang w:val="es-ES"/>
        </w:rPr>
      </w:pPr>
    </w:p>
    <w:p w14:paraId="2D939BE8" w14:textId="77777777" w:rsidR="00F104E6" w:rsidRPr="00BD5D42" w:rsidRDefault="00F104E6" w:rsidP="00265CA5">
      <w:pPr>
        <w:pStyle w:val="Textoindependienteprimerasangra2"/>
        <w:ind w:left="0" w:firstLine="0"/>
        <w:jc w:val="both"/>
        <w:rPr>
          <w:rFonts w:ascii="Georgia Pro Cond" w:hAnsi="Georgia Pro Cond"/>
          <w:b/>
          <w:bCs/>
          <w:color w:val="0F6FC6" w:themeColor="accent1"/>
          <w:sz w:val="28"/>
          <w:szCs w:val="28"/>
        </w:rPr>
      </w:pPr>
    </w:p>
    <w:p w14:paraId="567EE4E5" w14:textId="1DE599F4" w:rsidR="00C0388D" w:rsidRPr="00160234" w:rsidRDefault="00C0388D" w:rsidP="00265CA5">
      <w:pPr>
        <w:pStyle w:val="Textoindependienteprimerasangra2"/>
        <w:ind w:left="0" w:firstLine="0"/>
        <w:jc w:val="both"/>
        <w:rPr>
          <w:rFonts w:ascii="Georgia Pro Cond" w:hAnsi="Georgia Pro Cond"/>
          <w:color w:val="006AA6"/>
          <w:sz w:val="28"/>
          <w:szCs w:val="28"/>
        </w:rPr>
      </w:pPr>
      <w:r w:rsidRPr="00160234">
        <w:rPr>
          <w:rFonts w:ascii="Georgia Pro Cond" w:hAnsi="Georgia Pro Cond"/>
          <w:color w:val="006AA6"/>
          <w:sz w:val="28"/>
          <w:szCs w:val="28"/>
        </w:rPr>
        <w:lastRenderedPageBreak/>
        <w:t>Resultados Esperados por Objetivos y Ejes Estratégicos</w:t>
      </w:r>
    </w:p>
    <w:p w14:paraId="4AE732A0" w14:textId="7A08978E" w:rsidR="009B5256" w:rsidRPr="002258CC" w:rsidRDefault="009B5256" w:rsidP="00160234">
      <w:pPr>
        <w:pStyle w:val="Textoindependienteprimerasangra2"/>
        <w:spacing w:line="360" w:lineRule="auto"/>
        <w:ind w:left="0" w:right="-676" w:firstLine="0"/>
        <w:jc w:val="both"/>
        <w:rPr>
          <w:rFonts w:ascii="Georgia Pro Cond" w:hAnsi="Georgia Pro Cond"/>
          <w:sz w:val="24"/>
          <w:szCs w:val="24"/>
        </w:rPr>
      </w:pPr>
      <w:r w:rsidRPr="002258CC">
        <w:rPr>
          <w:rFonts w:ascii="Georgia Pro Cond" w:hAnsi="Georgia Pro Cond"/>
          <w:b/>
          <w:bCs/>
          <w:sz w:val="24"/>
          <w:szCs w:val="24"/>
        </w:rPr>
        <w:t>Eje estratégico 1</w:t>
      </w:r>
      <w:r w:rsidRPr="00931B80">
        <w:rPr>
          <w:rFonts w:ascii="Georgia Pro Cond" w:hAnsi="Georgia Pro Cond"/>
          <w:b/>
          <w:bCs/>
          <w:sz w:val="24"/>
          <w:szCs w:val="24"/>
        </w:rPr>
        <w:t xml:space="preserve">: Provisión </w:t>
      </w:r>
      <w:r w:rsidRPr="002258CC">
        <w:rPr>
          <w:rFonts w:ascii="Georgia Pro Cond" w:hAnsi="Georgia Pro Cond"/>
          <w:b/>
          <w:bCs/>
          <w:sz w:val="24"/>
          <w:szCs w:val="24"/>
        </w:rPr>
        <w:t>y Calidad de los servicios.</w:t>
      </w:r>
    </w:p>
    <w:tbl>
      <w:tblPr>
        <w:tblW w:w="5401" w:type="pct"/>
        <w:tblLook w:val="04A0" w:firstRow="1" w:lastRow="0" w:firstColumn="1" w:lastColumn="0" w:noHBand="0" w:noVBand="1"/>
      </w:tblPr>
      <w:tblGrid>
        <w:gridCol w:w="1785"/>
        <w:gridCol w:w="1564"/>
        <w:gridCol w:w="1695"/>
        <w:gridCol w:w="966"/>
        <w:gridCol w:w="966"/>
        <w:gridCol w:w="966"/>
        <w:gridCol w:w="966"/>
        <w:gridCol w:w="966"/>
      </w:tblGrid>
      <w:tr w:rsidR="00F31456" w:rsidRPr="00F31456" w14:paraId="3A8D5CD5" w14:textId="77777777" w:rsidTr="00F31456">
        <w:trPr>
          <w:trHeight w:val="463"/>
        </w:trPr>
        <w:tc>
          <w:tcPr>
            <w:tcW w:w="955" w:type="pct"/>
            <w:tcBorders>
              <w:top w:val="single" w:sz="4" w:space="0" w:color="auto"/>
              <w:left w:val="single" w:sz="4" w:space="0" w:color="auto"/>
              <w:bottom w:val="single" w:sz="4" w:space="0" w:color="auto"/>
              <w:right w:val="single" w:sz="4" w:space="0" w:color="auto"/>
            </w:tcBorders>
            <w:shd w:val="clear" w:color="000000" w:fill="006AA6"/>
            <w:vAlign w:val="center"/>
            <w:hideMark/>
          </w:tcPr>
          <w:p w14:paraId="4F6E382D"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Objetivo</w:t>
            </w:r>
          </w:p>
        </w:tc>
        <w:tc>
          <w:tcPr>
            <w:tcW w:w="832" w:type="pct"/>
            <w:tcBorders>
              <w:top w:val="single" w:sz="4" w:space="0" w:color="auto"/>
              <w:left w:val="nil"/>
              <w:bottom w:val="single" w:sz="4" w:space="0" w:color="auto"/>
              <w:right w:val="single" w:sz="4" w:space="0" w:color="auto"/>
            </w:tcBorders>
            <w:shd w:val="clear" w:color="000000" w:fill="006AA6"/>
            <w:vAlign w:val="center"/>
            <w:hideMark/>
          </w:tcPr>
          <w:p w14:paraId="526DFEB9"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Resultado Esperado</w:t>
            </w:r>
          </w:p>
        </w:tc>
        <w:tc>
          <w:tcPr>
            <w:tcW w:w="896" w:type="pct"/>
            <w:tcBorders>
              <w:top w:val="single" w:sz="4" w:space="0" w:color="auto"/>
              <w:left w:val="nil"/>
              <w:bottom w:val="single" w:sz="4" w:space="0" w:color="auto"/>
              <w:right w:val="single" w:sz="4" w:space="0" w:color="auto"/>
            </w:tcBorders>
            <w:shd w:val="clear" w:color="000000" w:fill="006AA6"/>
            <w:vAlign w:val="center"/>
            <w:hideMark/>
          </w:tcPr>
          <w:p w14:paraId="60D1DA05"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 xml:space="preserve">Indicador </w:t>
            </w:r>
          </w:p>
        </w:tc>
        <w:tc>
          <w:tcPr>
            <w:tcW w:w="563" w:type="pct"/>
            <w:tcBorders>
              <w:top w:val="single" w:sz="4" w:space="0" w:color="auto"/>
              <w:left w:val="nil"/>
              <w:bottom w:val="single" w:sz="4" w:space="0" w:color="auto"/>
              <w:right w:val="single" w:sz="4" w:space="0" w:color="auto"/>
            </w:tcBorders>
            <w:shd w:val="clear" w:color="000000" w:fill="006AA6"/>
            <w:vAlign w:val="center"/>
            <w:hideMark/>
          </w:tcPr>
          <w:p w14:paraId="6DA5D159"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 xml:space="preserve">Línea de base </w:t>
            </w:r>
          </w:p>
        </w:tc>
        <w:tc>
          <w:tcPr>
            <w:tcW w:w="513" w:type="pct"/>
            <w:tcBorders>
              <w:top w:val="single" w:sz="4" w:space="0" w:color="auto"/>
              <w:left w:val="nil"/>
              <w:bottom w:val="single" w:sz="4" w:space="0" w:color="auto"/>
              <w:right w:val="single" w:sz="4" w:space="0" w:color="auto"/>
            </w:tcBorders>
            <w:shd w:val="clear" w:color="000000" w:fill="006AA6"/>
            <w:vAlign w:val="center"/>
            <w:hideMark/>
          </w:tcPr>
          <w:p w14:paraId="0D5D33E1"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2025</w:t>
            </w:r>
          </w:p>
        </w:tc>
        <w:tc>
          <w:tcPr>
            <w:tcW w:w="513" w:type="pct"/>
            <w:tcBorders>
              <w:top w:val="single" w:sz="4" w:space="0" w:color="auto"/>
              <w:left w:val="nil"/>
              <w:bottom w:val="single" w:sz="4" w:space="0" w:color="auto"/>
              <w:right w:val="single" w:sz="4" w:space="0" w:color="auto"/>
            </w:tcBorders>
            <w:shd w:val="clear" w:color="000000" w:fill="006AA6"/>
            <w:vAlign w:val="center"/>
            <w:hideMark/>
          </w:tcPr>
          <w:p w14:paraId="4B9BEB9F"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2026</w:t>
            </w:r>
          </w:p>
        </w:tc>
        <w:tc>
          <w:tcPr>
            <w:tcW w:w="513" w:type="pct"/>
            <w:tcBorders>
              <w:top w:val="single" w:sz="4" w:space="0" w:color="auto"/>
              <w:left w:val="nil"/>
              <w:bottom w:val="single" w:sz="4" w:space="0" w:color="auto"/>
              <w:right w:val="single" w:sz="4" w:space="0" w:color="auto"/>
            </w:tcBorders>
            <w:shd w:val="clear" w:color="000000" w:fill="006AA6"/>
            <w:vAlign w:val="center"/>
            <w:hideMark/>
          </w:tcPr>
          <w:p w14:paraId="37AB0509"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2027</w:t>
            </w:r>
          </w:p>
        </w:tc>
        <w:tc>
          <w:tcPr>
            <w:tcW w:w="215" w:type="pct"/>
            <w:tcBorders>
              <w:top w:val="single" w:sz="4" w:space="0" w:color="auto"/>
              <w:left w:val="nil"/>
              <w:bottom w:val="single" w:sz="4" w:space="0" w:color="auto"/>
              <w:right w:val="single" w:sz="4" w:space="0" w:color="auto"/>
            </w:tcBorders>
            <w:shd w:val="clear" w:color="000000" w:fill="006AA6"/>
            <w:vAlign w:val="center"/>
            <w:hideMark/>
          </w:tcPr>
          <w:p w14:paraId="36ECEEAE"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14:ligatures w14:val="none"/>
              </w:rPr>
            </w:pPr>
            <w:r w:rsidRPr="00F31456">
              <w:rPr>
                <w:rFonts w:ascii="Georgia Pro Cond" w:eastAsia="Times New Roman" w:hAnsi="Georgia Pro Cond" w:cs="Times New Roman"/>
                <w:b/>
                <w:bCs/>
                <w:color w:val="FFFFFF"/>
                <w:kern w:val="0"/>
                <w14:ligatures w14:val="none"/>
              </w:rPr>
              <w:t>2028</w:t>
            </w:r>
          </w:p>
        </w:tc>
      </w:tr>
      <w:tr w:rsidR="00F31456" w:rsidRPr="00F31456" w14:paraId="08031E91" w14:textId="77777777" w:rsidTr="00F31456">
        <w:trPr>
          <w:trHeight w:val="1888"/>
        </w:trPr>
        <w:tc>
          <w:tcPr>
            <w:tcW w:w="955" w:type="pct"/>
            <w:vMerge w:val="restart"/>
            <w:tcBorders>
              <w:top w:val="single" w:sz="4" w:space="0" w:color="auto"/>
              <w:left w:val="single" w:sz="4" w:space="0" w:color="auto"/>
              <w:bottom w:val="single" w:sz="4" w:space="0" w:color="000000"/>
              <w:right w:val="single" w:sz="4" w:space="0" w:color="auto"/>
            </w:tcBorders>
            <w:vAlign w:val="center"/>
            <w:hideMark/>
          </w:tcPr>
          <w:p w14:paraId="5C2F2621" w14:textId="6B84EF40"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 xml:space="preserve">OG1: Proveer la atención a emergencias y urgencias de salud a nivel extrahospitalario, de acuerdo con su prioridad de atención, en el menor tiempo posible, cumpliendo con las normas y protocolos establecidos, asegurando contar con vehículos y equipos de transporte adecuados para llevar al paciente al hospital de manera segura y rápida. </w:t>
            </w:r>
          </w:p>
        </w:tc>
        <w:tc>
          <w:tcPr>
            <w:tcW w:w="832" w:type="pct"/>
            <w:vMerge w:val="restart"/>
            <w:tcBorders>
              <w:top w:val="single" w:sz="4" w:space="0" w:color="auto"/>
              <w:left w:val="single" w:sz="4" w:space="0" w:color="auto"/>
              <w:bottom w:val="single" w:sz="4" w:space="0" w:color="000000"/>
              <w:right w:val="single" w:sz="4" w:space="0" w:color="auto"/>
            </w:tcBorders>
            <w:vAlign w:val="center"/>
            <w:hideMark/>
          </w:tcPr>
          <w:p w14:paraId="17D69629"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Aumentar la cobertura de servicios de atención prehospitalaria y traslado sanitario para la población demandante</w:t>
            </w:r>
          </w:p>
        </w:tc>
        <w:tc>
          <w:tcPr>
            <w:tcW w:w="896" w:type="pct"/>
            <w:tcBorders>
              <w:top w:val="nil"/>
              <w:left w:val="single" w:sz="4" w:space="0" w:color="auto"/>
              <w:bottom w:val="single" w:sz="4" w:space="0" w:color="auto"/>
              <w:right w:val="single" w:sz="4" w:space="0" w:color="auto"/>
            </w:tcBorders>
            <w:vAlign w:val="center"/>
            <w:hideMark/>
          </w:tcPr>
          <w:p w14:paraId="1E4B5207"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Porcentaje de Incremento cobertura de asistencias prehospitalaria</w:t>
            </w:r>
          </w:p>
        </w:tc>
        <w:tc>
          <w:tcPr>
            <w:tcW w:w="563" w:type="pct"/>
            <w:tcBorders>
              <w:top w:val="nil"/>
              <w:left w:val="nil"/>
              <w:bottom w:val="single" w:sz="4" w:space="0" w:color="auto"/>
              <w:right w:val="single" w:sz="4" w:space="0" w:color="auto"/>
            </w:tcBorders>
            <w:noWrap/>
            <w:vAlign w:val="center"/>
            <w:hideMark/>
          </w:tcPr>
          <w:p w14:paraId="4A9693AF"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540,637</w:t>
            </w:r>
          </w:p>
        </w:tc>
        <w:tc>
          <w:tcPr>
            <w:tcW w:w="513" w:type="pct"/>
            <w:tcBorders>
              <w:top w:val="nil"/>
              <w:left w:val="nil"/>
              <w:bottom w:val="single" w:sz="4" w:space="0" w:color="auto"/>
              <w:right w:val="single" w:sz="4" w:space="0" w:color="auto"/>
            </w:tcBorders>
            <w:noWrap/>
            <w:vAlign w:val="center"/>
            <w:hideMark/>
          </w:tcPr>
          <w:p w14:paraId="0DAC82CF"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566,755</w:t>
            </w:r>
          </w:p>
        </w:tc>
        <w:tc>
          <w:tcPr>
            <w:tcW w:w="513" w:type="pct"/>
            <w:tcBorders>
              <w:top w:val="nil"/>
              <w:left w:val="nil"/>
              <w:bottom w:val="single" w:sz="4" w:space="0" w:color="auto"/>
              <w:right w:val="single" w:sz="4" w:space="0" w:color="auto"/>
            </w:tcBorders>
            <w:noWrap/>
            <w:vAlign w:val="center"/>
            <w:hideMark/>
          </w:tcPr>
          <w:p w14:paraId="2E22F7B2"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577,235</w:t>
            </w:r>
          </w:p>
        </w:tc>
        <w:tc>
          <w:tcPr>
            <w:tcW w:w="513" w:type="pct"/>
            <w:tcBorders>
              <w:top w:val="nil"/>
              <w:left w:val="nil"/>
              <w:bottom w:val="single" w:sz="4" w:space="0" w:color="auto"/>
              <w:right w:val="single" w:sz="4" w:space="0" w:color="auto"/>
            </w:tcBorders>
            <w:noWrap/>
            <w:vAlign w:val="center"/>
            <w:hideMark/>
          </w:tcPr>
          <w:p w14:paraId="0E853FDC"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587,715</w:t>
            </w:r>
          </w:p>
        </w:tc>
        <w:tc>
          <w:tcPr>
            <w:tcW w:w="215" w:type="pct"/>
            <w:tcBorders>
              <w:top w:val="nil"/>
              <w:left w:val="nil"/>
              <w:bottom w:val="single" w:sz="4" w:space="0" w:color="auto"/>
              <w:right w:val="single" w:sz="4" w:space="0" w:color="auto"/>
            </w:tcBorders>
            <w:noWrap/>
            <w:vAlign w:val="center"/>
            <w:hideMark/>
          </w:tcPr>
          <w:p w14:paraId="28EF8662"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598,195</w:t>
            </w:r>
          </w:p>
        </w:tc>
      </w:tr>
      <w:tr w:rsidR="00F31456" w:rsidRPr="00F31456" w14:paraId="1A3E112D" w14:textId="77777777" w:rsidTr="002258CC">
        <w:trPr>
          <w:trHeight w:val="1516"/>
        </w:trPr>
        <w:tc>
          <w:tcPr>
            <w:tcW w:w="955" w:type="pct"/>
            <w:vMerge/>
            <w:tcBorders>
              <w:top w:val="single" w:sz="4" w:space="0" w:color="auto"/>
              <w:left w:val="single" w:sz="4" w:space="0" w:color="auto"/>
              <w:bottom w:val="single" w:sz="4" w:space="0" w:color="000000"/>
              <w:right w:val="single" w:sz="4" w:space="0" w:color="auto"/>
            </w:tcBorders>
            <w:vAlign w:val="center"/>
            <w:hideMark/>
          </w:tcPr>
          <w:p w14:paraId="7AB866A8" w14:textId="77777777" w:rsidR="00F31456" w:rsidRPr="00F31456" w:rsidRDefault="00F31456" w:rsidP="00F31456">
            <w:pPr>
              <w:spacing w:after="0" w:line="240" w:lineRule="auto"/>
              <w:rPr>
                <w:rFonts w:ascii="Georgia Pro Cond" w:eastAsia="Times New Roman" w:hAnsi="Georgia Pro Cond" w:cs="Times New Roman"/>
                <w:kern w:val="0"/>
                <w14:ligatures w14:val="none"/>
              </w:rPr>
            </w:pPr>
          </w:p>
        </w:tc>
        <w:tc>
          <w:tcPr>
            <w:tcW w:w="832" w:type="pct"/>
            <w:vMerge/>
            <w:tcBorders>
              <w:top w:val="single" w:sz="4" w:space="0" w:color="auto"/>
              <w:left w:val="single" w:sz="4" w:space="0" w:color="auto"/>
              <w:bottom w:val="single" w:sz="4" w:space="0" w:color="000000"/>
              <w:right w:val="single" w:sz="4" w:space="0" w:color="auto"/>
            </w:tcBorders>
            <w:vAlign w:val="center"/>
            <w:hideMark/>
          </w:tcPr>
          <w:p w14:paraId="0F472DE6" w14:textId="77777777" w:rsidR="00F31456" w:rsidRPr="00F31456" w:rsidRDefault="00F31456" w:rsidP="00F31456">
            <w:pPr>
              <w:spacing w:after="0" w:line="240" w:lineRule="auto"/>
              <w:rPr>
                <w:rFonts w:ascii="Georgia Pro Cond" w:eastAsia="Times New Roman" w:hAnsi="Georgia Pro Cond" w:cs="Times New Roman"/>
                <w:kern w:val="0"/>
                <w14:ligatures w14:val="none"/>
              </w:rPr>
            </w:pPr>
          </w:p>
        </w:tc>
        <w:tc>
          <w:tcPr>
            <w:tcW w:w="896" w:type="pct"/>
            <w:tcBorders>
              <w:top w:val="nil"/>
              <w:left w:val="single" w:sz="4" w:space="0" w:color="auto"/>
              <w:bottom w:val="single" w:sz="4" w:space="0" w:color="auto"/>
              <w:right w:val="single" w:sz="4" w:space="0" w:color="auto"/>
            </w:tcBorders>
            <w:vAlign w:val="center"/>
            <w:hideMark/>
          </w:tcPr>
          <w:p w14:paraId="38B89590"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Porcentaje de Incremento cobertura de asistencias interhospitalaria</w:t>
            </w:r>
          </w:p>
        </w:tc>
        <w:tc>
          <w:tcPr>
            <w:tcW w:w="563" w:type="pct"/>
            <w:tcBorders>
              <w:top w:val="nil"/>
              <w:left w:val="nil"/>
              <w:bottom w:val="single" w:sz="4" w:space="0" w:color="auto"/>
              <w:right w:val="single" w:sz="4" w:space="0" w:color="auto"/>
            </w:tcBorders>
            <w:noWrap/>
            <w:vAlign w:val="center"/>
            <w:hideMark/>
          </w:tcPr>
          <w:p w14:paraId="1C4E9A51"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36,862</w:t>
            </w:r>
          </w:p>
        </w:tc>
        <w:tc>
          <w:tcPr>
            <w:tcW w:w="513" w:type="pct"/>
            <w:tcBorders>
              <w:top w:val="nil"/>
              <w:left w:val="nil"/>
              <w:bottom w:val="single" w:sz="4" w:space="0" w:color="auto"/>
              <w:right w:val="single" w:sz="4" w:space="0" w:color="auto"/>
            </w:tcBorders>
            <w:noWrap/>
            <w:vAlign w:val="center"/>
            <w:hideMark/>
          </w:tcPr>
          <w:p w14:paraId="0E82E993"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67,677</w:t>
            </w:r>
          </w:p>
        </w:tc>
        <w:tc>
          <w:tcPr>
            <w:tcW w:w="513" w:type="pct"/>
            <w:tcBorders>
              <w:top w:val="nil"/>
              <w:left w:val="nil"/>
              <w:bottom w:val="single" w:sz="4" w:space="0" w:color="auto"/>
              <w:right w:val="single" w:sz="4" w:space="0" w:color="auto"/>
            </w:tcBorders>
            <w:noWrap/>
            <w:vAlign w:val="center"/>
            <w:hideMark/>
          </w:tcPr>
          <w:p w14:paraId="4F475F34"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83,816</w:t>
            </w:r>
          </w:p>
        </w:tc>
        <w:tc>
          <w:tcPr>
            <w:tcW w:w="513" w:type="pct"/>
            <w:tcBorders>
              <w:top w:val="nil"/>
              <w:left w:val="nil"/>
              <w:bottom w:val="single" w:sz="4" w:space="0" w:color="auto"/>
              <w:right w:val="single" w:sz="4" w:space="0" w:color="auto"/>
            </w:tcBorders>
            <w:noWrap/>
            <w:vAlign w:val="center"/>
            <w:hideMark/>
          </w:tcPr>
          <w:p w14:paraId="001C2D94"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99,955</w:t>
            </w:r>
          </w:p>
        </w:tc>
        <w:tc>
          <w:tcPr>
            <w:tcW w:w="215" w:type="pct"/>
            <w:tcBorders>
              <w:top w:val="nil"/>
              <w:left w:val="nil"/>
              <w:bottom w:val="single" w:sz="4" w:space="0" w:color="auto"/>
              <w:right w:val="single" w:sz="4" w:space="0" w:color="auto"/>
            </w:tcBorders>
            <w:noWrap/>
            <w:vAlign w:val="center"/>
            <w:hideMark/>
          </w:tcPr>
          <w:p w14:paraId="540D3884"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116,094</w:t>
            </w:r>
          </w:p>
        </w:tc>
      </w:tr>
      <w:tr w:rsidR="00F31456" w:rsidRPr="00F31456" w14:paraId="0B386250" w14:textId="77777777" w:rsidTr="002258CC">
        <w:trPr>
          <w:trHeight w:val="2596"/>
        </w:trPr>
        <w:tc>
          <w:tcPr>
            <w:tcW w:w="955" w:type="pct"/>
            <w:vMerge/>
            <w:tcBorders>
              <w:top w:val="single" w:sz="4" w:space="0" w:color="auto"/>
              <w:left w:val="single" w:sz="4" w:space="0" w:color="auto"/>
              <w:bottom w:val="single" w:sz="4" w:space="0" w:color="000000"/>
              <w:right w:val="single" w:sz="4" w:space="0" w:color="auto"/>
            </w:tcBorders>
            <w:vAlign w:val="center"/>
            <w:hideMark/>
          </w:tcPr>
          <w:p w14:paraId="5A259874" w14:textId="77777777" w:rsidR="00F31456" w:rsidRPr="00F31456" w:rsidRDefault="00F31456" w:rsidP="00F31456">
            <w:pPr>
              <w:spacing w:after="0" w:line="240" w:lineRule="auto"/>
              <w:rPr>
                <w:rFonts w:ascii="Georgia Pro Cond" w:eastAsia="Times New Roman" w:hAnsi="Georgia Pro Cond" w:cs="Times New Roman"/>
                <w:kern w:val="0"/>
                <w14:ligatures w14:val="none"/>
              </w:rPr>
            </w:pPr>
          </w:p>
        </w:tc>
        <w:tc>
          <w:tcPr>
            <w:tcW w:w="832" w:type="pct"/>
            <w:tcBorders>
              <w:top w:val="single" w:sz="4" w:space="0" w:color="auto"/>
              <w:left w:val="single" w:sz="4" w:space="0" w:color="auto"/>
              <w:bottom w:val="single" w:sz="4" w:space="0" w:color="auto"/>
              <w:right w:val="single" w:sz="4" w:space="0" w:color="auto"/>
            </w:tcBorders>
            <w:vAlign w:val="center"/>
            <w:hideMark/>
          </w:tcPr>
          <w:p w14:paraId="6F568150" w14:textId="2CCB6CCD" w:rsidR="00F31456" w:rsidRPr="00F31456" w:rsidRDefault="00F31456" w:rsidP="00F31456">
            <w:pPr>
              <w:spacing w:after="0" w:line="240" w:lineRule="auto"/>
              <w:jc w:val="center"/>
              <w:rPr>
                <w:rFonts w:ascii="Georgia Pro Cond" w:eastAsia="Times New Roman" w:hAnsi="Georgia Pro Cond" w:cs="Times New Roman"/>
                <w:color w:val="000000"/>
                <w:kern w:val="0"/>
                <w14:ligatures w14:val="none"/>
              </w:rPr>
            </w:pPr>
            <w:r w:rsidRPr="00F31456">
              <w:rPr>
                <w:rFonts w:ascii="Georgia Pro Cond" w:eastAsia="Times New Roman" w:hAnsi="Georgia Pro Cond" w:cs="Times New Roman"/>
                <w:color w:val="000000"/>
                <w:kern w:val="0"/>
                <w14:ligatures w14:val="none"/>
              </w:rPr>
              <w:t>Aumentada la capacidad de respuesta instalada para responder en los puntos críticos de ocurrencia de accidentes de transito</w:t>
            </w:r>
          </w:p>
        </w:tc>
        <w:tc>
          <w:tcPr>
            <w:tcW w:w="896" w:type="pct"/>
            <w:tcBorders>
              <w:top w:val="nil"/>
              <w:left w:val="nil"/>
              <w:bottom w:val="single" w:sz="4" w:space="0" w:color="auto"/>
              <w:right w:val="single" w:sz="4" w:space="0" w:color="auto"/>
            </w:tcBorders>
            <w:vAlign w:val="center"/>
            <w:hideMark/>
          </w:tcPr>
          <w:p w14:paraId="64ABDED5"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Porcentaje de preposiciones de ambulancias cubiertas</w:t>
            </w:r>
          </w:p>
        </w:tc>
        <w:tc>
          <w:tcPr>
            <w:tcW w:w="563" w:type="pct"/>
            <w:tcBorders>
              <w:top w:val="nil"/>
              <w:left w:val="nil"/>
              <w:bottom w:val="single" w:sz="4" w:space="0" w:color="auto"/>
              <w:right w:val="single" w:sz="4" w:space="0" w:color="auto"/>
            </w:tcBorders>
            <w:noWrap/>
            <w:vAlign w:val="center"/>
            <w:hideMark/>
          </w:tcPr>
          <w:p w14:paraId="30908C7D"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87%</w:t>
            </w:r>
          </w:p>
        </w:tc>
        <w:tc>
          <w:tcPr>
            <w:tcW w:w="513" w:type="pct"/>
            <w:tcBorders>
              <w:top w:val="nil"/>
              <w:left w:val="nil"/>
              <w:bottom w:val="single" w:sz="4" w:space="0" w:color="auto"/>
              <w:right w:val="single" w:sz="4" w:space="0" w:color="auto"/>
            </w:tcBorders>
            <w:noWrap/>
            <w:vAlign w:val="center"/>
            <w:hideMark/>
          </w:tcPr>
          <w:p w14:paraId="346A5B99" w14:textId="77777777" w:rsidR="00F31456" w:rsidRPr="006D365C" w:rsidRDefault="00F31456" w:rsidP="00F31456">
            <w:pPr>
              <w:spacing w:after="0" w:line="240" w:lineRule="auto"/>
              <w:jc w:val="center"/>
              <w:rPr>
                <w:rFonts w:ascii="Georgia Pro Cond" w:eastAsia="Times New Roman" w:hAnsi="Georgia Pro Cond" w:cs="Times New Roman"/>
                <w:kern w:val="0"/>
                <w14:ligatures w14:val="none"/>
              </w:rPr>
            </w:pPr>
            <w:r w:rsidRPr="006D365C">
              <w:rPr>
                <w:rFonts w:ascii="Georgia Pro Cond" w:eastAsia="Times New Roman" w:hAnsi="Georgia Pro Cond" w:cs="Times New Roman"/>
                <w:kern w:val="0"/>
                <w14:ligatures w14:val="none"/>
              </w:rPr>
              <w:t>90%</w:t>
            </w:r>
          </w:p>
        </w:tc>
        <w:tc>
          <w:tcPr>
            <w:tcW w:w="513" w:type="pct"/>
            <w:tcBorders>
              <w:top w:val="nil"/>
              <w:left w:val="nil"/>
              <w:bottom w:val="single" w:sz="4" w:space="0" w:color="auto"/>
              <w:right w:val="single" w:sz="4" w:space="0" w:color="auto"/>
            </w:tcBorders>
            <w:noWrap/>
            <w:vAlign w:val="center"/>
            <w:hideMark/>
          </w:tcPr>
          <w:p w14:paraId="6F48BB4B" w14:textId="77777777" w:rsidR="00F31456" w:rsidRPr="006D365C" w:rsidRDefault="00F31456" w:rsidP="00F31456">
            <w:pPr>
              <w:spacing w:after="0" w:line="240" w:lineRule="auto"/>
              <w:jc w:val="center"/>
              <w:rPr>
                <w:rFonts w:ascii="Georgia Pro Cond" w:eastAsia="Times New Roman" w:hAnsi="Georgia Pro Cond" w:cs="Times New Roman"/>
                <w:kern w:val="0"/>
                <w14:ligatures w14:val="none"/>
              </w:rPr>
            </w:pPr>
            <w:r w:rsidRPr="006D365C">
              <w:rPr>
                <w:rFonts w:ascii="Georgia Pro Cond" w:eastAsia="Times New Roman" w:hAnsi="Georgia Pro Cond" w:cs="Times New Roman"/>
                <w:kern w:val="0"/>
                <w14:ligatures w14:val="none"/>
              </w:rPr>
              <w:t>91%</w:t>
            </w:r>
          </w:p>
        </w:tc>
        <w:tc>
          <w:tcPr>
            <w:tcW w:w="513" w:type="pct"/>
            <w:tcBorders>
              <w:top w:val="nil"/>
              <w:left w:val="nil"/>
              <w:bottom w:val="single" w:sz="4" w:space="0" w:color="auto"/>
              <w:right w:val="single" w:sz="4" w:space="0" w:color="auto"/>
            </w:tcBorders>
            <w:noWrap/>
            <w:vAlign w:val="center"/>
            <w:hideMark/>
          </w:tcPr>
          <w:p w14:paraId="54462DB9" w14:textId="77777777" w:rsidR="00F31456" w:rsidRPr="006D365C" w:rsidRDefault="00F31456" w:rsidP="00F31456">
            <w:pPr>
              <w:spacing w:after="0" w:line="240" w:lineRule="auto"/>
              <w:jc w:val="center"/>
              <w:rPr>
                <w:rFonts w:ascii="Georgia Pro Cond" w:eastAsia="Times New Roman" w:hAnsi="Georgia Pro Cond" w:cs="Times New Roman"/>
                <w:kern w:val="0"/>
                <w14:ligatures w14:val="none"/>
              </w:rPr>
            </w:pPr>
            <w:r w:rsidRPr="006D365C">
              <w:rPr>
                <w:rFonts w:ascii="Georgia Pro Cond" w:eastAsia="Times New Roman" w:hAnsi="Georgia Pro Cond" w:cs="Times New Roman"/>
                <w:kern w:val="0"/>
                <w14:ligatures w14:val="none"/>
              </w:rPr>
              <w:t>93%</w:t>
            </w:r>
          </w:p>
        </w:tc>
        <w:tc>
          <w:tcPr>
            <w:tcW w:w="215" w:type="pct"/>
            <w:tcBorders>
              <w:top w:val="nil"/>
              <w:left w:val="nil"/>
              <w:bottom w:val="single" w:sz="4" w:space="0" w:color="auto"/>
              <w:right w:val="single" w:sz="4" w:space="0" w:color="auto"/>
            </w:tcBorders>
            <w:noWrap/>
            <w:vAlign w:val="center"/>
            <w:hideMark/>
          </w:tcPr>
          <w:p w14:paraId="2354E741" w14:textId="77777777" w:rsidR="00F31456" w:rsidRPr="006D365C" w:rsidRDefault="00F31456" w:rsidP="00F31456">
            <w:pPr>
              <w:spacing w:after="0" w:line="240" w:lineRule="auto"/>
              <w:jc w:val="center"/>
              <w:rPr>
                <w:rFonts w:ascii="Georgia Pro Cond" w:eastAsia="Times New Roman" w:hAnsi="Georgia Pro Cond" w:cs="Times New Roman"/>
                <w:kern w:val="0"/>
                <w14:ligatures w14:val="none"/>
              </w:rPr>
            </w:pPr>
            <w:r w:rsidRPr="006D365C">
              <w:rPr>
                <w:rFonts w:ascii="Georgia Pro Cond" w:eastAsia="Times New Roman" w:hAnsi="Georgia Pro Cond" w:cs="Times New Roman"/>
                <w:kern w:val="0"/>
                <w14:ligatures w14:val="none"/>
              </w:rPr>
              <w:t>95%</w:t>
            </w:r>
          </w:p>
        </w:tc>
      </w:tr>
    </w:tbl>
    <w:p w14:paraId="5B64EB0F" w14:textId="77777777" w:rsidR="007D54D6" w:rsidRPr="002258CC" w:rsidRDefault="007D54D6" w:rsidP="002258CC">
      <w:pPr>
        <w:pStyle w:val="Textoindependienteprimerasangra2"/>
        <w:spacing w:line="360" w:lineRule="auto"/>
        <w:ind w:left="0" w:right="-676" w:firstLine="0"/>
        <w:jc w:val="both"/>
        <w:rPr>
          <w:rFonts w:ascii="Georgia Pro Cond" w:hAnsi="Georgia Pro Cond"/>
          <w:b/>
          <w:bCs/>
          <w:sz w:val="24"/>
          <w:szCs w:val="24"/>
        </w:rPr>
      </w:pPr>
    </w:p>
    <w:p w14:paraId="3D1B4545" w14:textId="4A272936" w:rsidR="009B5256" w:rsidRPr="002258CC" w:rsidRDefault="009B5256" w:rsidP="002258CC">
      <w:pPr>
        <w:pStyle w:val="Textoindependienteprimerasangra2"/>
        <w:spacing w:line="360" w:lineRule="auto"/>
        <w:ind w:left="0" w:right="-676" w:firstLine="0"/>
        <w:jc w:val="both"/>
        <w:rPr>
          <w:rFonts w:ascii="Georgia Pro Cond" w:hAnsi="Georgia Pro Cond"/>
          <w:b/>
          <w:bCs/>
          <w:sz w:val="24"/>
          <w:szCs w:val="24"/>
        </w:rPr>
      </w:pPr>
      <w:r w:rsidRPr="002258CC">
        <w:rPr>
          <w:rFonts w:ascii="Georgia Pro Cond" w:hAnsi="Georgia Pro Cond"/>
          <w:b/>
          <w:bCs/>
          <w:sz w:val="24"/>
          <w:szCs w:val="24"/>
        </w:rPr>
        <w:t>Eje 2: Regulación y Control</w:t>
      </w:r>
    </w:p>
    <w:tbl>
      <w:tblPr>
        <w:tblW w:w="9720" w:type="dxa"/>
        <w:tblInd w:w="-5" w:type="dxa"/>
        <w:tblLayout w:type="fixed"/>
        <w:tblLook w:val="04A0" w:firstRow="1" w:lastRow="0" w:firstColumn="1" w:lastColumn="0" w:noHBand="0" w:noVBand="1"/>
      </w:tblPr>
      <w:tblGrid>
        <w:gridCol w:w="2340"/>
        <w:gridCol w:w="1620"/>
        <w:gridCol w:w="1440"/>
        <w:gridCol w:w="1080"/>
        <w:gridCol w:w="810"/>
        <w:gridCol w:w="810"/>
        <w:gridCol w:w="817"/>
        <w:gridCol w:w="803"/>
      </w:tblGrid>
      <w:tr w:rsidR="00F31456" w:rsidRPr="002258CC" w14:paraId="582868E9" w14:textId="77777777" w:rsidTr="002258CC">
        <w:trPr>
          <w:trHeight w:val="600"/>
        </w:trPr>
        <w:tc>
          <w:tcPr>
            <w:tcW w:w="2340"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19F674AD"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Objetivo</w:t>
            </w:r>
          </w:p>
        </w:tc>
        <w:tc>
          <w:tcPr>
            <w:tcW w:w="1620" w:type="dxa"/>
            <w:tcBorders>
              <w:top w:val="single" w:sz="4" w:space="0" w:color="auto"/>
              <w:left w:val="nil"/>
              <w:bottom w:val="single" w:sz="4" w:space="0" w:color="auto"/>
              <w:right w:val="single" w:sz="4" w:space="0" w:color="auto"/>
            </w:tcBorders>
            <w:shd w:val="clear" w:color="000000" w:fill="006AA6"/>
            <w:vAlign w:val="center"/>
            <w:hideMark/>
          </w:tcPr>
          <w:p w14:paraId="1EE6CE5E"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Resultado Esperado</w:t>
            </w:r>
          </w:p>
        </w:tc>
        <w:tc>
          <w:tcPr>
            <w:tcW w:w="1440" w:type="dxa"/>
            <w:tcBorders>
              <w:top w:val="single" w:sz="4" w:space="0" w:color="auto"/>
              <w:left w:val="nil"/>
              <w:bottom w:val="single" w:sz="4" w:space="0" w:color="auto"/>
              <w:right w:val="single" w:sz="4" w:space="0" w:color="auto"/>
            </w:tcBorders>
            <w:shd w:val="clear" w:color="000000" w:fill="006AA6"/>
            <w:vAlign w:val="center"/>
            <w:hideMark/>
          </w:tcPr>
          <w:p w14:paraId="1787A47F"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 xml:space="preserve">Indicador </w:t>
            </w:r>
          </w:p>
        </w:tc>
        <w:tc>
          <w:tcPr>
            <w:tcW w:w="1080" w:type="dxa"/>
            <w:tcBorders>
              <w:top w:val="single" w:sz="4" w:space="0" w:color="auto"/>
              <w:left w:val="nil"/>
              <w:bottom w:val="single" w:sz="4" w:space="0" w:color="auto"/>
              <w:right w:val="single" w:sz="4" w:space="0" w:color="auto"/>
            </w:tcBorders>
            <w:shd w:val="clear" w:color="000000" w:fill="006AA6"/>
            <w:vAlign w:val="center"/>
            <w:hideMark/>
          </w:tcPr>
          <w:p w14:paraId="49BE6664"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 xml:space="preserve">Línea de base </w:t>
            </w:r>
          </w:p>
        </w:tc>
        <w:tc>
          <w:tcPr>
            <w:tcW w:w="810" w:type="dxa"/>
            <w:tcBorders>
              <w:top w:val="single" w:sz="4" w:space="0" w:color="auto"/>
              <w:left w:val="nil"/>
              <w:bottom w:val="single" w:sz="4" w:space="0" w:color="auto"/>
              <w:right w:val="single" w:sz="4" w:space="0" w:color="auto"/>
            </w:tcBorders>
            <w:shd w:val="clear" w:color="000000" w:fill="006AA6"/>
            <w:vAlign w:val="center"/>
            <w:hideMark/>
          </w:tcPr>
          <w:p w14:paraId="286AE465"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2025</w:t>
            </w:r>
          </w:p>
        </w:tc>
        <w:tc>
          <w:tcPr>
            <w:tcW w:w="810" w:type="dxa"/>
            <w:tcBorders>
              <w:top w:val="single" w:sz="4" w:space="0" w:color="auto"/>
              <w:left w:val="nil"/>
              <w:bottom w:val="single" w:sz="4" w:space="0" w:color="auto"/>
              <w:right w:val="single" w:sz="4" w:space="0" w:color="auto"/>
            </w:tcBorders>
            <w:shd w:val="clear" w:color="000000" w:fill="006AA6"/>
            <w:vAlign w:val="center"/>
            <w:hideMark/>
          </w:tcPr>
          <w:p w14:paraId="27C8B6E8"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2026</w:t>
            </w:r>
          </w:p>
        </w:tc>
        <w:tc>
          <w:tcPr>
            <w:tcW w:w="817" w:type="dxa"/>
            <w:tcBorders>
              <w:top w:val="single" w:sz="4" w:space="0" w:color="auto"/>
              <w:left w:val="nil"/>
              <w:bottom w:val="single" w:sz="4" w:space="0" w:color="auto"/>
              <w:right w:val="single" w:sz="4" w:space="0" w:color="auto"/>
            </w:tcBorders>
            <w:shd w:val="clear" w:color="000000" w:fill="006AA6"/>
            <w:vAlign w:val="center"/>
            <w:hideMark/>
          </w:tcPr>
          <w:p w14:paraId="5A1DAF4E"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2027</w:t>
            </w:r>
          </w:p>
        </w:tc>
        <w:tc>
          <w:tcPr>
            <w:tcW w:w="803" w:type="dxa"/>
            <w:tcBorders>
              <w:top w:val="single" w:sz="4" w:space="0" w:color="auto"/>
              <w:left w:val="nil"/>
              <w:bottom w:val="single" w:sz="4" w:space="0" w:color="auto"/>
              <w:right w:val="single" w:sz="4" w:space="0" w:color="auto"/>
            </w:tcBorders>
            <w:shd w:val="clear" w:color="000000" w:fill="006AA6"/>
            <w:vAlign w:val="center"/>
            <w:hideMark/>
          </w:tcPr>
          <w:p w14:paraId="3FDB390C" w14:textId="77777777" w:rsidR="00F31456" w:rsidRPr="00F31456" w:rsidRDefault="00F31456" w:rsidP="00F31456">
            <w:pPr>
              <w:spacing w:after="0" w:line="240" w:lineRule="auto"/>
              <w:jc w:val="center"/>
              <w:rPr>
                <w:rFonts w:ascii="Georgia Pro Cond" w:eastAsia="Times New Roman" w:hAnsi="Georgia Pro Cond" w:cs="Times New Roman"/>
                <w:b/>
                <w:bCs/>
                <w:color w:val="FFFFFF"/>
                <w:kern w:val="0"/>
                <w:sz w:val="24"/>
                <w:szCs w:val="24"/>
                <w14:ligatures w14:val="none"/>
              </w:rPr>
            </w:pPr>
            <w:r w:rsidRPr="00F31456">
              <w:rPr>
                <w:rFonts w:ascii="Georgia Pro Cond" w:eastAsia="Times New Roman" w:hAnsi="Georgia Pro Cond" w:cs="Times New Roman"/>
                <w:b/>
                <w:bCs/>
                <w:color w:val="FFFFFF"/>
                <w:kern w:val="0"/>
                <w:sz w:val="24"/>
                <w:szCs w:val="24"/>
                <w14:ligatures w14:val="none"/>
              </w:rPr>
              <w:t>2028</w:t>
            </w:r>
          </w:p>
        </w:tc>
      </w:tr>
      <w:tr w:rsidR="00F31456" w:rsidRPr="002258CC" w14:paraId="77253EAC" w14:textId="77777777" w:rsidTr="002258CC">
        <w:trPr>
          <w:trHeight w:val="4425"/>
        </w:trPr>
        <w:tc>
          <w:tcPr>
            <w:tcW w:w="2340" w:type="dxa"/>
            <w:tcBorders>
              <w:top w:val="nil"/>
              <w:left w:val="single" w:sz="4" w:space="0" w:color="auto"/>
              <w:bottom w:val="single" w:sz="4" w:space="0" w:color="auto"/>
              <w:right w:val="single" w:sz="4" w:space="0" w:color="auto"/>
            </w:tcBorders>
            <w:vAlign w:val="center"/>
            <w:hideMark/>
          </w:tcPr>
          <w:p w14:paraId="214D8D89" w14:textId="6C739B45"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 xml:space="preserve">OG2: Mejorar el acceso y la oportunidad a los servicios de urgencias de la población en general, en forma ordenada y </w:t>
            </w:r>
            <w:r w:rsidR="002258CC" w:rsidRPr="002258CC">
              <w:rPr>
                <w:rFonts w:ascii="Georgia Pro Cond" w:eastAsia="Times New Roman" w:hAnsi="Georgia Pro Cond" w:cs="Times New Roman"/>
                <w:kern w:val="0"/>
                <w14:ligatures w14:val="none"/>
              </w:rPr>
              <w:t>racional, a</w:t>
            </w:r>
            <w:r w:rsidRPr="00F31456">
              <w:rPr>
                <w:rFonts w:ascii="Georgia Pro Cond" w:eastAsia="Times New Roman" w:hAnsi="Georgia Pro Cond" w:cs="Times New Roman"/>
                <w:kern w:val="0"/>
                <w14:ligatures w14:val="none"/>
              </w:rPr>
              <w:t xml:space="preserve"> través de la coordinación con el sistema de referencia y contra referencia atendido por un equipo capacitado de paramédicos o técnicos en emergencias médicas que estén disponibles las 24 horas del día, los 7 días de la semana. </w:t>
            </w:r>
          </w:p>
        </w:tc>
        <w:tc>
          <w:tcPr>
            <w:tcW w:w="1620" w:type="dxa"/>
            <w:tcBorders>
              <w:top w:val="nil"/>
              <w:left w:val="nil"/>
              <w:bottom w:val="single" w:sz="4" w:space="0" w:color="auto"/>
              <w:right w:val="single" w:sz="4" w:space="0" w:color="auto"/>
            </w:tcBorders>
            <w:vAlign w:val="center"/>
            <w:hideMark/>
          </w:tcPr>
          <w:p w14:paraId="373B80E9" w14:textId="64E4EDB5" w:rsidR="00F31456" w:rsidRPr="00F31456" w:rsidRDefault="002258CC" w:rsidP="00F31456">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Incrementada</w:t>
            </w:r>
            <w:r w:rsidR="00F31456" w:rsidRPr="00F31456">
              <w:rPr>
                <w:rFonts w:ascii="Georgia Pro Cond" w:eastAsia="Times New Roman" w:hAnsi="Georgia Pro Cond" w:cs="Times New Roman"/>
                <w:kern w:val="0"/>
                <w14:ligatures w14:val="none"/>
              </w:rPr>
              <w:t xml:space="preserve"> la </w:t>
            </w:r>
            <w:r w:rsidRPr="002258CC">
              <w:rPr>
                <w:rFonts w:ascii="Georgia Pro Cond" w:eastAsia="Times New Roman" w:hAnsi="Georgia Pro Cond" w:cs="Times New Roman"/>
                <w:kern w:val="0"/>
                <w14:ligatures w14:val="none"/>
              </w:rPr>
              <w:t>capacidad</w:t>
            </w:r>
            <w:r w:rsidR="00F31456" w:rsidRPr="00F31456">
              <w:rPr>
                <w:rFonts w:ascii="Georgia Pro Cond" w:eastAsia="Times New Roman" w:hAnsi="Georgia Pro Cond" w:cs="Times New Roman"/>
                <w:kern w:val="0"/>
                <w14:ligatures w14:val="none"/>
              </w:rPr>
              <w:t xml:space="preserve"> de respuesta de servicios de </w:t>
            </w:r>
            <w:r w:rsidRPr="002258CC">
              <w:rPr>
                <w:rFonts w:ascii="Georgia Pro Cond" w:eastAsia="Times New Roman" w:hAnsi="Georgia Pro Cond" w:cs="Times New Roman"/>
                <w:kern w:val="0"/>
                <w14:ligatures w14:val="none"/>
              </w:rPr>
              <w:t>atención</w:t>
            </w:r>
            <w:r w:rsidR="00F31456" w:rsidRPr="00F31456">
              <w:rPr>
                <w:rFonts w:ascii="Georgia Pro Cond" w:eastAsia="Times New Roman" w:hAnsi="Georgia Pro Cond" w:cs="Times New Roman"/>
                <w:kern w:val="0"/>
                <w14:ligatures w14:val="none"/>
              </w:rPr>
              <w:t xml:space="preserve"> a emergencias extrahospitalarias a toda la </w:t>
            </w:r>
            <w:r w:rsidRPr="002258CC">
              <w:rPr>
                <w:rFonts w:ascii="Georgia Pro Cond" w:eastAsia="Times New Roman" w:hAnsi="Georgia Pro Cond" w:cs="Times New Roman"/>
                <w:kern w:val="0"/>
                <w14:ligatures w14:val="none"/>
              </w:rPr>
              <w:t>población</w:t>
            </w:r>
            <w:r w:rsidR="00F31456" w:rsidRPr="00F31456">
              <w:rPr>
                <w:rFonts w:ascii="Georgia Pro Cond" w:eastAsia="Times New Roman" w:hAnsi="Georgia Pro Cond" w:cs="Times New Roman"/>
                <w:kern w:val="0"/>
                <w14:ligatures w14:val="none"/>
              </w:rPr>
              <w:t xml:space="preserve"> de un 4.69 a un 6%.</w:t>
            </w:r>
          </w:p>
        </w:tc>
        <w:tc>
          <w:tcPr>
            <w:tcW w:w="1440" w:type="dxa"/>
            <w:tcBorders>
              <w:top w:val="nil"/>
              <w:left w:val="nil"/>
              <w:bottom w:val="single" w:sz="4" w:space="0" w:color="auto"/>
              <w:right w:val="single" w:sz="4" w:space="0" w:color="auto"/>
            </w:tcBorders>
            <w:vAlign w:val="center"/>
            <w:hideMark/>
          </w:tcPr>
          <w:p w14:paraId="00CD30B5" w14:textId="76E5B0E9"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 xml:space="preserve">Porcentaje de profesionales sanitarios con conocimientos técnicos en atención </w:t>
            </w:r>
            <w:r w:rsidR="002258CC" w:rsidRPr="002258CC">
              <w:rPr>
                <w:rFonts w:ascii="Georgia Pro Cond" w:eastAsia="Times New Roman" w:hAnsi="Georgia Pro Cond" w:cs="Times New Roman"/>
                <w:kern w:val="0"/>
                <w14:ligatures w14:val="none"/>
              </w:rPr>
              <w:t>prehospitalarios</w:t>
            </w:r>
            <w:r w:rsidRPr="00F31456">
              <w:rPr>
                <w:rFonts w:ascii="Georgia Pro Cond" w:eastAsia="Times New Roman" w:hAnsi="Georgia Pro Cond" w:cs="Times New Roman"/>
                <w:kern w:val="0"/>
                <w14:ligatures w14:val="none"/>
              </w:rPr>
              <w:t>, soporte vital básico y manejo de trauma.</w:t>
            </w:r>
          </w:p>
        </w:tc>
        <w:tc>
          <w:tcPr>
            <w:tcW w:w="1080" w:type="dxa"/>
            <w:tcBorders>
              <w:top w:val="nil"/>
              <w:left w:val="nil"/>
              <w:bottom w:val="single" w:sz="4" w:space="0" w:color="auto"/>
              <w:right w:val="single" w:sz="4" w:space="0" w:color="auto"/>
            </w:tcBorders>
            <w:vAlign w:val="center"/>
            <w:hideMark/>
          </w:tcPr>
          <w:p w14:paraId="5AD23CDC"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N/D</w:t>
            </w:r>
          </w:p>
        </w:tc>
        <w:tc>
          <w:tcPr>
            <w:tcW w:w="810" w:type="dxa"/>
            <w:tcBorders>
              <w:top w:val="nil"/>
              <w:left w:val="nil"/>
              <w:bottom w:val="single" w:sz="4" w:space="0" w:color="auto"/>
              <w:right w:val="single" w:sz="4" w:space="0" w:color="auto"/>
            </w:tcBorders>
            <w:vAlign w:val="center"/>
            <w:hideMark/>
          </w:tcPr>
          <w:p w14:paraId="4E75AB19"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100%</w:t>
            </w:r>
          </w:p>
        </w:tc>
        <w:tc>
          <w:tcPr>
            <w:tcW w:w="810" w:type="dxa"/>
            <w:tcBorders>
              <w:top w:val="nil"/>
              <w:left w:val="nil"/>
              <w:bottom w:val="single" w:sz="4" w:space="0" w:color="auto"/>
              <w:right w:val="single" w:sz="4" w:space="0" w:color="auto"/>
            </w:tcBorders>
            <w:vAlign w:val="center"/>
            <w:hideMark/>
          </w:tcPr>
          <w:p w14:paraId="1331C7F5"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100%</w:t>
            </w:r>
          </w:p>
        </w:tc>
        <w:tc>
          <w:tcPr>
            <w:tcW w:w="817" w:type="dxa"/>
            <w:tcBorders>
              <w:top w:val="nil"/>
              <w:left w:val="nil"/>
              <w:bottom w:val="single" w:sz="4" w:space="0" w:color="auto"/>
              <w:right w:val="single" w:sz="4" w:space="0" w:color="auto"/>
            </w:tcBorders>
            <w:vAlign w:val="center"/>
            <w:hideMark/>
          </w:tcPr>
          <w:p w14:paraId="77D0CEBA"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100%</w:t>
            </w:r>
          </w:p>
        </w:tc>
        <w:tc>
          <w:tcPr>
            <w:tcW w:w="803" w:type="dxa"/>
            <w:tcBorders>
              <w:top w:val="nil"/>
              <w:left w:val="nil"/>
              <w:bottom w:val="single" w:sz="4" w:space="0" w:color="auto"/>
              <w:right w:val="single" w:sz="4" w:space="0" w:color="auto"/>
            </w:tcBorders>
            <w:vAlign w:val="center"/>
            <w:hideMark/>
          </w:tcPr>
          <w:p w14:paraId="2097B5C6" w14:textId="77777777" w:rsidR="00F31456" w:rsidRPr="00F31456" w:rsidRDefault="00F31456" w:rsidP="00F31456">
            <w:pPr>
              <w:spacing w:after="0" w:line="240" w:lineRule="auto"/>
              <w:jc w:val="center"/>
              <w:rPr>
                <w:rFonts w:ascii="Georgia Pro Cond" w:eastAsia="Times New Roman" w:hAnsi="Georgia Pro Cond" w:cs="Times New Roman"/>
                <w:kern w:val="0"/>
                <w14:ligatures w14:val="none"/>
              </w:rPr>
            </w:pPr>
            <w:r w:rsidRPr="00F31456">
              <w:rPr>
                <w:rFonts w:ascii="Georgia Pro Cond" w:eastAsia="Times New Roman" w:hAnsi="Georgia Pro Cond" w:cs="Times New Roman"/>
                <w:kern w:val="0"/>
                <w14:ligatures w14:val="none"/>
              </w:rPr>
              <w:t>100%</w:t>
            </w:r>
          </w:p>
        </w:tc>
      </w:tr>
    </w:tbl>
    <w:p w14:paraId="695AE3D5" w14:textId="713228E7" w:rsidR="009B5256" w:rsidRDefault="009B5256" w:rsidP="00F04D22">
      <w:pPr>
        <w:pStyle w:val="Textoindependiente"/>
        <w:rPr>
          <w:rFonts w:ascii="Georgia Pro Cond" w:hAnsi="Georgia Pro Cond"/>
          <w:b/>
          <w:bCs/>
        </w:rPr>
      </w:pPr>
    </w:p>
    <w:p w14:paraId="684C43E0" w14:textId="2B760765" w:rsidR="009B5256" w:rsidRPr="002258CC" w:rsidRDefault="009B5256" w:rsidP="002258CC">
      <w:pPr>
        <w:pStyle w:val="Textoindependienteprimerasangra2"/>
        <w:spacing w:line="360" w:lineRule="auto"/>
        <w:ind w:left="0" w:right="-676" w:firstLine="0"/>
        <w:jc w:val="both"/>
        <w:rPr>
          <w:rFonts w:ascii="Georgia Pro Cond" w:hAnsi="Georgia Pro Cond"/>
          <w:b/>
          <w:bCs/>
          <w:sz w:val="24"/>
          <w:szCs w:val="24"/>
        </w:rPr>
      </w:pPr>
      <w:r w:rsidRPr="002258CC">
        <w:rPr>
          <w:rFonts w:ascii="Georgia Pro Cond" w:hAnsi="Georgia Pro Cond"/>
          <w:b/>
          <w:bCs/>
          <w:sz w:val="24"/>
          <w:szCs w:val="24"/>
        </w:rPr>
        <w:lastRenderedPageBreak/>
        <w:t xml:space="preserve">Eje 3: Coordinación y Promoción </w:t>
      </w:r>
    </w:p>
    <w:tbl>
      <w:tblPr>
        <w:tblW w:w="9355" w:type="dxa"/>
        <w:tblLook w:val="04A0" w:firstRow="1" w:lastRow="0" w:firstColumn="1" w:lastColumn="0" w:noHBand="0" w:noVBand="1"/>
      </w:tblPr>
      <w:tblGrid>
        <w:gridCol w:w="2189"/>
        <w:gridCol w:w="1602"/>
        <w:gridCol w:w="1354"/>
        <w:gridCol w:w="1044"/>
        <w:gridCol w:w="796"/>
        <w:gridCol w:w="783"/>
        <w:gridCol w:w="783"/>
        <w:gridCol w:w="804"/>
      </w:tblGrid>
      <w:tr w:rsidR="002258CC" w:rsidRPr="002258CC" w14:paraId="7BD69F2F" w14:textId="77777777" w:rsidTr="00FC6AB4">
        <w:trPr>
          <w:trHeight w:val="373"/>
        </w:trPr>
        <w:tc>
          <w:tcPr>
            <w:tcW w:w="2189"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6E735ED7"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Objetivo</w:t>
            </w:r>
          </w:p>
        </w:tc>
        <w:tc>
          <w:tcPr>
            <w:tcW w:w="1602" w:type="dxa"/>
            <w:tcBorders>
              <w:top w:val="single" w:sz="4" w:space="0" w:color="auto"/>
              <w:left w:val="nil"/>
              <w:bottom w:val="single" w:sz="4" w:space="0" w:color="auto"/>
              <w:right w:val="single" w:sz="4" w:space="0" w:color="auto"/>
            </w:tcBorders>
            <w:shd w:val="clear" w:color="000000" w:fill="006AA6"/>
            <w:vAlign w:val="center"/>
            <w:hideMark/>
          </w:tcPr>
          <w:p w14:paraId="5B0A479A"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Resultado Esperado</w:t>
            </w:r>
          </w:p>
        </w:tc>
        <w:tc>
          <w:tcPr>
            <w:tcW w:w="1354" w:type="dxa"/>
            <w:tcBorders>
              <w:top w:val="single" w:sz="4" w:space="0" w:color="auto"/>
              <w:left w:val="nil"/>
              <w:bottom w:val="single" w:sz="4" w:space="0" w:color="auto"/>
              <w:right w:val="single" w:sz="4" w:space="0" w:color="auto"/>
            </w:tcBorders>
            <w:shd w:val="clear" w:color="000000" w:fill="006AA6"/>
            <w:vAlign w:val="center"/>
            <w:hideMark/>
          </w:tcPr>
          <w:p w14:paraId="3469D58F"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 xml:space="preserve">Indicador </w:t>
            </w:r>
          </w:p>
        </w:tc>
        <w:tc>
          <w:tcPr>
            <w:tcW w:w="1044" w:type="dxa"/>
            <w:tcBorders>
              <w:top w:val="single" w:sz="4" w:space="0" w:color="auto"/>
              <w:left w:val="nil"/>
              <w:bottom w:val="single" w:sz="4" w:space="0" w:color="auto"/>
              <w:right w:val="single" w:sz="4" w:space="0" w:color="auto"/>
            </w:tcBorders>
            <w:shd w:val="clear" w:color="000000" w:fill="006AA6"/>
            <w:vAlign w:val="center"/>
            <w:hideMark/>
          </w:tcPr>
          <w:p w14:paraId="5B329707"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 xml:space="preserve">Línea de base </w:t>
            </w:r>
          </w:p>
        </w:tc>
        <w:tc>
          <w:tcPr>
            <w:tcW w:w="796" w:type="dxa"/>
            <w:tcBorders>
              <w:top w:val="single" w:sz="4" w:space="0" w:color="auto"/>
              <w:left w:val="nil"/>
              <w:bottom w:val="single" w:sz="4" w:space="0" w:color="auto"/>
              <w:right w:val="single" w:sz="4" w:space="0" w:color="auto"/>
            </w:tcBorders>
            <w:shd w:val="clear" w:color="000000" w:fill="006AA6"/>
            <w:vAlign w:val="center"/>
            <w:hideMark/>
          </w:tcPr>
          <w:p w14:paraId="3ED8DDB5"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2025</w:t>
            </w:r>
          </w:p>
        </w:tc>
        <w:tc>
          <w:tcPr>
            <w:tcW w:w="783" w:type="dxa"/>
            <w:tcBorders>
              <w:top w:val="single" w:sz="4" w:space="0" w:color="auto"/>
              <w:left w:val="nil"/>
              <w:bottom w:val="single" w:sz="4" w:space="0" w:color="auto"/>
              <w:right w:val="single" w:sz="4" w:space="0" w:color="auto"/>
            </w:tcBorders>
            <w:shd w:val="clear" w:color="000000" w:fill="006AA6"/>
            <w:vAlign w:val="center"/>
            <w:hideMark/>
          </w:tcPr>
          <w:p w14:paraId="20BE2D64"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2026</w:t>
            </w:r>
          </w:p>
        </w:tc>
        <w:tc>
          <w:tcPr>
            <w:tcW w:w="783" w:type="dxa"/>
            <w:tcBorders>
              <w:top w:val="single" w:sz="4" w:space="0" w:color="auto"/>
              <w:left w:val="nil"/>
              <w:bottom w:val="single" w:sz="4" w:space="0" w:color="auto"/>
              <w:right w:val="single" w:sz="4" w:space="0" w:color="auto"/>
            </w:tcBorders>
            <w:shd w:val="clear" w:color="000000" w:fill="006AA6"/>
            <w:vAlign w:val="center"/>
            <w:hideMark/>
          </w:tcPr>
          <w:p w14:paraId="3AE0177E"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2027</w:t>
            </w:r>
          </w:p>
        </w:tc>
        <w:tc>
          <w:tcPr>
            <w:tcW w:w="804" w:type="dxa"/>
            <w:tcBorders>
              <w:top w:val="single" w:sz="4" w:space="0" w:color="auto"/>
              <w:left w:val="nil"/>
              <w:bottom w:val="single" w:sz="4" w:space="0" w:color="auto"/>
              <w:right w:val="single" w:sz="4" w:space="0" w:color="auto"/>
            </w:tcBorders>
            <w:shd w:val="clear" w:color="000000" w:fill="006AA6"/>
            <w:vAlign w:val="center"/>
            <w:hideMark/>
          </w:tcPr>
          <w:p w14:paraId="41F1FF29"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sz w:val="24"/>
                <w:szCs w:val="24"/>
                <w14:ligatures w14:val="none"/>
              </w:rPr>
            </w:pPr>
            <w:r w:rsidRPr="002258CC">
              <w:rPr>
                <w:rFonts w:ascii="Georgia Pro Cond" w:eastAsia="Times New Roman" w:hAnsi="Georgia Pro Cond" w:cs="Times New Roman"/>
                <w:b/>
                <w:bCs/>
                <w:color w:val="FFFFFF"/>
                <w:kern w:val="0"/>
                <w:sz w:val="24"/>
                <w:szCs w:val="24"/>
                <w14:ligatures w14:val="none"/>
              </w:rPr>
              <w:t>2028</w:t>
            </w:r>
          </w:p>
        </w:tc>
      </w:tr>
      <w:tr w:rsidR="002258CC" w:rsidRPr="002258CC" w14:paraId="69EA8576" w14:textId="77777777" w:rsidTr="002258CC">
        <w:trPr>
          <w:trHeight w:val="4190"/>
        </w:trPr>
        <w:tc>
          <w:tcPr>
            <w:tcW w:w="2189" w:type="dxa"/>
            <w:tcBorders>
              <w:top w:val="nil"/>
              <w:left w:val="single" w:sz="4" w:space="0" w:color="auto"/>
              <w:bottom w:val="single" w:sz="4" w:space="0" w:color="auto"/>
              <w:right w:val="single" w:sz="4" w:space="0" w:color="auto"/>
            </w:tcBorders>
            <w:vAlign w:val="center"/>
            <w:hideMark/>
          </w:tcPr>
          <w:p w14:paraId="73A5BF5D"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OG3: Coordinar la referencia y contra referencia para la atención en salud de la población afectada por situaciones de emergencias o desastres, estableciendo una comunicación y coordinación efectiva con otros servicios de emergencia institucionales y otros profesionales de la salud, para garantizar una respuesta oportuna, integral y eficiente en situaciones de emergencia. </w:t>
            </w:r>
          </w:p>
        </w:tc>
        <w:tc>
          <w:tcPr>
            <w:tcW w:w="1602" w:type="dxa"/>
            <w:tcBorders>
              <w:top w:val="nil"/>
              <w:left w:val="nil"/>
              <w:bottom w:val="single" w:sz="4" w:space="0" w:color="auto"/>
              <w:right w:val="single" w:sz="4" w:space="0" w:color="auto"/>
            </w:tcBorders>
            <w:vAlign w:val="center"/>
            <w:hideMark/>
          </w:tcPr>
          <w:p w14:paraId="38AB4534" w14:textId="4AB96F80"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Fortalecida la capacidad de coordinación y dirección de operaciones de emergencia dentro de las estructuras públicas de gestión, mejorando los flujos de información entre los distintos agentes.</w:t>
            </w:r>
          </w:p>
        </w:tc>
        <w:tc>
          <w:tcPr>
            <w:tcW w:w="1354" w:type="dxa"/>
            <w:tcBorders>
              <w:top w:val="nil"/>
              <w:left w:val="nil"/>
              <w:bottom w:val="single" w:sz="4" w:space="0" w:color="auto"/>
              <w:right w:val="single" w:sz="4" w:space="0" w:color="auto"/>
            </w:tcBorders>
            <w:vAlign w:val="center"/>
            <w:hideMark/>
          </w:tcPr>
          <w:p w14:paraId="1D8A9D75"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Porcentaje de Centros Reguladores de Urgencias y Emergencias que cuentan con Plan de Emergencias</w:t>
            </w:r>
          </w:p>
        </w:tc>
        <w:tc>
          <w:tcPr>
            <w:tcW w:w="1044" w:type="dxa"/>
            <w:tcBorders>
              <w:top w:val="nil"/>
              <w:left w:val="nil"/>
              <w:bottom w:val="single" w:sz="4" w:space="0" w:color="auto"/>
              <w:right w:val="single" w:sz="4" w:space="0" w:color="auto"/>
            </w:tcBorders>
            <w:vAlign w:val="center"/>
            <w:hideMark/>
          </w:tcPr>
          <w:p w14:paraId="69C74281" w14:textId="63198855"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0</w:t>
            </w:r>
            <w:r>
              <w:rPr>
                <w:rFonts w:ascii="Georgia Pro Cond" w:eastAsia="Times New Roman" w:hAnsi="Georgia Pro Cond" w:cs="Times New Roman"/>
                <w:kern w:val="0"/>
                <w14:ligatures w14:val="none"/>
              </w:rPr>
              <w:t>%</w:t>
            </w:r>
          </w:p>
        </w:tc>
        <w:tc>
          <w:tcPr>
            <w:tcW w:w="796" w:type="dxa"/>
            <w:tcBorders>
              <w:top w:val="nil"/>
              <w:left w:val="nil"/>
              <w:bottom w:val="single" w:sz="4" w:space="0" w:color="auto"/>
              <w:right w:val="single" w:sz="4" w:space="0" w:color="auto"/>
            </w:tcBorders>
            <w:vAlign w:val="center"/>
            <w:hideMark/>
          </w:tcPr>
          <w:p w14:paraId="1C4F4720"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40%</w:t>
            </w:r>
          </w:p>
        </w:tc>
        <w:tc>
          <w:tcPr>
            <w:tcW w:w="783" w:type="dxa"/>
            <w:tcBorders>
              <w:top w:val="nil"/>
              <w:left w:val="nil"/>
              <w:bottom w:val="single" w:sz="4" w:space="0" w:color="auto"/>
              <w:right w:val="single" w:sz="4" w:space="0" w:color="auto"/>
            </w:tcBorders>
            <w:vAlign w:val="center"/>
            <w:hideMark/>
          </w:tcPr>
          <w:p w14:paraId="28685E8F"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60%</w:t>
            </w:r>
          </w:p>
        </w:tc>
        <w:tc>
          <w:tcPr>
            <w:tcW w:w="783" w:type="dxa"/>
            <w:tcBorders>
              <w:top w:val="nil"/>
              <w:left w:val="nil"/>
              <w:bottom w:val="single" w:sz="4" w:space="0" w:color="auto"/>
              <w:right w:val="single" w:sz="4" w:space="0" w:color="auto"/>
            </w:tcBorders>
            <w:vAlign w:val="center"/>
            <w:hideMark/>
          </w:tcPr>
          <w:p w14:paraId="470055D0"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80%</w:t>
            </w:r>
          </w:p>
        </w:tc>
        <w:tc>
          <w:tcPr>
            <w:tcW w:w="804" w:type="dxa"/>
            <w:tcBorders>
              <w:top w:val="nil"/>
              <w:left w:val="nil"/>
              <w:bottom w:val="single" w:sz="4" w:space="0" w:color="auto"/>
              <w:right w:val="single" w:sz="4" w:space="0" w:color="auto"/>
            </w:tcBorders>
            <w:vAlign w:val="center"/>
            <w:hideMark/>
          </w:tcPr>
          <w:p w14:paraId="72E8D970"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100%</w:t>
            </w:r>
          </w:p>
        </w:tc>
      </w:tr>
    </w:tbl>
    <w:p w14:paraId="16E356B3" w14:textId="67C0084C" w:rsidR="009B5256" w:rsidRPr="00BD5D42" w:rsidRDefault="009B5256" w:rsidP="00F04D22">
      <w:pPr>
        <w:pStyle w:val="Textoindependiente"/>
        <w:rPr>
          <w:rFonts w:ascii="Georgia Pro Cond" w:hAnsi="Georgia Pro Cond"/>
          <w:b/>
          <w:bCs/>
        </w:rPr>
      </w:pPr>
    </w:p>
    <w:p w14:paraId="13CFE904" w14:textId="21CA2922" w:rsidR="009B5256" w:rsidRPr="002258CC" w:rsidRDefault="009B5256" w:rsidP="002258CC">
      <w:pPr>
        <w:pStyle w:val="Textoindependienteprimerasangra2"/>
        <w:spacing w:line="360" w:lineRule="auto"/>
        <w:ind w:left="0" w:right="-676" w:firstLine="0"/>
        <w:jc w:val="both"/>
        <w:rPr>
          <w:rFonts w:ascii="Georgia Pro Cond" w:hAnsi="Georgia Pro Cond"/>
          <w:b/>
          <w:bCs/>
          <w:sz w:val="24"/>
          <w:szCs w:val="24"/>
        </w:rPr>
      </w:pPr>
      <w:r w:rsidRPr="002258CC">
        <w:rPr>
          <w:rFonts w:ascii="Georgia Pro Cond" w:hAnsi="Georgia Pro Cond"/>
          <w:b/>
          <w:bCs/>
          <w:sz w:val="24"/>
          <w:szCs w:val="24"/>
        </w:rPr>
        <w:t>Eje 4: Fortalecimiento y Capacidad de gestión.</w:t>
      </w:r>
    </w:p>
    <w:tbl>
      <w:tblPr>
        <w:tblW w:w="9334" w:type="dxa"/>
        <w:tblLook w:val="04A0" w:firstRow="1" w:lastRow="0" w:firstColumn="1" w:lastColumn="0" w:noHBand="0" w:noVBand="1"/>
      </w:tblPr>
      <w:tblGrid>
        <w:gridCol w:w="2039"/>
        <w:gridCol w:w="1546"/>
        <w:gridCol w:w="1540"/>
        <w:gridCol w:w="861"/>
        <w:gridCol w:w="924"/>
        <w:gridCol w:w="822"/>
        <w:gridCol w:w="866"/>
        <w:gridCol w:w="736"/>
      </w:tblGrid>
      <w:tr w:rsidR="00FC6AB4" w:rsidRPr="002258CC" w14:paraId="108C6B97" w14:textId="77777777" w:rsidTr="00FC6AB4">
        <w:trPr>
          <w:trHeight w:val="364"/>
        </w:trPr>
        <w:tc>
          <w:tcPr>
            <w:tcW w:w="2065"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18F62A13"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Objetivo</w:t>
            </w:r>
          </w:p>
        </w:tc>
        <w:tc>
          <w:tcPr>
            <w:tcW w:w="1475" w:type="dxa"/>
            <w:tcBorders>
              <w:top w:val="single" w:sz="4" w:space="0" w:color="auto"/>
              <w:left w:val="nil"/>
              <w:bottom w:val="single" w:sz="4" w:space="0" w:color="auto"/>
              <w:right w:val="single" w:sz="4" w:space="0" w:color="auto"/>
            </w:tcBorders>
            <w:shd w:val="clear" w:color="000000" w:fill="006AA6"/>
            <w:vAlign w:val="center"/>
            <w:hideMark/>
          </w:tcPr>
          <w:p w14:paraId="36B8E3F5"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Resultado Esperado</w:t>
            </w:r>
          </w:p>
        </w:tc>
        <w:tc>
          <w:tcPr>
            <w:tcW w:w="1540" w:type="dxa"/>
            <w:tcBorders>
              <w:top w:val="single" w:sz="4" w:space="0" w:color="auto"/>
              <w:left w:val="nil"/>
              <w:bottom w:val="single" w:sz="4" w:space="0" w:color="auto"/>
              <w:right w:val="single" w:sz="4" w:space="0" w:color="auto"/>
            </w:tcBorders>
            <w:shd w:val="clear" w:color="000000" w:fill="006AA6"/>
            <w:vAlign w:val="center"/>
            <w:hideMark/>
          </w:tcPr>
          <w:p w14:paraId="6E0E0BA9"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 xml:space="preserve">Indicador </w:t>
            </w:r>
          </w:p>
        </w:tc>
        <w:tc>
          <w:tcPr>
            <w:tcW w:w="870" w:type="dxa"/>
            <w:tcBorders>
              <w:top w:val="single" w:sz="4" w:space="0" w:color="auto"/>
              <w:left w:val="nil"/>
              <w:bottom w:val="single" w:sz="4" w:space="0" w:color="auto"/>
              <w:right w:val="single" w:sz="4" w:space="0" w:color="auto"/>
            </w:tcBorders>
            <w:shd w:val="clear" w:color="000000" w:fill="006AA6"/>
            <w:vAlign w:val="center"/>
            <w:hideMark/>
          </w:tcPr>
          <w:p w14:paraId="2BE2548C"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 xml:space="preserve">Línea de base </w:t>
            </w:r>
          </w:p>
        </w:tc>
        <w:tc>
          <w:tcPr>
            <w:tcW w:w="942" w:type="dxa"/>
            <w:tcBorders>
              <w:top w:val="single" w:sz="4" w:space="0" w:color="auto"/>
              <w:left w:val="nil"/>
              <w:bottom w:val="single" w:sz="4" w:space="0" w:color="auto"/>
              <w:right w:val="single" w:sz="4" w:space="0" w:color="auto"/>
            </w:tcBorders>
            <w:shd w:val="clear" w:color="000000" w:fill="006AA6"/>
            <w:vAlign w:val="center"/>
            <w:hideMark/>
          </w:tcPr>
          <w:p w14:paraId="24D245F8"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2025</w:t>
            </w:r>
          </w:p>
        </w:tc>
        <w:tc>
          <w:tcPr>
            <w:tcW w:w="829" w:type="dxa"/>
            <w:tcBorders>
              <w:top w:val="single" w:sz="4" w:space="0" w:color="auto"/>
              <w:left w:val="nil"/>
              <w:bottom w:val="single" w:sz="4" w:space="0" w:color="auto"/>
              <w:right w:val="single" w:sz="4" w:space="0" w:color="auto"/>
            </w:tcBorders>
            <w:shd w:val="clear" w:color="000000" w:fill="006AA6"/>
            <w:vAlign w:val="center"/>
            <w:hideMark/>
          </w:tcPr>
          <w:p w14:paraId="31D2FD08"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2026</w:t>
            </w:r>
          </w:p>
        </w:tc>
        <w:tc>
          <w:tcPr>
            <w:tcW w:w="877" w:type="dxa"/>
            <w:tcBorders>
              <w:top w:val="single" w:sz="4" w:space="0" w:color="auto"/>
              <w:left w:val="nil"/>
              <w:bottom w:val="single" w:sz="4" w:space="0" w:color="auto"/>
              <w:right w:val="single" w:sz="4" w:space="0" w:color="auto"/>
            </w:tcBorders>
            <w:shd w:val="clear" w:color="000000" w:fill="006AA6"/>
            <w:vAlign w:val="center"/>
            <w:hideMark/>
          </w:tcPr>
          <w:p w14:paraId="0641EFC1"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2027</w:t>
            </w:r>
          </w:p>
        </w:tc>
        <w:tc>
          <w:tcPr>
            <w:tcW w:w="736" w:type="dxa"/>
            <w:tcBorders>
              <w:top w:val="single" w:sz="4" w:space="0" w:color="auto"/>
              <w:left w:val="nil"/>
              <w:bottom w:val="single" w:sz="4" w:space="0" w:color="auto"/>
              <w:right w:val="single" w:sz="4" w:space="0" w:color="auto"/>
            </w:tcBorders>
            <w:shd w:val="clear" w:color="000000" w:fill="006AA6"/>
            <w:vAlign w:val="center"/>
            <w:hideMark/>
          </w:tcPr>
          <w:p w14:paraId="2A977C68" w14:textId="77777777" w:rsidR="002258CC" w:rsidRPr="002258CC" w:rsidRDefault="002258CC" w:rsidP="002258CC">
            <w:pPr>
              <w:spacing w:after="0" w:line="240" w:lineRule="auto"/>
              <w:jc w:val="center"/>
              <w:rPr>
                <w:rFonts w:ascii="Georgia Pro Cond" w:eastAsia="Times New Roman" w:hAnsi="Georgia Pro Cond" w:cs="Times New Roman"/>
                <w:b/>
                <w:bCs/>
                <w:color w:val="FFFFFF"/>
                <w:kern w:val="0"/>
                <w14:ligatures w14:val="none"/>
              </w:rPr>
            </w:pPr>
            <w:r w:rsidRPr="002258CC">
              <w:rPr>
                <w:rFonts w:ascii="Georgia Pro Cond" w:eastAsia="Times New Roman" w:hAnsi="Georgia Pro Cond" w:cs="Times New Roman"/>
                <w:b/>
                <w:bCs/>
                <w:color w:val="FFFFFF"/>
                <w:kern w:val="0"/>
                <w14:ligatures w14:val="none"/>
              </w:rPr>
              <w:t>2028</w:t>
            </w:r>
          </w:p>
        </w:tc>
      </w:tr>
      <w:tr w:rsidR="00FC6AB4" w:rsidRPr="002258CC" w14:paraId="28CE7A6A" w14:textId="77777777" w:rsidTr="00FC6AB4">
        <w:trPr>
          <w:trHeight w:val="1876"/>
        </w:trPr>
        <w:tc>
          <w:tcPr>
            <w:tcW w:w="2065" w:type="dxa"/>
            <w:vMerge w:val="restart"/>
            <w:tcBorders>
              <w:top w:val="single" w:sz="4" w:space="0" w:color="auto"/>
              <w:left w:val="single" w:sz="4" w:space="0" w:color="auto"/>
              <w:bottom w:val="single" w:sz="4" w:space="0" w:color="000000"/>
              <w:right w:val="single" w:sz="4" w:space="0" w:color="auto"/>
            </w:tcBorders>
            <w:vAlign w:val="center"/>
            <w:hideMark/>
          </w:tcPr>
          <w:p w14:paraId="7608301B" w14:textId="57907B0B"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OG4: Avanzar hacia la eficiencia Y Eficacia a nivel organizacional a través del desarrollo de la gestión y optimización de los procesos en cada unidad administrativa y técnica con el establecimiento de proyectos destinados a la modernización de la capacidad institucional existente, uso de los recursos Físicos, tecnológicos, Financieros y la mejora continua de las capacidades del talento humano implementándose el conjunto de intervenciones para la gestión del </w:t>
            </w:r>
            <w:r w:rsidR="00FC6AB4" w:rsidRPr="002258CC">
              <w:rPr>
                <w:rFonts w:ascii="Georgia Pro Cond" w:eastAsia="Times New Roman" w:hAnsi="Georgia Pro Cond" w:cs="Times New Roman"/>
                <w:kern w:val="0"/>
                <w14:ligatures w14:val="none"/>
              </w:rPr>
              <w:t>cambio.</w:t>
            </w:r>
          </w:p>
        </w:tc>
        <w:tc>
          <w:tcPr>
            <w:tcW w:w="1475" w:type="dxa"/>
            <w:vMerge w:val="restart"/>
            <w:tcBorders>
              <w:top w:val="single" w:sz="4" w:space="0" w:color="auto"/>
              <w:left w:val="single" w:sz="4" w:space="0" w:color="auto"/>
              <w:bottom w:val="single" w:sz="4" w:space="0" w:color="000000"/>
              <w:right w:val="single" w:sz="4" w:space="0" w:color="auto"/>
            </w:tcBorders>
            <w:vAlign w:val="center"/>
            <w:hideMark/>
          </w:tcPr>
          <w:p w14:paraId="332A7B1D" w14:textId="2E86C4A0"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Fortalecida la capacidad institucional mediante la optimización de los procesos, control de los recursos, articulación interna, tecnologías de la información y la comunicación, la infraestructura física con el fin de mejorar la oferta institucional a la población en términos de calidad y eficiencia</w:t>
            </w:r>
          </w:p>
        </w:tc>
        <w:tc>
          <w:tcPr>
            <w:tcW w:w="1540" w:type="dxa"/>
            <w:tcBorders>
              <w:top w:val="nil"/>
              <w:left w:val="single" w:sz="4" w:space="0" w:color="auto"/>
              <w:bottom w:val="single" w:sz="4" w:space="0" w:color="auto"/>
              <w:right w:val="single" w:sz="4" w:space="0" w:color="auto"/>
            </w:tcBorders>
            <w:vAlign w:val="center"/>
            <w:hideMark/>
          </w:tcPr>
          <w:p w14:paraId="7FC1D263"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Índice Gestión Presupuestaria (IGP)</w:t>
            </w:r>
          </w:p>
        </w:tc>
        <w:tc>
          <w:tcPr>
            <w:tcW w:w="870" w:type="dxa"/>
            <w:tcBorders>
              <w:top w:val="nil"/>
              <w:left w:val="nil"/>
              <w:bottom w:val="single" w:sz="4" w:space="0" w:color="auto"/>
              <w:right w:val="single" w:sz="4" w:space="0" w:color="auto"/>
            </w:tcBorders>
            <w:vAlign w:val="center"/>
            <w:hideMark/>
          </w:tcPr>
          <w:p w14:paraId="49B10B69"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89%</w:t>
            </w:r>
          </w:p>
        </w:tc>
        <w:tc>
          <w:tcPr>
            <w:tcW w:w="942" w:type="dxa"/>
            <w:tcBorders>
              <w:top w:val="nil"/>
              <w:left w:val="nil"/>
              <w:bottom w:val="single" w:sz="4" w:space="0" w:color="auto"/>
              <w:right w:val="single" w:sz="4" w:space="0" w:color="auto"/>
            </w:tcBorders>
            <w:vAlign w:val="center"/>
            <w:hideMark/>
          </w:tcPr>
          <w:p w14:paraId="280FA745"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&gt; 95% </w:t>
            </w:r>
          </w:p>
        </w:tc>
        <w:tc>
          <w:tcPr>
            <w:tcW w:w="829" w:type="dxa"/>
            <w:tcBorders>
              <w:top w:val="nil"/>
              <w:left w:val="nil"/>
              <w:bottom w:val="single" w:sz="4" w:space="0" w:color="auto"/>
              <w:right w:val="single" w:sz="4" w:space="0" w:color="auto"/>
            </w:tcBorders>
            <w:vAlign w:val="center"/>
            <w:hideMark/>
          </w:tcPr>
          <w:p w14:paraId="7B90B9A9"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&gt; 96% </w:t>
            </w:r>
          </w:p>
        </w:tc>
        <w:tc>
          <w:tcPr>
            <w:tcW w:w="877" w:type="dxa"/>
            <w:tcBorders>
              <w:top w:val="nil"/>
              <w:left w:val="nil"/>
              <w:bottom w:val="single" w:sz="4" w:space="0" w:color="auto"/>
              <w:right w:val="single" w:sz="4" w:space="0" w:color="auto"/>
            </w:tcBorders>
            <w:vAlign w:val="center"/>
            <w:hideMark/>
          </w:tcPr>
          <w:p w14:paraId="7A2F800D"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&gt; 98% </w:t>
            </w:r>
          </w:p>
        </w:tc>
        <w:tc>
          <w:tcPr>
            <w:tcW w:w="736" w:type="dxa"/>
            <w:tcBorders>
              <w:top w:val="nil"/>
              <w:left w:val="nil"/>
              <w:bottom w:val="single" w:sz="4" w:space="0" w:color="auto"/>
              <w:right w:val="single" w:sz="4" w:space="0" w:color="auto"/>
            </w:tcBorders>
            <w:vAlign w:val="center"/>
            <w:hideMark/>
          </w:tcPr>
          <w:p w14:paraId="0B507613"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100%</w:t>
            </w:r>
          </w:p>
        </w:tc>
      </w:tr>
      <w:tr w:rsidR="00FC6AB4" w:rsidRPr="002258CC" w14:paraId="17B9CBC8" w14:textId="77777777" w:rsidTr="00FC6AB4">
        <w:trPr>
          <w:trHeight w:val="1804"/>
        </w:trPr>
        <w:tc>
          <w:tcPr>
            <w:tcW w:w="2065" w:type="dxa"/>
            <w:vMerge/>
            <w:tcBorders>
              <w:top w:val="single" w:sz="4" w:space="0" w:color="auto"/>
              <w:left w:val="single" w:sz="4" w:space="0" w:color="auto"/>
              <w:bottom w:val="single" w:sz="4" w:space="0" w:color="000000"/>
              <w:right w:val="single" w:sz="4" w:space="0" w:color="auto"/>
            </w:tcBorders>
            <w:vAlign w:val="center"/>
            <w:hideMark/>
          </w:tcPr>
          <w:p w14:paraId="143B013D" w14:textId="77777777" w:rsidR="002258CC" w:rsidRPr="002258CC" w:rsidRDefault="002258CC" w:rsidP="002258CC">
            <w:pPr>
              <w:spacing w:after="0" w:line="240" w:lineRule="auto"/>
              <w:rPr>
                <w:rFonts w:ascii="Georgia Pro Cond" w:eastAsia="Times New Roman" w:hAnsi="Georgia Pro Cond" w:cs="Times New Roman"/>
                <w:kern w:val="0"/>
                <w14:ligatures w14:val="none"/>
              </w:rPr>
            </w:pPr>
          </w:p>
        </w:tc>
        <w:tc>
          <w:tcPr>
            <w:tcW w:w="1475" w:type="dxa"/>
            <w:vMerge/>
            <w:tcBorders>
              <w:top w:val="single" w:sz="4" w:space="0" w:color="auto"/>
              <w:left w:val="single" w:sz="4" w:space="0" w:color="auto"/>
              <w:bottom w:val="single" w:sz="4" w:space="0" w:color="000000"/>
              <w:right w:val="single" w:sz="4" w:space="0" w:color="auto"/>
            </w:tcBorders>
            <w:vAlign w:val="center"/>
            <w:hideMark/>
          </w:tcPr>
          <w:p w14:paraId="36AB34A3" w14:textId="77777777" w:rsidR="002258CC" w:rsidRPr="002258CC" w:rsidRDefault="002258CC" w:rsidP="002258CC">
            <w:pPr>
              <w:spacing w:after="0" w:line="240" w:lineRule="auto"/>
              <w:rPr>
                <w:rFonts w:ascii="Georgia Pro Cond" w:eastAsia="Times New Roman" w:hAnsi="Georgia Pro Cond" w:cs="Times New Roman"/>
                <w:kern w:val="0"/>
                <w14:ligatures w14:val="none"/>
              </w:rPr>
            </w:pPr>
          </w:p>
        </w:tc>
        <w:tc>
          <w:tcPr>
            <w:tcW w:w="1540" w:type="dxa"/>
            <w:tcBorders>
              <w:top w:val="nil"/>
              <w:left w:val="single" w:sz="4" w:space="0" w:color="auto"/>
              <w:bottom w:val="single" w:sz="4" w:space="0" w:color="auto"/>
              <w:right w:val="single" w:sz="4" w:space="0" w:color="auto"/>
            </w:tcBorders>
            <w:vAlign w:val="center"/>
            <w:hideMark/>
          </w:tcPr>
          <w:p w14:paraId="610F22E3"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Grado de cumplimiento Normas Básicas Control Interno (NOBACI)</w:t>
            </w:r>
          </w:p>
        </w:tc>
        <w:tc>
          <w:tcPr>
            <w:tcW w:w="870" w:type="dxa"/>
            <w:tcBorders>
              <w:top w:val="nil"/>
              <w:left w:val="nil"/>
              <w:bottom w:val="single" w:sz="4" w:space="0" w:color="auto"/>
              <w:right w:val="single" w:sz="4" w:space="0" w:color="auto"/>
            </w:tcBorders>
            <w:vAlign w:val="center"/>
            <w:hideMark/>
          </w:tcPr>
          <w:p w14:paraId="1CBA37DB"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80%</w:t>
            </w:r>
          </w:p>
        </w:tc>
        <w:tc>
          <w:tcPr>
            <w:tcW w:w="942" w:type="dxa"/>
            <w:tcBorders>
              <w:top w:val="nil"/>
              <w:left w:val="nil"/>
              <w:bottom w:val="single" w:sz="4" w:space="0" w:color="auto"/>
              <w:right w:val="single" w:sz="4" w:space="0" w:color="auto"/>
            </w:tcBorders>
            <w:vAlign w:val="center"/>
            <w:hideMark/>
          </w:tcPr>
          <w:p w14:paraId="2EFD9AC9"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&gt;95% </w:t>
            </w:r>
          </w:p>
        </w:tc>
        <w:tc>
          <w:tcPr>
            <w:tcW w:w="829" w:type="dxa"/>
            <w:tcBorders>
              <w:top w:val="nil"/>
              <w:left w:val="nil"/>
              <w:bottom w:val="single" w:sz="4" w:space="0" w:color="auto"/>
              <w:right w:val="single" w:sz="4" w:space="0" w:color="auto"/>
            </w:tcBorders>
            <w:vAlign w:val="center"/>
            <w:hideMark/>
          </w:tcPr>
          <w:p w14:paraId="5227DCC5"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&gt;96% </w:t>
            </w:r>
          </w:p>
        </w:tc>
        <w:tc>
          <w:tcPr>
            <w:tcW w:w="877" w:type="dxa"/>
            <w:tcBorders>
              <w:top w:val="nil"/>
              <w:left w:val="nil"/>
              <w:bottom w:val="single" w:sz="4" w:space="0" w:color="auto"/>
              <w:right w:val="single" w:sz="4" w:space="0" w:color="auto"/>
            </w:tcBorders>
            <w:vAlign w:val="center"/>
            <w:hideMark/>
          </w:tcPr>
          <w:p w14:paraId="5E4D63E8"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&gt;98% </w:t>
            </w:r>
          </w:p>
        </w:tc>
        <w:tc>
          <w:tcPr>
            <w:tcW w:w="736" w:type="dxa"/>
            <w:tcBorders>
              <w:top w:val="nil"/>
              <w:left w:val="nil"/>
              <w:bottom w:val="single" w:sz="4" w:space="0" w:color="auto"/>
              <w:right w:val="single" w:sz="4" w:space="0" w:color="auto"/>
            </w:tcBorders>
            <w:vAlign w:val="center"/>
            <w:hideMark/>
          </w:tcPr>
          <w:p w14:paraId="59FE9C2A"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100%</w:t>
            </w:r>
          </w:p>
        </w:tc>
      </w:tr>
      <w:tr w:rsidR="00FC6AB4" w:rsidRPr="002258CC" w14:paraId="0929E056" w14:textId="77777777" w:rsidTr="00FC6AB4">
        <w:trPr>
          <w:trHeight w:val="2137"/>
        </w:trPr>
        <w:tc>
          <w:tcPr>
            <w:tcW w:w="2065" w:type="dxa"/>
            <w:vMerge/>
            <w:tcBorders>
              <w:top w:val="single" w:sz="4" w:space="0" w:color="auto"/>
              <w:left w:val="single" w:sz="4" w:space="0" w:color="auto"/>
              <w:bottom w:val="single" w:sz="4" w:space="0" w:color="000000"/>
              <w:right w:val="single" w:sz="4" w:space="0" w:color="auto"/>
            </w:tcBorders>
            <w:vAlign w:val="center"/>
            <w:hideMark/>
          </w:tcPr>
          <w:p w14:paraId="4DCB66EF" w14:textId="77777777" w:rsidR="002258CC" w:rsidRPr="002258CC" w:rsidRDefault="002258CC" w:rsidP="002258CC">
            <w:pPr>
              <w:spacing w:after="0" w:line="240" w:lineRule="auto"/>
              <w:rPr>
                <w:rFonts w:ascii="Georgia Pro Cond" w:eastAsia="Times New Roman" w:hAnsi="Georgia Pro Cond" w:cs="Times New Roman"/>
                <w:kern w:val="0"/>
                <w14:ligatures w14:val="none"/>
              </w:rPr>
            </w:pPr>
          </w:p>
        </w:tc>
        <w:tc>
          <w:tcPr>
            <w:tcW w:w="1475" w:type="dxa"/>
            <w:vMerge/>
            <w:tcBorders>
              <w:top w:val="single" w:sz="4" w:space="0" w:color="auto"/>
              <w:left w:val="single" w:sz="4" w:space="0" w:color="auto"/>
              <w:bottom w:val="single" w:sz="4" w:space="0" w:color="000000"/>
              <w:right w:val="single" w:sz="4" w:space="0" w:color="auto"/>
            </w:tcBorders>
            <w:vAlign w:val="center"/>
            <w:hideMark/>
          </w:tcPr>
          <w:p w14:paraId="0F38D045" w14:textId="77777777" w:rsidR="002258CC" w:rsidRPr="002258CC" w:rsidRDefault="002258CC" w:rsidP="002258CC">
            <w:pPr>
              <w:spacing w:after="0" w:line="240" w:lineRule="auto"/>
              <w:rPr>
                <w:rFonts w:ascii="Georgia Pro Cond" w:eastAsia="Times New Roman" w:hAnsi="Georgia Pro Cond" w:cs="Times New Roman"/>
                <w:kern w:val="0"/>
                <w14:ligatures w14:val="none"/>
              </w:rPr>
            </w:pPr>
          </w:p>
        </w:tc>
        <w:tc>
          <w:tcPr>
            <w:tcW w:w="1540" w:type="dxa"/>
            <w:tcBorders>
              <w:top w:val="nil"/>
              <w:left w:val="single" w:sz="4" w:space="0" w:color="auto"/>
              <w:bottom w:val="single" w:sz="4" w:space="0" w:color="auto"/>
              <w:right w:val="single" w:sz="4" w:space="0" w:color="auto"/>
            </w:tcBorders>
            <w:vAlign w:val="center"/>
            <w:hideMark/>
          </w:tcPr>
          <w:p w14:paraId="119A9AB2" w14:textId="70E867DD"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Índice de control interno (ICI)</w:t>
            </w:r>
          </w:p>
        </w:tc>
        <w:tc>
          <w:tcPr>
            <w:tcW w:w="870" w:type="dxa"/>
            <w:tcBorders>
              <w:top w:val="nil"/>
              <w:left w:val="nil"/>
              <w:bottom w:val="single" w:sz="4" w:space="0" w:color="auto"/>
              <w:right w:val="single" w:sz="4" w:space="0" w:color="auto"/>
            </w:tcBorders>
            <w:vAlign w:val="center"/>
            <w:hideMark/>
          </w:tcPr>
          <w:p w14:paraId="732D57E8"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85%</w:t>
            </w:r>
          </w:p>
        </w:tc>
        <w:tc>
          <w:tcPr>
            <w:tcW w:w="942" w:type="dxa"/>
            <w:tcBorders>
              <w:top w:val="nil"/>
              <w:left w:val="nil"/>
              <w:bottom w:val="single" w:sz="4" w:space="0" w:color="auto"/>
              <w:right w:val="single" w:sz="4" w:space="0" w:color="auto"/>
            </w:tcBorders>
            <w:vAlign w:val="center"/>
            <w:hideMark/>
          </w:tcPr>
          <w:p w14:paraId="2D9256CB"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 xml:space="preserve">&gt; 90% </w:t>
            </w:r>
          </w:p>
        </w:tc>
        <w:tc>
          <w:tcPr>
            <w:tcW w:w="829" w:type="dxa"/>
            <w:tcBorders>
              <w:top w:val="nil"/>
              <w:left w:val="nil"/>
              <w:bottom w:val="single" w:sz="4" w:space="0" w:color="auto"/>
              <w:right w:val="single" w:sz="4" w:space="0" w:color="auto"/>
            </w:tcBorders>
            <w:vAlign w:val="center"/>
            <w:hideMark/>
          </w:tcPr>
          <w:p w14:paraId="621878CB"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93%</w:t>
            </w:r>
          </w:p>
        </w:tc>
        <w:tc>
          <w:tcPr>
            <w:tcW w:w="877" w:type="dxa"/>
            <w:tcBorders>
              <w:top w:val="nil"/>
              <w:left w:val="nil"/>
              <w:bottom w:val="single" w:sz="4" w:space="0" w:color="auto"/>
              <w:right w:val="single" w:sz="4" w:space="0" w:color="auto"/>
            </w:tcBorders>
            <w:vAlign w:val="center"/>
            <w:hideMark/>
          </w:tcPr>
          <w:p w14:paraId="5FDEF5C9"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95%</w:t>
            </w:r>
          </w:p>
        </w:tc>
        <w:tc>
          <w:tcPr>
            <w:tcW w:w="736" w:type="dxa"/>
            <w:tcBorders>
              <w:top w:val="nil"/>
              <w:left w:val="nil"/>
              <w:bottom w:val="single" w:sz="4" w:space="0" w:color="auto"/>
              <w:right w:val="single" w:sz="4" w:space="0" w:color="auto"/>
            </w:tcBorders>
            <w:vAlign w:val="center"/>
            <w:hideMark/>
          </w:tcPr>
          <w:p w14:paraId="07880B65" w14:textId="77777777" w:rsidR="002258CC" w:rsidRPr="002258CC" w:rsidRDefault="002258CC" w:rsidP="002258CC">
            <w:pPr>
              <w:spacing w:after="0" w:line="240" w:lineRule="auto"/>
              <w:jc w:val="center"/>
              <w:rPr>
                <w:rFonts w:ascii="Georgia Pro Cond" w:eastAsia="Times New Roman" w:hAnsi="Georgia Pro Cond" w:cs="Times New Roman"/>
                <w:kern w:val="0"/>
                <w14:ligatures w14:val="none"/>
              </w:rPr>
            </w:pPr>
            <w:r w:rsidRPr="002258CC">
              <w:rPr>
                <w:rFonts w:ascii="Georgia Pro Cond" w:eastAsia="Times New Roman" w:hAnsi="Georgia Pro Cond" w:cs="Times New Roman"/>
                <w:kern w:val="0"/>
                <w14:ligatures w14:val="none"/>
              </w:rPr>
              <w:t>100%</w:t>
            </w:r>
          </w:p>
        </w:tc>
      </w:tr>
    </w:tbl>
    <w:p w14:paraId="755F9431" w14:textId="50B65997" w:rsidR="009B5256" w:rsidRPr="00BD5D42" w:rsidRDefault="009B5256" w:rsidP="00F04D22">
      <w:pPr>
        <w:pStyle w:val="Textoindependiente"/>
        <w:rPr>
          <w:rFonts w:ascii="Georgia Pro Cond" w:hAnsi="Georgia Pro Cond"/>
          <w:b/>
          <w:bCs/>
        </w:rPr>
      </w:pPr>
    </w:p>
    <w:p w14:paraId="4E14321F" w14:textId="77777777" w:rsidR="002258CC" w:rsidRPr="00FC6AB4" w:rsidRDefault="002258CC" w:rsidP="00FC6AB4">
      <w:pPr>
        <w:pStyle w:val="Textoindependienteprimerasangra2"/>
        <w:ind w:left="0" w:firstLine="0"/>
        <w:jc w:val="both"/>
        <w:rPr>
          <w:rFonts w:ascii="Georgia Pro Cond" w:hAnsi="Georgia Pro Cond"/>
          <w:color w:val="006AA6"/>
          <w:sz w:val="28"/>
          <w:szCs w:val="28"/>
        </w:rPr>
      </w:pPr>
    </w:p>
    <w:p w14:paraId="2265BA49" w14:textId="4817A4A5" w:rsidR="00F04D22" w:rsidRPr="00BD5D42" w:rsidRDefault="00F04D22" w:rsidP="00FC6AB4">
      <w:pPr>
        <w:pStyle w:val="Ttulo1"/>
        <w:spacing w:line="360" w:lineRule="auto"/>
        <w:rPr>
          <w:rFonts w:ascii="Georgia Pro Cond" w:hAnsi="Georgia Pro Cond"/>
          <w:b/>
          <w:bCs/>
        </w:rPr>
      </w:pPr>
      <w:bookmarkStart w:id="23" w:name="_Toc206151526"/>
      <w:r w:rsidRPr="00FC6AB4">
        <w:rPr>
          <w:rFonts w:ascii="Georgia Pro Cond" w:hAnsi="Georgia Pro Cond"/>
          <w:b/>
          <w:bCs/>
          <w:color w:val="006AA6"/>
          <w:sz w:val="28"/>
          <w:szCs w:val="28"/>
        </w:rPr>
        <w:lastRenderedPageBreak/>
        <w:t>MATRICES DE RESULTADOS Y PRODUCTOS ESTRATÉGICOS</w:t>
      </w:r>
      <w:bookmarkEnd w:id="23"/>
    </w:p>
    <w:p w14:paraId="710E7F7D" w14:textId="77777777" w:rsidR="006D365C" w:rsidRDefault="006D365C" w:rsidP="006D365C">
      <w:pPr>
        <w:pStyle w:val="Textoindependiente"/>
        <w:spacing w:line="360" w:lineRule="auto"/>
        <w:jc w:val="both"/>
        <w:rPr>
          <w:rFonts w:ascii="Georgia Pro Cond" w:hAnsi="Georgia Pro Cond"/>
          <w:sz w:val="24"/>
          <w:szCs w:val="24"/>
        </w:rPr>
      </w:pPr>
    </w:p>
    <w:p w14:paraId="648920F0" w14:textId="5C101BFC" w:rsidR="001F3CBD" w:rsidRDefault="00F04D22" w:rsidP="006D365C">
      <w:pPr>
        <w:pStyle w:val="Textoindependiente"/>
        <w:spacing w:line="360" w:lineRule="auto"/>
        <w:jc w:val="both"/>
        <w:rPr>
          <w:rFonts w:ascii="Georgia Pro Cond" w:hAnsi="Georgia Pro Cond"/>
          <w:sz w:val="24"/>
          <w:szCs w:val="24"/>
        </w:rPr>
      </w:pPr>
      <w:r w:rsidRPr="00FC6AB4">
        <w:rPr>
          <w:rFonts w:ascii="Georgia Pro Cond" w:hAnsi="Georgia Pro Cond"/>
          <w:sz w:val="24"/>
          <w:szCs w:val="24"/>
        </w:rPr>
        <w:t>A continuación, estaremos presentando en diferentes matrices las informaciones relativas a los productos que se esperan obtener en las diferentes áreas de la DAEH para lograr los resultados esperados en cada objetivo estratégico definido.</w:t>
      </w:r>
    </w:p>
    <w:p w14:paraId="652D37CC" w14:textId="77777777" w:rsidR="006D365C" w:rsidRPr="006D365C" w:rsidRDefault="006D365C" w:rsidP="006D365C">
      <w:pPr>
        <w:pStyle w:val="Textoindependiente"/>
        <w:spacing w:line="360" w:lineRule="auto"/>
        <w:jc w:val="both"/>
        <w:rPr>
          <w:rFonts w:ascii="Georgia Pro Cond" w:hAnsi="Georgia Pro Cond"/>
          <w:sz w:val="24"/>
          <w:szCs w:val="24"/>
        </w:rPr>
      </w:pPr>
    </w:p>
    <w:p w14:paraId="4886439F" w14:textId="3D9A53AE" w:rsidR="00F04D22" w:rsidRPr="00FC6AB4" w:rsidRDefault="00F04D22" w:rsidP="00FC6AB4">
      <w:pPr>
        <w:pStyle w:val="Textoindependienteprimerasangra2"/>
        <w:ind w:left="0" w:firstLine="0"/>
        <w:jc w:val="both"/>
        <w:rPr>
          <w:rFonts w:ascii="Georgia Pro Cond" w:hAnsi="Georgia Pro Cond"/>
          <w:color w:val="006AA6"/>
          <w:sz w:val="28"/>
          <w:szCs w:val="28"/>
        </w:rPr>
      </w:pPr>
      <w:r w:rsidRPr="00FC6AB4">
        <w:rPr>
          <w:rFonts w:ascii="Georgia Pro Cond" w:hAnsi="Georgia Pro Cond"/>
          <w:color w:val="006AA6"/>
          <w:sz w:val="28"/>
          <w:szCs w:val="28"/>
        </w:rPr>
        <w:t xml:space="preserve">Productos por </w:t>
      </w:r>
      <w:r w:rsidR="00C96C62" w:rsidRPr="00FC6AB4">
        <w:rPr>
          <w:rFonts w:ascii="Georgia Pro Cond" w:hAnsi="Georgia Pro Cond"/>
          <w:color w:val="006AA6"/>
          <w:sz w:val="28"/>
          <w:szCs w:val="28"/>
        </w:rPr>
        <w:t>Resultado esperado</w:t>
      </w:r>
      <w:r w:rsidRPr="00FC6AB4">
        <w:rPr>
          <w:rFonts w:ascii="Georgia Pro Cond" w:hAnsi="Georgia Pro Cond"/>
          <w:color w:val="006AA6"/>
          <w:sz w:val="28"/>
          <w:szCs w:val="28"/>
        </w:rPr>
        <w:t xml:space="preserve">. </w:t>
      </w:r>
    </w:p>
    <w:p w14:paraId="2232920F" w14:textId="6DEE1B17" w:rsidR="00265CA5" w:rsidRPr="00FC6AB4" w:rsidRDefault="00C96C62" w:rsidP="00FC6AB4">
      <w:pPr>
        <w:pStyle w:val="Textoindependienteprimerasangra2"/>
        <w:spacing w:line="360" w:lineRule="auto"/>
        <w:ind w:left="0" w:right="44" w:firstLine="0"/>
        <w:jc w:val="both"/>
        <w:rPr>
          <w:rFonts w:ascii="Georgia Pro Cond" w:hAnsi="Georgia Pro Cond"/>
          <w:b/>
          <w:bCs/>
          <w:sz w:val="24"/>
          <w:szCs w:val="24"/>
        </w:rPr>
      </w:pPr>
      <w:r w:rsidRPr="00FC6AB4">
        <w:rPr>
          <w:rFonts w:ascii="Georgia Pro Cond" w:hAnsi="Georgia Pro Cond"/>
          <w:b/>
          <w:bCs/>
          <w:sz w:val="24"/>
          <w:szCs w:val="24"/>
        </w:rPr>
        <w:t>R1. Aumentar la cobertura de servicios de atención prehospitalaria y traslado sanitario para la población demandante.</w:t>
      </w:r>
    </w:p>
    <w:tbl>
      <w:tblPr>
        <w:tblW w:w="8365" w:type="dxa"/>
        <w:tblLook w:val="04A0" w:firstRow="1" w:lastRow="0" w:firstColumn="1" w:lastColumn="0" w:noHBand="0" w:noVBand="1"/>
      </w:tblPr>
      <w:tblGrid>
        <w:gridCol w:w="3189"/>
        <w:gridCol w:w="2642"/>
        <w:gridCol w:w="2534"/>
      </w:tblGrid>
      <w:tr w:rsidR="00FC6AB4" w:rsidRPr="00FC6AB4" w14:paraId="6DB5C7EB" w14:textId="77777777" w:rsidTr="00FC6AB4">
        <w:trPr>
          <w:trHeight w:val="454"/>
        </w:trPr>
        <w:tc>
          <w:tcPr>
            <w:tcW w:w="3189"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7B3538EA" w14:textId="77777777" w:rsidR="00FC6AB4" w:rsidRPr="00FC6AB4" w:rsidRDefault="00FC6AB4" w:rsidP="00FC6AB4">
            <w:pPr>
              <w:spacing w:after="0" w:line="240" w:lineRule="auto"/>
              <w:jc w:val="center"/>
              <w:rPr>
                <w:rFonts w:ascii="Georgia Pro Cond" w:eastAsia="Times New Roman" w:hAnsi="Georgia Pro Cond" w:cs="Times New Roman"/>
                <w:b/>
                <w:bCs/>
                <w:color w:val="FFFFFF"/>
                <w:kern w:val="0"/>
                <w:sz w:val="24"/>
                <w:szCs w:val="24"/>
                <w14:ligatures w14:val="none"/>
              </w:rPr>
            </w:pPr>
            <w:r w:rsidRPr="00FC6AB4">
              <w:rPr>
                <w:rFonts w:ascii="Georgia Pro Cond" w:eastAsia="Times New Roman" w:hAnsi="Georgia Pro Cond" w:cs="Times New Roman"/>
                <w:b/>
                <w:bCs/>
                <w:color w:val="FFFFFF"/>
                <w:kern w:val="0"/>
                <w:sz w:val="24"/>
                <w:szCs w:val="24"/>
                <w14:ligatures w14:val="none"/>
              </w:rPr>
              <w:t xml:space="preserve">Producto </w:t>
            </w:r>
          </w:p>
        </w:tc>
        <w:tc>
          <w:tcPr>
            <w:tcW w:w="2642" w:type="dxa"/>
            <w:tcBorders>
              <w:top w:val="single" w:sz="4" w:space="0" w:color="auto"/>
              <w:left w:val="nil"/>
              <w:bottom w:val="single" w:sz="4" w:space="0" w:color="auto"/>
              <w:right w:val="single" w:sz="4" w:space="0" w:color="auto"/>
            </w:tcBorders>
            <w:shd w:val="clear" w:color="000000" w:fill="006AA6"/>
            <w:vAlign w:val="center"/>
            <w:hideMark/>
          </w:tcPr>
          <w:p w14:paraId="43D55FC5" w14:textId="77777777" w:rsidR="00FC6AB4" w:rsidRPr="00FC6AB4" w:rsidRDefault="00FC6AB4" w:rsidP="00FC6AB4">
            <w:pPr>
              <w:spacing w:after="0" w:line="240" w:lineRule="auto"/>
              <w:jc w:val="center"/>
              <w:rPr>
                <w:rFonts w:ascii="Georgia Pro Cond" w:eastAsia="Times New Roman" w:hAnsi="Georgia Pro Cond" w:cs="Times New Roman"/>
                <w:b/>
                <w:bCs/>
                <w:color w:val="FFFFFF"/>
                <w:kern w:val="0"/>
                <w:sz w:val="24"/>
                <w:szCs w:val="24"/>
                <w14:ligatures w14:val="none"/>
              </w:rPr>
            </w:pPr>
            <w:r w:rsidRPr="00FC6AB4">
              <w:rPr>
                <w:rFonts w:ascii="Georgia Pro Cond" w:eastAsia="Times New Roman" w:hAnsi="Georgia Pro Cond" w:cs="Times New Roman"/>
                <w:b/>
                <w:bCs/>
                <w:color w:val="FFFFFF"/>
                <w:kern w:val="0"/>
                <w:sz w:val="24"/>
                <w:szCs w:val="24"/>
                <w14:ligatures w14:val="none"/>
              </w:rPr>
              <w:t>Unidad de medida</w:t>
            </w:r>
          </w:p>
        </w:tc>
        <w:tc>
          <w:tcPr>
            <w:tcW w:w="2534" w:type="dxa"/>
            <w:tcBorders>
              <w:top w:val="single" w:sz="4" w:space="0" w:color="auto"/>
              <w:left w:val="nil"/>
              <w:bottom w:val="single" w:sz="4" w:space="0" w:color="auto"/>
              <w:right w:val="single" w:sz="4" w:space="0" w:color="auto"/>
            </w:tcBorders>
            <w:shd w:val="clear" w:color="000000" w:fill="006AA6"/>
            <w:vAlign w:val="center"/>
            <w:hideMark/>
          </w:tcPr>
          <w:p w14:paraId="6BC7DEA8" w14:textId="77777777" w:rsidR="00FC6AB4" w:rsidRPr="00FC6AB4" w:rsidRDefault="00FC6AB4" w:rsidP="00FC6AB4">
            <w:pPr>
              <w:spacing w:after="0" w:line="240" w:lineRule="auto"/>
              <w:jc w:val="center"/>
              <w:rPr>
                <w:rFonts w:ascii="Georgia Pro Cond" w:eastAsia="Times New Roman" w:hAnsi="Georgia Pro Cond" w:cs="Times New Roman"/>
                <w:b/>
                <w:bCs/>
                <w:color w:val="FFFFFF"/>
                <w:kern w:val="0"/>
                <w:sz w:val="24"/>
                <w:szCs w:val="24"/>
                <w14:ligatures w14:val="none"/>
              </w:rPr>
            </w:pPr>
            <w:r w:rsidRPr="00FC6AB4">
              <w:rPr>
                <w:rFonts w:ascii="Georgia Pro Cond" w:eastAsia="Times New Roman" w:hAnsi="Georgia Pro Cond" w:cs="Times New Roman"/>
                <w:b/>
                <w:bCs/>
                <w:color w:val="FFFFFF"/>
                <w:kern w:val="0"/>
                <w:sz w:val="24"/>
                <w:szCs w:val="24"/>
                <w14:ligatures w14:val="none"/>
              </w:rPr>
              <w:t xml:space="preserve">Línea de base </w:t>
            </w:r>
          </w:p>
        </w:tc>
      </w:tr>
      <w:tr w:rsidR="00FC6AB4" w:rsidRPr="00FC6AB4" w14:paraId="04AD27CE" w14:textId="77777777" w:rsidTr="00FC6AB4">
        <w:trPr>
          <w:trHeight w:val="544"/>
        </w:trPr>
        <w:tc>
          <w:tcPr>
            <w:tcW w:w="3189" w:type="dxa"/>
            <w:tcBorders>
              <w:top w:val="nil"/>
              <w:left w:val="single" w:sz="4" w:space="0" w:color="auto"/>
              <w:bottom w:val="single" w:sz="4" w:space="0" w:color="auto"/>
              <w:right w:val="single" w:sz="4" w:space="0" w:color="auto"/>
            </w:tcBorders>
            <w:vAlign w:val="center"/>
            <w:hideMark/>
          </w:tcPr>
          <w:p w14:paraId="71C369FF" w14:textId="77777777" w:rsidR="00FC6AB4" w:rsidRPr="00FC6AB4" w:rsidRDefault="00FC6AB4" w:rsidP="00FC6AB4">
            <w:pPr>
              <w:spacing w:after="0" w:line="240" w:lineRule="auto"/>
              <w:jc w:val="center"/>
              <w:rPr>
                <w:rFonts w:ascii="Georgia Pro Cond" w:eastAsia="Times New Roman" w:hAnsi="Georgia Pro Cond" w:cs="Times New Roman"/>
                <w:b/>
                <w:bCs/>
                <w:kern w:val="0"/>
                <w14:ligatures w14:val="none"/>
              </w:rPr>
            </w:pPr>
            <w:r w:rsidRPr="00FC6AB4">
              <w:rPr>
                <w:rFonts w:ascii="Georgia Pro Cond" w:eastAsia="Times New Roman" w:hAnsi="Georgia Pro Cond" w:cs="Times New Roman"/>
                <w:b/>
                <w:bCs/>
                <w:kern w:val="0"/>
                <w14:ligatures w14:val="none"/>
              </w:rPr>
              <w:t>1.01 Servicios de Atención Prehospitalaria</w:t>
            </w:r>
          </w:p>
        </w:tc>
        <w:tc>
          <w:tcPr>
            <w:tcW w:w="2642" w:type="dxa"/>
            <w:tcBorders>
              <w:top w:val="nil"/>
              <w:left w:val="nil"/>
              <w:bottom w:val="single" w:sz="4" w:space="0" w:color="auto"/>
              <w:right w:val="single" w:sz="4" w:space="0" w:color="auto"/>
            </w:tcBorders>
            <w:vAlign w:val="center"/>
            <w:hideMark/>
          </w:tcPr>
          <w:p w14:paraId="70C63D91" w14:textId="77777777" w:rsidR="00FC6AB4" w:rsidRPr="00FC6AB4" w:rsidRDefault="00FC6AB4" w:rsidP="00FC6AB4">
            <w:pPr>
              <w:spacing w:after="0" w:line="240" w:lineRule="auto"/>
              <w:jc w:val="center"/>
              <w:rPr>
                <w:rFonts w:ascii="Georgia Pro Cond" w:eastAsia="Times New Roman" w:hAnsi="Georgia Pro Cond" w:cs="Times New Roman"/>
                <w:kern w:val="0"/>
                <w14:ligatures w14:val="none"/>
              </w:rPr>
            </w:pPr>
            <w:r w:rsidRPr="00FC6AB4">
              <w:rPr>
                <w:rFonts w:ascii="Georgia Pro Cond" w:eastAsia="Times New Roman" w:hAnsi="Georgia Pro Cond" w:cs="Times New Roman"/>
                <w:kern w:val="0"/>
                <w14:ligatures w14:val="none"/>
              </w:rPr>
              <w:t>Atenciones Prehospitalarias</w:t>
            </w:r>
          </w:p>
        </w:tc>
        <w:tc>
          <w:tcPr>
            <w:tcW w:w="2534" w:type="dxa"/>
            <w:tcBorders>
              <w:top w:val="nil"/>
              <w:left w:val="nil"/>
              <w:bottom w:val="single" w:sz="4" w:space="0" w:color="auto"/>
              <w:right w:val="single" w:sz="4" w:space="0" w:color="auto"/>
            </w:tcBorders>
            <w:vAlign w:val="center"/>
            <w:hideMark/>
          </w:tcPr>
          <w:p w14:paraId="0034CD1B" w14:textId="77777777" w:rsidR="00FC6AB4" w:rsidRPr="00FC6AB4" w:rsidRDefault="00FC6AB4" w:rsidP="00FC6AB4">
            <w:pPr>
              <w:spacing w:after="0" w:line="240" w:lineRule="auto"/>
              <w:jc w:val="center"/>
              <w:rPr>
                <w:rFonts w:ascii="Georgia Pro Cond" w:eastAsia="Times New Roman" w:hAnsi="Georgia Pro Cond" w:cs="Times New Roman"/>
                <w:kern w:val="0"/>
                <w14:ligatures w14:val="none"/>
              </w:rPr>
            </w:pPr>
            <w:r w:rsidRPr="00FC6AB4">
              <w:rPr>
                <w:rFonts w:ascii="Georgia Pro Cond" w:eastAsia="Times New Roman" w:hAnsi="Georgia Pro Cond" w:cs="Times New Roman"/>
                <w:kern w:val="0"/>
                <w14:ligatures w14:val="none"/>
              </w:rPr>
              <w:t>540,637</w:t>
            </w:r>
          </w:p>
        </w:tc>
      </w:tr>
      <w:tr w:rsidR="00FC6AB4" w:rsidRPr="00FC6AB4" w14:paraId="16EDDA45" w14:textId="77777777" w:rsidTr="00FC6AB4">
        <w:trPr>
          <w:trHeight w:val="616"/>
        </w:trPr>
        <w:tc>
          <w:tcPr>
            <w:tcW w:w="3189" w:type="dxa"/>
            <w:tcBorders>
              <w:top w:val="nil"/>
              <w:left w:val="single" w:sz="4" w:space="0" w:color="auto"/>
              <w:bottom w:val="single" w:sz="4" w:space="0" w:color="auto"/>
              <w:right w:val="single" w:sz="4" w:space="0" w:color="auto"/>
            </w:tcBorders>
            <w:vAlign w:val="center"/>
            <w:hideMark/>
          </w:tcPr>
          <w:p w14:paraId="01DCB6A6" w14:textId="77777777" w:rsidR="00FC6AB4" w:rsidRPr="00FC6AB4" w:rsidRDefault="00FC6AB4" w:rsidP="00FC6AB4">
            <w:pPr>
              <w:spacing w:after="0" w:line="240" w:lineRule="auto"/>
              <w:jc w:val="center"/>
              <w:rPr>
                <w:rFonts w:ascii="Georgia Pro Cond" w:eastAsia="Times New Roman" w:hAnsi="Georgia Pro Cond" w:cs="Times New Roman"/>
                <w:b/>
                <w:bCs/>
                <w:kern w:val="0"/>
                <w14:ligatures w14:val="none"/>
              </w:rPr>
            </w:pPr>
            <w:r w:rsidRPr="00FC6AB4">
              <w:rPr>
                <w:rFonts w:ascii="Georgia Pro Cond" w:eastAsia="Times New Roman" w:hAnsi="Georgia Pro Cond" w:cs="Times New Roman"/>
                <w:b/>
                <w:bCs/>
                <w:kern w:val="0"/>
                <w14:ligatures w14:val="none"/>
              </w:rPr>
              <w:t>1.02 Servicios de Atención Interhospitalaria</w:t>
            </w:r>
          </w:p>
        </w:tc>
        <w:tc>
          <w:tcPr>
            <w:tcW w:w="2642" w:type="dxa"/>
            <w:tcBorders>
              <w:top w:val="nil"/>
              <w:left w:val="nil"/>
              <w:bottom w:val="single" w:sz="4" w:space="0" w:color="auto"/>
              <w:right w:val="single" w:sz="4" w:space="0" w:color="auto"/>
            </w:tcBorders>
            <w:vAlign w:val="center"/>
            <w:hideMark/>
          </w:tcPr>
          <w:p w14:paraId="0B57B19F" w14:textId="77777777" w:rsidR="00FC6AB4" w:rsidRPr="00FC6AB4" w:rsidRDefault="00FC6AB4" w:rsidP="00FC6AB4">
            <w:pPr>
              <w:spacing w:after="0" w:line="240" w:lineRule="auto"/>
              <w:jc w:val="center"/>
              <w:rPr>
                <w:rFonts w:ascii="Georgia Pro Cond" w:eastAsia="Times New Roman" w:hAnsi="Georgia Pro Cond" w:cs="Times New Roman"/>
                <w:kern w:val="0"/>
                <w14:ligatures w14:val="none"/>
              </w:rPr>
            </w:pPr>
            <w:r w:rsidRPr="00FC6AB4">
              <w:rPr>
                <w:rFonts w:ascii="Georgia Pro Cond" w:eastAsia="Times New Roman" w:hAnsi="Georgia Pro Cond" w:cs="Times New Roman"/>
                <w:kern w:val="0"/>
                <w14:ligatures w14:val="none"/>
              </w:rPr>
              <w:t>Traslados Sanitarios</w:t>
            </w:r>
          </w:p>
        </w:tc>
        <w:tc>
          <w:tcPr>
            <w:tcW w:w="2534" w:type="dxa"/>
            <w:tcBorders>
              <w:top w:val="nil"/>
              <w:left w:val="nil"/>
              <w:bottom w:val="single" w:sz="4" w:space="0" w:color="auto"/>
              <w:right w:val="single" w:sz="4" w:space="0" w:color="auto"/>
            </w:tcBorders>
            <w:vAlign w:val="center"/>
            <w:hideMark/>
          </w:tcPr>
          <w:p w14:paraId="3E45CD9D" w14:textId="77777777" w:rsidR="00FC6AB4" w:rsidRPr="00FC6AB4" w:rsidRDefault="00FC6AB4" w:rsidP="00FC6AB4">
            <w:pPr>
              <w:spacing w:after="0" w:line="240" w:lineRule="auto"/>
              <w:jc w:val="center"/>
              <w:rPr>
                <w:rFonts w:ascii="Georgia Pro Cond" w:eastAsia="Times New Roman" w:hAnsi="Georgia Pro Cond" w:cs="Times New Roman"/>
                <w:kern w:val="0"/>
                <w14:ligatures w14:val="none"/>
              </w:rPr>
            </w:pPr>
            <w:r w:rsidRPr="00FC6AB4">
              <w:rPr>
                <w:rFonts w:ascii="Georgia Pro Cond" w:eastAsia="Times New Roman" w:hAnsi="Georgia Pro Cond" w:cs="Times New Roman"/>
                <w:kern w:val="0"/>
                <w14:ligatures w14:val="none"/>
              </w:rPr>
              <w:t>36,862</w:t>
            </w:r>
          </w:p>
        </w:tc>
      </w:tr>
    </w:tbl>
    <w:p w14:paraId="47450946" w14:textId="77777777" w:rsidR="001F3CBD" w:rsidRPr="00BD5D42" w:rsidRDefault="001F3CBD" w:rsidP="004E6919">
      <w:pPr>
        <w:rPr>
          <w:rFonts w:ascii="Georgia Pro Cond" w:hAnsi="Georgia Pro Cond"/>
          <w:b/>
          <w:color w:val="0F6FC6" w:themeColor="accent1"/>
          <w:sz w:val="28"/>
          <w:szCs w:val="28"/>
        </w:rPr>
      </w:pPr>
    </w:p>
    <w:p w14:paraId="3ADBA077" w14:textId="42E8975C" w:rsidR="004F5048" w:rsidRPr="00FC6AB4" w:rsidRDefault="004F5048" w:rsidP="00FC6AB4">
      <w:pPr>
        <w:pStyle w:val="Textoindependienteprimerasangra2"/>
        <w:spacing w:line="360" w:lineRule="auto"/>
        <w:ind w:left="0" w:right="44" w:firstLine="0"/>
        <w:jc w:val="both"/>
        <w:rPr>
          <w:rFonts w:ascii="Georgia Pro Cond" w:hAnsi="Georgia Pro Cond"/>
          <w:b/>
          <w:bCs/>
          <w:sz w:val="24"/>
          <w:szCs w:val="24"/>
        </w:rPr>
      </w:pPr>
      <w:r w:rsidRPr="00FC6AB4">
        <w:rPr>
          <w:rFonts w:ascii="Georgia Pro Cond" w:hAnsi="Georgia Pro Cond"/>
          <w:b/>
          <w:bCs/>
          <w:sz w:val="24"/>
          <w:szCs w:val="24"/>
        </w:rPr>
        <w:t xml:space="preserve">R2: Aumentada la capacidad de respuesta instalada para responder en los puntos </w:t>
      </w:r>
      <w:r w:rsidR="005B5DC8" w:rsidRPr="00FC6AB4">
        <w:rPr>
          <w:rFonts w:ascii="Georgia Pro Cond" w:hAnsi="Georgia Pro Cond"/>
          <w:b/>
          <w:bCs/>
          <w:sz w:val="24"/>
          <w:szCs w:val="24"/>
        </w:rPr>
        <w:t>críticos</w:t>
      </w:r>
      <w:r w:rsidRPr="00FC6AB4">
        <w:rPr>
          <w:rFonts w:ascii="Georgia Pro Cond" w:hAnsi="Georgia Pro Cond"/>
          <w:b/>
          <w:bCs/>
          <w:sz w:val="24"/>
          <w:szCs w:val="24"/>
        </w:rPr>
        <w:t xml:space="preserve"> de ocurrencia de accidentes de transito</w:t>
      </w:r>
    </w:p>
    <w:tbl>
      <w:tblPr>
        <w:tblW w:w="8455" w:type="dxa"/>
        <w:tblLook w:val="04A0" w:firstRow="1" w:lastRow="0" w:firstColumn="1" w:lastColumn="0" w:noHBand="0" w:noVBand="1"/>
      </w:tblPr>
      <w:tblGrid>
        <w:gridCol w:w="3189"/>
        <w:gridCol w:w="2642"/>
        <w:gridCol w:w="2624"/>
      </w:tblGrid>
      <w:tr w:rsidR="00931B80" w:rsidRPr="00931B80" w14:paraId="1D296091" w14:textId="77777777" w:rsidTr="00931B80">
        <w:trPr>
          <w:trHeight w:val="347"/>
        </w:trPr>
        <w:tc>
          <w:tcPr>
            <w:tcW w:w="3189"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7AB2C608"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 xml:space="preserve">Producto </w:t>
            </w:r>
          </w:p>
        </w:tc>
        <w:tc>
          <w:tcPr>
            <w:tcW w:w="2642" w:type="dxa"/>
            <w:tcBorders>
              <w:top w:val="single" w:sz="4" w:space="0" w:color="auto"/>
              <w:left w:val="nil"/>
              <w:bottom w:val="single" w:sz="4" w:space="0" w:color="auto"/>
              <w:right w:val="single" w:sz="4" w:space="0" w:color="auto"/>
            </w:tcBorders>
            <w:shd w:val="clear" w:color="000000" w:fill="006AA6"/>
            <w:vAlign w:val="center"/>
            <w:hideMark/>
          </w:tcPr>
          <w:p w14:paraId="3764277A"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Unidad de medida</w:t>
            </w:r>
          </w:p>
        </w:tc>
        <w:tc>
          <w:tcPr>
            <w:tcW w:w="2624" w:type="dxa"/>
            <w:tcBorders>
              <w:top w:val="single" w:sz="4" w:space="0" w:color="auto"/>
              <w:left w:val="nil"/>
              <w:bottom w:val="single" w:sz="4" w:space="0" w:color="auto"/>
              <w:right w:val="single" w:sz="4" w:space="0" w:color="auto"/>
            </w:tcBorders>
            <w:shd w:val="clear" w:color="000000" w:fill="006AA6"/>
            <w:vAlign w:val="center"/>
            <w:hideMark/>
          </w:tcPr>
          <w:p w14:paraId="184B55DB"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 xml:space="preserve">Línea de base </w:t>
            </w:r>
          </w:p>
        </w:tc>
      </w:tr>
      <w:tr w:rsidR="00931B80" w:rsidRPr="00931B80" w14:paraId="50F0D11C" w14:textId="77777777" w:rsidTr="00931B80">
        <w:trPr>
          <w:trHeight w:val="1633"/>
        </w:trPr>
        <w:tc>
          <w:tcPr>
            <w:tcW w:w="3189" w:type="dxa"/>
            <w:tcBorders>
              <w:top w:val="nil"/>
              <w:left w:val="single" w:sz="4" w:space="0" w:color="auto"/>
              <w:bottom w:val="single" w:sz="4" w:space="0" w:color="auto"/>
              <w:right w:val="single" w:sz="4" w:space="0" w:color="auto"/>
            </w:tcBorders>
            <w:vAlign w:val="center"/>
            <w:hideMark/>
          </w:tcPr>
          <w:p w14:paraId="576A6262" w14:textId="4E705853"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1.03 Pacientes Lesionados en Accidentes de tránsito reciben servicio de atención prehospitalaria</w:t>
            </w:r>
          </w:p>
        </w:tc>
        <w:tc>
          <w:tcPr>
            <w:tcW w:w="2642" w:type="dxa"/>
            <w:tcBorders>
              <w:top w:val="nil"/>
              <w:left w:val="nil"/>
              <w:bottom w:val="single" w:sz="4" w:space="0" w:color="auto"/>
              <w:right w:val="single" w:sz="4" w:space="0" w:color="auto"/>
            </w:tcBorders>
            <w:vAlign w:val="center"/>
            <w:hideMark/>
          </w:tcPr>
          <w:p w14:paraId="274D1CEC" w14:textId="0E336C66" w:rsidR="00931B80" w:rsidRPr="00931B80" w:rsidRDefault="00931B80" w:rsidP="00931B80">
            <w:pPr>
              <w:spacing w:after="0" w:line="240" w:lineRule="auto"/>
              <w:jc w:val="center"/>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Cantidad de pacientes atendidos en las unidades de emergencias con lesiones por accidentes de tránsito en las regiones priorizadas.</w:t>
            </w:r>
          </w:p>
        </w:tc>
        <w:tc>
          <w:tcPr>
            <w:tcW w:w="2624" w:type="dxa"/>
            <w:tcBorders>
              <w:top w:val="nil"/>
              <w:left w:val="nil"/>
              <w:bottom w:val="single" w:sz="4" w:space="0" w:color="auto"/>
              <w:right w:val="single" w:sz="4" w:space="0" w:color="auto"/>
            </w:tcBorders>
            <w:vAlign w:val="center"/>
            <w:hideMark/>
          </w:tcPr>
          <w:p w14:paraId="545B62F9" w14:textId="77777777" w:rsidR="00931B80" w:rsidRPr="00931B80" w:rsidRDefault="00931B80" w:rsidP="00931B80">
            <w:pPr>
              <w:spacing w:after="0" w:line="240" w:lineRule="auto"/>
              <w:jc w:val="center"/>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70,335</w:t>
            </w:r>
          </w:p>
        </w:tc>
      </w:tr>
    </w:tbl>
    <w:p w14:paraId="49E0DD24" w14:textId="77777777" w:rsidR="0091304D" w:rsidRPr="00BD5D42" w:rsidRDefault="0091304D" w:rsidP="004E6919">
      <w:pPr>
        <w:rPr>
          <w:rFonts w:ascii="Georgia Pro Cond" w:hAnsi="Georgia Pro Cond"/>
          <w:b/>
          <w:sz w:val="24"/>
          <w:szCs w:val="24"/>
        </w:rPr>
      </w:pPr>
    </w:p>
    <w:p w14:paraId="07A25A20" w14:textId="518A836D" w:rsidR="004F5048" w:rsidRPr="00931B80" w:rsidRDefault="004F5048" w:rsidP="00931B80">
      <w:pPr>
        <w:pStyle w:val="Textoindependienteprimerasangra2"/>
        <w:spacing w:line="360" w:lineRule="auto"/>
        <w:ind w:left="0" w:right="44" w:firstLine="0"/>
        <w:jc w:val="both"/>
        <w:rPr>
          <w:rFonts w:ascii="Georgia Pro Cond" w:hAnsi="Georgia Pro Cond"/>
          <w:b/>
          <w:bCs/>
          <w:sz w:val="24"/>
          <w:szCs w:val="24"/>
        </w:rPr>
      </w:pPr>
      <w:r w:rsidRPr="00931B80">
        <w:rPr>
          <w:rFonts w:ascii="Georgia Pro Cond" w:hAnsi="Georgia Pro Cond"/>
          <w:b/>
          <w:bCs/>
          <w:sz w:val="24"/>
          <w:szCs w:val="24"/>
        </w:rPr>
        <w:t>R3: Incrementada la capacidad de respuesta de servicios de atención a emergencias extrahospitalarias a toda la población de un 4.69 a un 6%.</w:t>
      </w:r>
    </w:p>
    <w:tbl>
      <w:tblPr>
        <w:tblW w:w="8482" w:type="dxa"/>
        <w:tblLook w:val="04A0" w:firstRow="1" w:lastRow="0" w:firstColumn="1" w:lastColumn="0" w:noHBand="0" w:noVBand="1"/>
      </w:tblPr>
      <w:tblGrid>
        <w:gridCol w:w="3158"/>
        <w:gridCol w:w="2617"/>
        <w:gridCol w:w="2707"/>
      </w:tblGrid>
      <w:tr w:rsidR="00931B80" w:rsidRPr="00931B80" w14:paraId="0139552D" w14:textId="77777777" w:rsidTr="00931B80">
        <w:trPr>
          <w:trHeight w:val="602"/>
        </w:trPr>
        <w:tc>
          <w:tcPr>
            <w:tcW w:w="3158"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7ACDA2FD"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 xml:space="preserve">Producto </w:t>
            </w:r>
          </w:p>
        </w:tc>
        <w:tc>
          <w:tcPr>
            <w:tcW w:w="2617" w:type="dxa"/>
            <w:tcBorders>
              <w:top w:val="single" w:sz="4" w:space="0" w:color="auto"/>
              <w:left w:val="nil"/>
              <w:bottom w:val="single" w:sz="4" w:space="0" w:color="auto"/>
              <w:right w:val="single" w:sz="4" w:space="0" w:color="auto"/>
            </w:tcBorders>
            <w:shd w:val="clear" w:color="000000" w:fill="006AA6"/>
            <w:vAlign w:val="center"/>
            <w:hideMark/>
          </w:tcPr>
          <w:p w14:paraId="3DF2C3AA"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Unidad de medida</w:t>
            </w:r>
          </w:p>
        </w:tc>
        <w:tc>
          <w:tcPr>
            <w:tcW w:w="2707" w:type="dxa"/>
            <w:tcBorders>
              <w:top w:val="single" w:sz="4" w:space="0" w:color="auto"/>
              <w:left w:val="nil"/>
              <w:bottom w:val="single" w:sz="4" w:space="0" w:color="auto"/>
              <w:right w:val="single" w:sz="4" w:space="0" w:color="auto"/>
            </w:tcBorders>
            <w:shd w:val="clear" w:color="000000" w:fill="006AA6"/>
            <w:vAlign w:val="center"/>
            <w:hideMark/>
          </w:tcPr>
          <w:p w14:paraId="25491F0F"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 xml:space="preserve">Línea de base </w:t>
            </w:r>
          </w:p>
        </w:tc>
      </w:tr>
      <w:tr w:rsidR="00931B80" w:rsidRPr="00931B80" w14:paraId="5E93BD34" w14:textId="77777777" w:rsidTr="00931B80">
        <w:trPr>
          <w:trHeight w:val="1345"/>
        </w:trPr>
        <w:tc>
          <w:tcPr>
            <w:tcW w:w="3158" w:type="dxa"/>
            <w:tcBorders>
              <w:top w:val="nil"/>
              <w:left w:val="single" w:sz="4" w:space="0" w:color="auto"/>
              <w:bottom w:val="single" w:sz="4" w:space="0" w:color="auto"/>
              <w:right w:val="single" w:sz="4" w:space="0" w:color="auto"/>
            </w:tcBorders>
            <w:vAlign w:val="center"/>
            <w:hideMark/>
          </w:tcPr>
          <w:p w14:paraId="0F8540D8"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1.04 Programa de capacitación desarrollado</w:t>
            </w:r>
          </w:p>
        </w:tc>
        <w:tc>
          <w:tcPr>
            <w:tcW w:w="2617" w:type="dxa"/>
            <w:tcBorders>
              <w:top w:val="nil"/>
              <w:left w:val="nil"/>
              <w:bottom w:val="single" w:sz="4" w:space="0" w:color="auto"/>
              <w:right w:val="single" w:sz="4" w:space="0" w:color="auto"/>
            </w:tcBorders>
            <w:vAlign w:val="center"/>
            <w:hideMark/>
          </w:tcPr>
          <w:p w14:paraId="0615595E" w14:textId="77777777" w:rsidR="00931B80" w:rsidRPr="00931B80" w:rsidRDefault="00931B80" w:rsidP="00931B80">
            <w:pPr>
              <w:spacing w:after="0" w:line="240" w:lineRule="auto"/>
              <w:jc w:val="center"/>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 xml:space="preserve">Porcentaje de cumplimiento del programa de capacitación </w:t>
            </w:r>
          </w:p>
        </w:tc>
        <w:tc>
          <w:tcPr>
            <w:tcW w:w="2707" w:type="dxa"/>
            <w:tcBorders>
              <w:top w:val="nil"/>
              <w:left w:val="nil"/>
              <w:bottom w:val="single" w:sz="4" w:space="0" w:color="auto"/>
              <w:right w:val="single" w:sz="4" w:space="0" w:color="auto"/>
            </w:tcBorders>
            <w:vAlign w:val="center"/>
            <w:hideMark/>
          </w:tcPr>
          <w:p w14:paraId="7C122148" w14:textId="77777777" w:rsidR="00931B80" w:rsidRPr="00931B80" w:rsidRDefault="00931B80" w:rsidP="00931B80">
            <w:pPr>
              <w:spacing w:after="0" w:line="240" w:lineRule="auto"/>
              <w:jc w:val="center"/>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N/D</w:t>
            </w:r>
          </w:p>
        </w:tc>
      </w:tr>
    </w:tbl>
    <w:p w14:paraId="0B2D78BD" w14:textId="6B82FE13" w:rsidR="004F5048" w:rsidRPr="00BD5D42" w:rsidRDefault="004F5048" w:rsidP="004E6919">
      <w:pPr>
        <w:rPr>
          <w:rFonts w:ascii="Georgia Pro Cond" w:hAnsi="Georgia Pro Cond"/>
          <w:b/>
          <w:color w:val="0F6FC6" w:themeColor="accent1"/>
          <w:sz w:val="28"/>
          <w:szCs w:val="28"/>
        </w:rPr>
      </w:pPr>
    </w:p>
    <w:p w14:paraId="0CB85FB0" w14:textId="77777777" w:rsidR="0091304D" w:rsidRDefault="0091304D" w:rsidP="001E6514">
      <w:pPr>
        <w:jc w:val="both"/>
        <w:rPr>
          <w:rFonts w:ascii="Georgia Pro Cond" w:hAnsi="Georgia Pro Cond"/>
          <w:b/>
          <w:sz w:val="24"/>
          <w:szCs w:val="24"/>
        </w:rPr>
      </w:pPr>
    </w:p>
    <w:p w14:paraId="38113E4E" w14:textId="77777777" w:rsidR="00931B80" w:rsidRDefault="00931B80" w:rsidP="001E6514">
      <w:pPr>
        <w:jc w:val="both"/>
        <w:rPr>
          <w:rFonts w:ascii="Georgia Pro Cond" w:hAnsi="Georgia Pro Cond"/>
          <w:b/>
          <w:sz w:val="24"/>
          <w:szCs w:val="24"/>
        </w:rPr>
      </w:pPr>
    </w:p>
    <w:p w14:paraId="1911684D" w14:textId="77777777" w:rsidR="00931B80" w:rsidRDefault="00931B80" w:rsidP="001E6514">
      <w:pPr>
        <w:jc w:val="both"/>
        <w:rPr>
          <w:rFonts w:ascii="Georgia Pro Cond" w:hAnsi="Georgia Pro Cond"/>
          <w:b/>
          <w:sz w:val="24"/>
          <w:szCs w:val="24"/>
        </w:rPr>
      </w:pPr>
    </w:p>
    <w:p w14:paraId="2BA3A781" w14:textId="77777777" w:rsidR="00931B80" w:rsidRPr="00BD5D42" w:rsidRDefault="00931B80" w:rsidP="001E6514">
      <w:pPr>
        <w:jc w:val="both"/>
        <w:rPr>
          <w:rFonts w:ascii="Georgia Pro Cond" w:hAnsi="Georgia Pro Cond"/>
          <w:b/>
          <w:sz w:val="24"/>
          <w:szCs w:val="24"/>
        </w:rPr>
      </w:pPr>
    </w:p>
    <w:p w14:paraId="350E4138" w14:textId="5290812C" w:rsidR="001E6514" w:rsidRPr="00931B80" w:rsidRDefault="001E6514" w:rsidP="00931B80">
      <w:pPr>
        <w:pStyle w:val="Textoindependienteprimerasangra2"/>
        <w:spacing w:line="360" w:lineRule="auto"/>
        <w:ind w:left="0" w:right="-856" w:firstLine="0"/>
        <w:jc w:val="both"/>
        <w:rPr>
          <w:rFonts w:ascii="Georgia Pro Cond" w:hAnsi="Georgia Pro Cond"/>
          <w:b/>
          <w:bCs/>
          <w:sz w:val="24"/>
          <w:szCs w:val="24"/>
        </w:rPr>
      </w:pPr>
      <w:r w:rsidRPr="00931B80">
        <w:rPr>
          <w:rFonts w:ascii="Georgia Pro Cond" w:hAnsi="Georgia Pro Cond"/>
          <w:b/>
          <w:bCs/>
          <w:sz w:val="24"/>
          <w:szCs w:val="24"/>
        </w:rPr>
        <w:lastRenderedPageBreak/>
        <w:t>R4: Fortalecida la capacidad de coordinación y dirección de operaciones de emergencia dentro de las estructuras públicas de gestión, mejorando los flujos de información entre los distintos agentes.</w:t>
      </w:r>
    </w:p>
    <w:tbl>
      <w:tblPr>
        <w:tblW w:w="9340" w:type="dxa"/>
        <w:tblLook w:val="04A0" w:firstRow="1" w:lastRow="0" w:firstColumn="1" w:lastColumn="0" w:noHBand="0" w:noVBand="1"/>
      </w:tblPr>
      <w:tblGrid>
        <w:gridCol w:w="3320"/>
        <w:gridCol w:w="4820"/>
        <w:gridCol w:w="1200"/>
      </w:tblGrid>
      <w:tr w:rsidR="00931B80" w:rsidRPr="00931B80" w14:paraId="6A941217" w14:textId="77777777" w:rsidTr="00931B80">
        <w:trPr>
          <w:trHeight w:val="85"/>
        </w:trPr>
        <w:tc>
          <w:tcPr>
            <w:tcW w:w="3320" w:type="dxa"/>
            <w:tcBorders>
              <w:top w:val="single" w:sz="4" w:space="0" w:color="auto"/>
              <w:left w:val="single" w:sz="4" w:space="0" w:color="auto"/>
              <w:bottom w:val="single" w:sz="4" w:space="0" w:color="auto"/>
              <w:right w:val="single" w:sz="4" w:space="0" w:color="auto"/>
            </w:tcBorders>
            <w:shd w:val="clear" w:color="000000" w:fill="006AA6"/>
            <w:vAlign w:val="center"/>
            <w:hideMark/>
          </w:tcPr>
          <w:p w14:paraId="32D44CD7"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 xml:space="preserve">Producto </w:t>
            </w:r>
          </w:p>
        </w:tc>
        <w:tc>
          <w:tcPr>
            <w:tcW w:w="4820" w:type="dxa"/>
            <w:tcBorders>
              <w:top w:val="single" w:sz="4" w:space="0" w:color="auto"/>
              <w:left w:val="nil"/>
              <w:bottom w:val="single" w:sz="4" w:space="0" w:color="auto"/>
              <w:right w:val="single" w:sz="4" w:space="0" w:color="auto"/>
            </w:tcBorders>
            <w:shd w:val="clear" w:color="000000" w:fill="006AA6"/>
            <w:vAlign w:val="center"/>
            <w:hideMark/>
          </w:tcPr>
          <w:p w14:paraId="15949A9E"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Unidad de medida</w:t>
            </w:r>
          </w:p>
        </w:tc>
        <w:tc>
          <w:tcPr>
            <w:tcW w:w="1200" w:type="dxa"/>
            <w:tcBorders>
              <w:top w:val="single" w:sz="4" w:space="0" w:color="auto"/>
              <w:left w:val="nil"/>
              <w:bottom w:val="single" w:sz="4" w:space="0" w:color="auto"/>
              <w:right w:val="single" w:sz="4" w:space="0" w:color="auto"/>
            </w:tcBorders>
            <w:shd w:val="clear" w:color="000000" w:fill="006AA6"/>
            <w:vAlign w:val="center"/>
            <w:hideMark/>
          </w:tcPr>
          <w:p w14:paraId="00FC4FF5" w14:textId="77777777" w:rsidR="00931B80" w:rsidRPr="00931B80" w:rsidRDefault="00931B80" w:rsidP="00931B80">
            <w:pPr>
              <w:spacing w:after="0" w:line="240" w:lineRule="auto"/>
              <w:jc w:val="center"/>
              <w:rPr>
                <w:rFonts w:ascii="Georgia Pro Cond" w:eastAsia="Times New Roman" w:hAnsi="Georgia Pro Cond" w:cs="Times New Roman"/>
                <w:b/>
                <w:bCs/>
                <w:color w:val="FFFFFF"/>
                <w:kern w:val="0"/>
                <w:sz w:val="24"/>
                <w:szCs w:val="24"/>
                <w14:ligatures w14:val="none"/>
              </w:rPr>
            </w:pPr>
            <w:r w:rsidRPr="00931B80">
              <w:rPr>
                <w:rFonts w:ascii="Georgia Pro Cond" w:eastAsia="Times New Roman" w:hAnsi="Georgia Pro Cond" w:cs="Times New Roman"/>
                <w:b/>
                <w:bCs/>
                <w:color w:val="FFFFFF"/>
                <w:kern w:val="0"/>
                <w:sz w:val="24"/>
                <w:szCs w:val="24"/>
                <w14:ligatures w14:val="none"/>
              </w:rPr>
              <w:t xml:space="preserve">Línea de base </w:t>
            </w:r>
          </w:p>
        </w:tc>
      </w:tr>
      <w:tr w:rsidR="00931B80" w:rsidRPr="00931B80" w14:paraId="2892464D" w14:textId="77777777" w:rsidTr="00931B80">
        <w:trPr>
          <w:trHeight w:val="895"/>
        </w:trPr>
        <w:tc>
          <w:tcPr>
            <w:tcW w:w="3320" w:type="dxa"/>
            <w:tcBorders>
              <w:top w:val="nil"/>
              <w:left w:val="single" w:sz="4" w:space="0" w:color="auto"/>
              <w:bottom w:val="single" w:sz="4" w:space="0" w:color="auto"/>
              <w:right w:val="single" w:sz="4" w:space="0" w:color="auto"/>
            </w:tcBorders>
            <w:vAlign w:val="center"/>
            <w:hideMark/>
          </w:tcPr>
          <w:p w14:paraId="4D86DD03"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1.05 Preparación y Respuesta a Emergencias de Salud Pública y Desastres coordinadas</w:t>
            </w:r>
          </w:p>
        </w:tc>
        <w:tc>
          <w:tcPr>
            <w:tcW w:w="4820" w:type="dxa"/>
            <w:tcBorders>
              <w:top w:val="nil"/>
              <w:left w:val="nil"/>
              <w:bottom w:val="single" w:sz="4" w:space="0" w:color="auto"/>
              <w:right w:val="single" w:sz="4" w:space="0" w:color="auto"/>
            </w:tcBorders>
            <w:vAlign w:val="center"/>
            <w:hideMark/>
          </w:tcPr>
          <w:p w14:paraId="49D9AD88" w14:textId="0AB1485B"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Planes de respuesta ante Emergencias de Salud Pública y Desastres Naturales elaborados.</w:t>
            </w:r>
          </w:p>
        </w:tc>
        <w:tc>
          <w:tcPr>
            <w:tcW w:w="1200" w:type="dxa"/>
            <w:tcBorders>
              <w:top w:val="nil"/>
              <w:left w:val="nil"/>
              <w:bottom w:val="single" w:sz="4" w:space="0" w:color="auto"/>
              <w:right w:val="single" w:sz="4" w:space="0" w:color="auto"/>
            </w:tcBorders>
            <w:noWrap/>
            <w:vAlign w:val="center"/>
            <w:hideMark/>
          </w:tcPr>
          <w:p w14:paraId="3EE31465"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0</w:t>
            </w:r>
          </w:p>
        </w:tc>
      </w:tr>
      <w:tr w:rsidR="00931B80" w:rsidRPr="00931B80" w14:paraId="2B127D25" w14:textId="77777777" w:rsidTr="00931B80">
        <w:trPr>
          <w:trHeight w:val="300"/>
        </w:trPr>
        <w:tc>
          <w:tcPr>
            <w:tcW w:w="3320" w:type="dxa"/>
            <w:vMerge w:val="restart"/>
            <w:tcBorders>
              <w:top w:val="single" w:sz="4" w:space="0" w:color="auto"/>
              <w:left w:val="single" w:sz="4" w:space="0" w:color="auto"/>
              <w:bottom w:val="single" w:sz="4" w:space="0" w:color="000000"/>
              <w:right w:val="single" w:sz="4" w:space="0" w:color="auto"/>
            </w:tcBorders>
            <w:vAlign w:val="center"/>
            <w:hideMark/>
          </w:tcPr>
          <w:p w14:paraId="0E9FC920"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1.08 Gestión técnica/administrativa</w:t>
            </w:r>
          </w:p>
        </w:tc>
        <w:tc>
          <w:tcPr>
            <w:tcW w:w="4820" w:type="dxa"/>
            <w:tcBorders>
              <w:top w:val="nil"/>
              <w:left w:val="single" w:sz="4" w:space="0" w:color="auto"/>
              <w:bottom w:val="single" w:sz="4" w:space="0" w:color="auto"/>
              <w:right w:val="single" w:sz="4" w:space="0" w:color="auto"/>
            </w:tcBorders>
            <w:vAlign w:val="center"/>
            <w:hideMark/>
          </w:tcPr>
          <w:p w14:paraId="22F3793D"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Plan de compras y contrataciones ejecutado</w:t>
            </w:r>
          </w:p>
        </w:tc>
        <w:tc>
          <w:tcPr>
            <w:tcW w:w="1200" w:type="dxa"/>
            <w:tcBorders>
              <w:top w:val="nil"/>
              <w:left w:val="nil"/>
              <w:bottom w:val="single" w:sz="4" w:space="0" w:color="auto"/>
              <w:right w:val="single" w:sz="4" w:space="0" w:color="auto"/>
            </w:tcBorders>
            <w:noWrap/>
            <w:vAlign w:val="center"/>
            <w:hideMark/>
          </w:tcPr>
          <w:p w14:paraId="717EDDDE"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76%</w:t>
            </w:r>
          </w:p>
        </w:tc>
      </w:tr>
      <w:tr w:rsidR="00931B80" w:rsidRPr="00931B80" w14:paraId="13B6F822" w14:textId="77777777" w:rsidTr="00931B80">
        <w:trPr>
          <w:trHeight w:val="300"/>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7F57B2B4"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626FA16B"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Informes de control de bienes aprobado</w:t>
            </w:r>
          </w:p>
        </w:tc>
        <w:tc>
          <w:tcPr>
            <w:tcW w:w="1200" w:type="dxa"/>
            <w:tcBorders>
              <w:top w:val="nil"/>
              <w:left w:val="nil"/>
              <w:bottom w:val="single" w:sz="4" w:space="0" w:color="auto"/>
              <w:right w:val="single" w:sz="4" w:space="0" w:color="auto"/>
            </w:tcBorders>
            <w:noWrap/>
            <w:vAlign w:val="center"/>
            <w:hideMark/>
          </w:tcPr>
          <w:p w14:paraId="6F9073CA"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2</w:t>
            </w:r>
          </w:p>
        </w:tc>
      </w:tr>
      <w:tr w:rsidR="00931B80" w:rsidRPr="00931B80" w14:paraId="41AEA392" w14:textId="77777777" w:rsidTr="00931B80">
        <w:trPr>
          <w:trHeight w:val="315"/>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6D59EB9E"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2DB1003D"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Informes de ejecución presupuestaria elaborados</w:t>
            </w:r>
          </w:p>
        </w:tc>
        <w:tc>
          <w:tcPr>
            <w:tcW w:w="1200" w:type="dxa"/>
            <w:tcBorders>
              <w:top w:val="nil"/>
              <w:left w:val="nil"/>
              <w:bottom w:val="single" w:sz="4" w:space="0" w:color="auto"/>
              <w:right w:val="single" w:sz="4" w:space="0" w:color="auto"/>
            </w:tcBorders>
            <w:noWrap/>
            <w:vAlign w:val="center"/>
            <w:hideMark/>
          </w:tcPr>
          <w:p w14:paraId="7A62F71A"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4</w:t>
            </w:r>
          </w:p>
        </w:tc>
      </w:tr>
      <w:tr w:rsidR="00931B80" w:rsidRPr="00931B80" w14:paraId="0361B006" w14:textId="77777777" w:rsidTr="00937293">
        <w:trPr>
          <w:trHeight w:val="418"/>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63C5ED15"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3B251EB0"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Documento plan de infraestructura y mantenimiento elaborado</w:t>
            </w:r>
          </w:p>
        </w:tc>
        <w:tc>
          <w:tcPr>
            <w:tcW w:w="1200" w:type="dxa"/>
            <w:tcBorders>
              <w:top w:val="nil"/>
              <w:left w:val="nil"/>
              <w:bottom w:val="single" w:sz="4" w:space="0" w:color="auto"/>
              <w:right w:val="single" w:sz="4" w:space="0" w:color="auto"/>
            </w:tcBorders>
            <w:noWrap/>
            <w:vAlign w:val="center"/>
            <w:hideMark/>
          </w:tcPr>
          <w:p w14:paraId="1A171A89"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N/D</w:t>
            </w:r>
          </w:p>
        </w:tc>
      </w:tr>
      <w:tr w:rsidR="00931B80" w:rsidRPr="00931B80" w14:paraId="546638C9" w14:textId="77777777" w:rsidTr="00931B80">
        <w:trPr>
          <w:trHeight w:val="283"/>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55AA76C6"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079B644C"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Documento reporte de gestión de pago emitidos en plazos establecidos</w:t>
            </w:r>
          </w:p>
        </w:tc>
        <w:tc>
          <w:tcPr>
            <w:tcW w:w="1200" w:type="dxa"/>
            <w:tcBorders>
              <w:top w:val="nil"/>
              <w:left w:val="nil"/>
              <w:bottom w:val="single" w:sz="4" w:space="0" w:color="auto"/>
              <w:right w:val="single" w:sz="4" w:space="0" w:color="auto"/>
            </w:tcBorders>
            <w:noWrap/>
            <w:vAlign w:val="center"/>
            <w:hideMark/>
          </w:tcPr>
          <w:p w14:paraId="6F636D55"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N/D</w:t>
            </w:r>
          </w:p>
        </w:tc>
      </w:tr>
      <w:tr w:rsidR="00931B80" w:rsidRPr="00931B80" w14:paraId="59FFD74E" w14:textId="77777777" w:rsidTr="0025434C">
        <w:trPr>
          <w:trHeight w:val="733"/>
        </w:trPr>
        <w:tc>
          <w:tcPr>
            <w:tcW w:w="3320" w:type="dxa"/>
            <w:tcBorders>
              <w:top w:val="single" w:sz="4" w:space="0" w:color="auto"/>
              <w:left w:val="single" w:sz="4" w:space="0" w:color="auto"/>
              <w:bottom w:val="single" w:sz="4" w:space="0" w:color="auto"/>
              <w:right w:val="single" w:sz="4" w:space="0" w:color="auto"/>
            </w:tcBorders>
            <w:vAlign w:val="center"/>
            <w:hideMark/>
          </w:tcPr>
          <w:p w14:paraId="709D47DD"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1.09 Gestión documental de correspondencia debidamente tramitada</w:t>
            </w:r>
          </w:p>
        </w:tc>
        <w:tc>
          <w:tcPr>
            <w:tcW w:w="4820" w:type="dxa"/>
            <w:tcBorders>
              <w:top w:val="nil"/>
              <w:left w:val="nil"/>
              <w:bottom w:val="single" w:sz="4" w:space="0" w:color="auto"/>
              <w:right w:val="single" w:sz="4" w:space="0" w:color="auto"/>
            </w:tcBorders>
            <w:vAlign w:val="center"/>
            <w:hideMark/>
          </w:tcPr>
          <w:p w14:paraId="5CDAE91D"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 xml:space="preserve">Documento de política y procedimiento del manejo de archivos y manejo de la documentación producida y recibida. </w:t>
            </w:r>
          </w:p>
        </w:tc>
        <w:tc>
          <w:tcPr>
            <w:tcW w:w="1200" w:type="dxa"/>
            <w:tcBorders>
              <w:top w:val="nil"/>
              <w:left w:val="nil"/>
              <w:bottom w:val="single" w:sz="4" w:space="0" w:color="auto"/>
              <w:right w:val="single" w:sz="4" w:space="0" w:color="auto"/>
            </w:tcBorders>
            <w:noWrap/>
            <w:vAlign w:val="center"/>
            <w:hideMark/>
          </w:tcPr>
          <w:p w14:paraId="552DD2E1"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N/D</w:t>
            </w:r>
          </w:p>
        </w:tc>
      </w:tr>
      <w:tr w:rsidR="00931B80" w:rsidRPr="00931B80" w14:paraId="2E3F2A7F" w14:textId="77777777" w:rsidTr="00931B80">
        <w:trPr>
          <w:trHeight w:val="229"/>
        </w:trPr>
        <w:tc>
          <w:tcPr>
            <w:tcW w:w="3320" w:type="dxa"/>
            <w:vMerge w:val="restart"/>
            <w:tcBorders>
              <w:top w:val="single" w:sz="4" w:space="0" w:color="auto"/>
              <w:left w:val="single" w:sz="4" w:space="0" w:color="auto"/>
              <w:bottom w:val="single" w:sz="4" w:space="0" w:color="000000"/>
              <w:right w:val="single" w:sz="4" w:space="0" w:color="auto"/>
            </w:tcBorders>
            <w:vAlign w:val="center"/>
            <w:hideMark/>
          </w:tcPr>
          <w:p w14:paraId="46F3B5CF"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1.10 Gestión y desarrollo de los subsistemas de recursos humanos</w:t>
            </w:r>
          </w:p>
        </w:tc>
        <w:tc>
          <w:tcPr>
            <w:tcW w:w="4820" w:type="dxa"/>
            <w:tcBorders>
              <w:top w:val="nil"/>
              <w:left w:val="single" w:sz="4" w:space="0" w:color="auto"/>
              <w:bottom w:val="single" w:sz="4" w:space="0" w:color="auto"/>
              <w:right w:val="single" w:sz="4" w:space="0" w:color="auto"/>
            </w:tcBorders>
            <w:vAlign w:val="center"/>
            <w:hideMark/>
          </w:tcPr>
          <w:p w14:paraId="0E92A450"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Plan de capacitación y desarrollo de los RRHH implementado</w:t>
            </w:r>
          </w:p>
        </w:tc>
        <w:tc>
          <w:tcPr>
            <w:tcW w:w="1200" w:type="dxa"/>
            <w:tcBorders>
              <w:top w:val="nil"/>
              <w:left w:val="nil"/>
              <w:bottom w:val="single" w:sz="4" w:space="0" w:color="auto"/>
              <w:right w:val="single" w:sz="4" w:space="0" w:color="auto"/>
            </w:tcBorders>
            <w:noWrap/>
            <w:vAlign w:val="center"/>
            <w:hideMark/>
          </w:tcPr>
          <w:p w14:paraId="2AB649EF"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90%</w:t>
            </w:r>
          </w:p>
        </w:tc>
      </w:tr>
      <w:tr w:rsidR="00931B80" w:rsidRPr="00931B80" w14:paraId="3EFD921A" w14:textId="77777777" w:rsidTr="00931B80">
        <w:trPr>
          <w:trHeight w:val="300"/>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484E075A"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747CF0E4"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Plan de fortalecimiento reclutamiento y selección</w:t>
            </w:r>
          </w:p>
        </w:tc>
        <w:tc>
          <w:tcPr>
            <w:tcW w:w="1200" w:type="dxa"/>
            <w:tcBorders>
              <w:top w:val="nil"/>
              <w:left w:val="nil"/>
              <w:bottom w:val="single" w:sz="4" w:space="0" w:color="auto"/>
              <w:right w:val="single" w:sz="4" w:space="0" w:color="auto"/>
            </w:tcBorders>
            <w:noWrap/>
            <w:vAlign w:val="center"/>
            <w:hideMark/>
          </w:tcPr>
          <w:p w14:paraId="78325BED"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98%</w:t>
            </w:r>
          </w:p>
        </w:tc>
      </w:tr>
      <w:tr w:rsidR="00931B80" w:rsidRPr="00931B80" w14:paraId="74FC65DB" w14:textId="77777777" w:rsidTr="00931B80">
        <w:trPr>
          <w:trHeight w:val="570"/>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20DAC4CA"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03BC4EF4"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Porcentaje de colaboradores con acuerdos de desempeño elaborados</w:t>
            </w:r>
          </w:p>
        </w:tc>
        <w:tc>
          <w:tcPr>
            <w:tcW w:w="1200" w:type="dxa"/>
            <w:tcBorders>
              <w:top w:val="nil"/>
              <w:left w:val="nil"/>
              <w:bottom w:val="single" w:sz="4" w:space="0" w:color="auto"/>
              <w:right w:val="single" w:sz="4" w:space="0" w:color="auto"/>
            </w:tcBorders>
            <w:noWrap/>
            <w:vAlign w:val="center"/>
            <w:hideMark/>
          </w:tcPr>
          <w:p w14:paraId="6A2DAAC0" w14:textId="111640B3" w:rsidR="00931B80" w:rsidRPr="00931B80" w:rsidRDefault="007A4C80" w:rsidP="00931B80">
            <w:pPr>
              <w:spacing w:after="0" w:line="240" w:lineRule="auto"/>
              <w:jc w:val="center"/>
              <w:rPr>
                <w:rFonts w:ascii="Georgia Pro Cond" w:eastAsia="Times New Roman" w:hAnsi="Georgia Pro Cond" w:cs="Times New Roman"/>
                <w:color w:val="000000"/>
                <w:kern w:val="0"/>
                <w14:ligatures w14:val="none"/>
              </w:rPr>
            </w:pPr>
            <w:r>
              <w:rPr>
                <w:rFonts w:ascii="Georgia Pro Cond" w:eastAsia="Times New Roman" w:hAnsi="Georgia Pro Cond" w:cs="Times New Roman"/>
                <w:color w:val="000000"/>
                <w:kern w:val="0"/>
                <w14:ligatures w14:val="none"/>
              </w:rPr>
              <w:t>N/D</w:t>
            </w:r>
            <w:r w:rsidR="00931B80" w:rsidRPr="00931B80">
              <w:rPr>
                <w:rFonts w:ascii="Georgia Pro Cond" w:eastAsia="Times New Roman" w:hAnsi="Georgia Pro Cond" w:cs="Times New Roman"/>
                <w:color w:val="000000"/>
                <w:kern w:val="0"/>
                <w14:ligatures w14:val="none"/>
              </w:rPr>
              <w:t> </w:t>
            </w:r>
          </w:p>
        </w:tc>
      </w:tr>
      <w:tr w:rsidR="00931B80" w:rsidRPr="00931B80" w14:paraId="3C1A19E6" w14:textId="77777777" w:rsidTr="00931B80">
        <w:trPr>
          <w:trHeight w:val="300"/>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11DC8829"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54603B46"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Plan de seguridad y salud ocupacional</w:t>
            </w:r>
          </w:p>
        </w:tc>
        <w:tc>
          <w:tcPr>
            <w:tcW w:w="1200" w:type="dxa"/>
            <w:tcBorders>
              <w:top w:val="nil"/>
              <w:left w:val="nil"/>
              <w:bottom w:val="single" w:sz="4" w:space="0" w:color="auto"/>
              <w:right w:val="single" w:sz="4" w:space="0" w:color="auto"/>
            </w:tcBorders>
            <w:noWrap/>
            <w:vAlign w:val="center"/>
            <w:hideMark/>
          </w:tcPr>
          <w:p w14:paraId="0ACED6FB"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0</w:t>
            </w:r>
          </w:p>
        </w:tc>
      </w:tr>
      <w:tr w:rsidR="00931B80" w:rsidRPr="00931B80" w14:paraId="115E7706" w14:textId="77777777" w:rsidTr="00931B80">
        <w:trPr>
          <w:trHeight w:val="300"/>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506067AB"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1D75E02B"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Porcentaje de homologación de cargos/nomina</w:t>
            </w:r>
          </w:p>
        </w:tc>
        <w:tc>
          <w:tcPr>
            <w:tcW w:w="1200" w:type="dxa"/>
            <w:tcBorders>
              <w:top w:val="nil"/>
              <w:left w:val="nil"/>
              <w:bottom w:val="single" w:sz="4" w:space="0" w:color="auto"/>
              <w:right w:val="single" w:sz="4" w:space="0" w:color="auto"/>
            </w:tcBorders>
            <w:noWrap/>
            <w:vAlign w:val="center"/>
            <w:hideMark/>
          </w:tcPr>
          <w:p w14:paraId="4E258B51"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95%</w:t>
            </w:r>
          </w:p>
        </w:tc>
      </w:tr>
      <w:tr w:rsidR="00931B80" w:rsidRPr="00931B80" w14:paraId="0CFF1A42" w14:textId="77777777" w:rsidTr="0025434C">
        <w:trPr>
          <w:trHeight w:val="85"/>
        </w:trPr>
        <w:tc>
          <w:tcPr>
            <w:tcW w:w="3320" w:type="dxa"/>
            <w:tcBorders>
              <w:top w:val="single" w:sz="4" w:space="0" w:color="auto"/>
              <w:left w:val="single" w:sz="4" w:space="0" w:color="auto"/>
              <w:bottom w:val="single" w:sz="4" w:space="0" w:color="auto"/>
              <w:right w:val="single" w:sz="4" w:space="0" w:color="auto"/>
            </w:tcBorders>
            <w:vAlign w:val="center"/>
            <w:hideMark/>
          </w:tcPr>
          <w:p w14:paraId="7008D76D" w14:textId="75E9E40E"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1.11 Servicio de asesoría jurídica e interpretación de normativas</w:t>
            </w:r>
          </w:p>
        </w:tc>
        <w:tc>
          <w:tcPr>
            <w:tcW w:w="4820" w:type="dxa"/>
            <w:tcBorders>
              <w:top w:val="nil"/>
              <w:left w:val="nil"/>
              <w:bottom w:val="single" w:sz="4" w:space="0" w:color="auto"/>
              <w:right w:val="single" w:sz="4" w:space="0" w:color="auto"/>
            </w:tcBorders>
            <w:vAlign w:val="center"/>
            <w:hideMark/>
          </w:tcPr>
          <w:p w14:paraId="1E3D5DEC"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Porcentaje de solicitudes atendidas</w:t>
            </w:r>
          </w:p>
        </w:tc>
        <w:tc>
          <w:tcPr>
            <w:tcW w:w="1200" w:type="dxa"/>
            <w:tcBorders>
              <w:top w:val="nil"/>
              <w:left w:val="nil"/>
              <w:bottom w:val="single" w:sz="4" w:space="0" w:color="auto"/>
              <w:right w:val="single" w:sz="4" w:space="0" w:color="auto"/>
            </w:tcBorders>
            <w:noWrap/>
            <w:vAlign w:val="center"/>
            <w:hideMark/>
          </w:tcPr>
          <w:p w14:paraId="3348DAD0"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100%</w:t>
            </w:r>
          </w:p>
        </w:tc>
      </w:tr>
      <w:tr w:rsidR="00931B80" w:rsidRPr="00931B80" w14:paraId="21F3B840" w14:textId="77777777" w:rsidTr="00931B80">
        <w:trPr>
          <w:trHeight w:val="472"/>
        </w:trPr>
        <w:tc>
          <w:tcPr>
            <w:tcW w:w="3320" w:type="dxa"/>
            <w:tcBorders>
              <w:top w:val="nil"/>
              <w:left w:val="single" w:sz="4" w:space="0" w:color="auto"/>
              <w:bottom w:val="single" w:sz="4" w:space="0" w:color="auto"/>
              <w:right w:val="single" w:sz="4" w:space="0" w:color="auto"/>
            </w:tcBorders>
            <w:vAlign w:val="center"/>
            <w:hideMark/>
          </w:tcPr>
          <w:p w14:paraId="319F0E66" w14:textId="07CCA9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1.12 Operaciones de manejo de fondos, recepción de bienes y servicios inspeccionadas y verificadas.</w:t>
            </w:r>
          </w:p>
        </w:tc>
        <w:tc>
          <w:tcPr>
            <w:tcW w:w="4820" w:type="dxa"/>
            <w:tcBorders>
              <w:top w:val="nil"/>
              <w:left w:val="nil"/>
              <w:bottom w:val="single" w:sz="4" w:space="0" w:color="auto"/>
              <w:right w:val="single" w:sz="4" w:space="0" w:color="auto"/>
            </w:tcBorders>
            <w:vAlign w:val="center"/>
            <w:hideMark/>
          </w:tcPr>
          <w:p w14:paraId="3DF83047"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Informes de conciliaciones y arqueos elaborados.</w:t>
            </w:r>
          </w:p>
        </w:tc>
        <w:tc>
          <w:tcPr>
            <w:tcW w:w="1200" w:type="dxa"/>
            <w:tcBorders>
              <w:top w:val="nil"/>
              <w:left w:val="nil"/>
              <w:bottom w:val="single" w:sz="4" w:space="0" w:color="auto"/>
              <w:right w:val="single" w:sz="4" w:space="0" w:color="auto"/>
            </w:tcBorders>
            <w:noWrap/>
            <w:vAlign w:val="center"/>
            <w:hideMark/>
          </w:tcPr>
          <w:p w14:paraId="7560E9BC"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12</w:t>
            </w:r>
          </w:p>
        </w:tc>
      </w:tr>
      <w:tr w:rsidR="00931B80" w:rsidRPr="00931B80" w14:paraId="2E89F541" w14:textId="77777777" w:rsidTr="00931B80">
        <w:trPr>
          <w:trHeight w:val="418"/>
        </w:trPr>
        <w:tc>
          <w:tcPr>
            <w:tcW w:w="3320" w:type="dxa"/>
            <w:vMerge w:val="restart"/>
            <w:tcBorders>
              <w:top w:val="single" w:sz="4" w:space="0" w:color="auto"/>
              <w:left w:val="single" w:sz="4" w:space="0" w:color="auto"/>
              <w:bottom w:val="single" w:sz="4" w:space="0" w:color="000000"/>
              <w:right w:val="single" w:sz="4" w:space="0" w:color="auto"/>
            </w:tcBorders>
            <w:vAlign w:val="center"/>
            <w:hideMark/>
          </w:tcPr>
          <w:p w14:paraId="1DF038E8"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1.13 Sistema de información y comunicación tecnológica desarrollado</w:t>
            </w:r>
          </w:p>
        </w:tc>
        <w:tc>
          <w:tcPr>
            <w:tcW w:w="4820" w:type="dxa"/>
            <w:tcBorders>
              <w:top w:val="nil"/>
              <w:left w:val="single" w:sz="4" w:space="0" w:color="auto"/>
              <w:bottom w:val="single" w:sz="4" w:space="0" w:color="auto"/>
              <w:right w:val="single" w:sz="4" w:space="0" w:color="auto"/>
            </w:tcBorders>
            <w:vAlign w:val="center"/>
            <w:hideMark/>
          </w:tcPr>
          <w:p w14:paraId="23C3E4F7"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Documento Normas y Políticas sobre Tecnologías de la Información y Comunicación gestionadas y aplicadas.</w:t>
            </w:r>
          </w:p>
        </w:tc>
        <w:tc>
          <w:tcPr>
            <w:tcW w:w="1200" w:type="dxa"/>
            <w:tcBorders>
              <w:top w:val="nil"/>
              <w:left w:val="nil"/>
              <w:bottom w:val="single" w:sz="4" w:space="0" w:color="auto"/>
              <w:right w:val="single" w:sz="4" w:space="0" w:color="auto"/>
            </w:tcBorders>
            <w:noWrap/>
            <w:vAlign w:val="center"/>
            <w:hideMark/>
          </w:tcPr>
          <w:p w14:paraId="2D33928D"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1</w:t>
            </w:r>
          </w:p>
        </w:tc>
      </w:tr>
      <w:tr w:rsidR="00931B80" w:rsidRPr="00931B80" w14:paraId="5A801DB8" w14:textId="77777777" w:rsidTr="00931B80">
        <w:trPr>
          <w:trHeight w:val="85"/>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7D9283C5"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78D60F81"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Plan de desarrollo de aplicaciones y servicios implementado.</w:t>
            </w:r>
          </w:p>
        </w:tc>
        <w:tc>
          <w:tcPr>
            <w:tcW w:w="1200" w:type="dxa"/>
            <w:tcBorders>
              <w:top w:val="nil"/>
              <w:left w:val="nil"/>
              <w:bottom w:val="single" w:sz="4" w:space="0" w:color="auto"/>
              <w:right w:val="single" w:sz="4" w:space="0" w:color="auto"/>
            </w:tcBorders>
            <w:noWrap/>
            <w:vAlign w:val="center"/>
            <w:hideMark/>
          </w:tcPr>
          <w:p w14:paraId="471DBA47"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50%</w:t>
            </w:r>
          </w:p>
        </w:tc>
      </w:tr>
      <w:tr w:rsidR="00931B80" w:rsidRPr="00931B80" w14:paraId="5C89771D" w14:textId="77777777" w:rsidTr="00931B80">
        <w:trPr>
          <w:trHeight w:val="570"/>
        </w:trPr>
        <w:tc>
          <w:tcPr>
            <w:tcW w:w="3320" w:type="dxa"/>
            <w:tcBorders>
              <w:top w:val="single" w:sz="4" w:space="0" w:color="auto"/>
              <w:left w:val="single" w:sz="4" w:space="0" w:color="auto"/>
              <w:bottom w:val="single" w:sz="4" w:space="0" w:color="auto"/>
              <w:right w:val="single" w:sz="4" w:space="0" w:color="auto"/>
            </w:tcBorders>
            <w:vAlign w:val="center"/>
            <w:hideMark/>
          </w:tcPr>
          <w:p w14:paraId="0000F337"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1.14 Fortalecimiento de la Transparencia Institucional</w:t>
            </w:r>
          </w:p>
        </w:tc>
        <w:tc>
          <w:tcPr>
            <w:tcW w:w="4820" w:type="dxa"/>
            <w:tcBorders>
              <w:top w:val="nil"/>
              <w:left w:val="nil"/>
              <w:bottom w:val="single" w:sz="4" w:space="0" w:color="auto"/>
              <w:right w:val="single" w:sz="4" w:space="0" w:color="auto"/>
            </w:tcBorders>
            <w:vAlign w:val="center"/>
            <w:hideMark/>
          </w:tcPr>
          <w:p w14:paraId="3F7F3084"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Porcentaje de cumplimiento la implementación gestión de transparencia conforme a la ley 200-04</w:t>
            </w:r>
          </w:p>
        </w:tc>
        <w:tc>
          <w:tcPr>
            <w:tcW w:w="1200" w:type="dxa"/>
            <w:tcBorders>
              <w:top w:val="nil"/>
              <w:left w:val="nil"/>
              <w:bottom w:val="single" w:sz="4" w:space="0" w:color="auto"/>
              <w:right w:val="single" w:sz="4" w:space="0" w:color="auto"/>
            </w:tcBorders>
            <w:noWrap/>
            <w:vAlign w:val="center"/>
            <w:hideMark/>
          </w:tcPr>
          <w:p w14:paraId="0D74FFE4"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80%</w:t>
            </w:r>
          </w:p>
        </w:tc>
      </w:tr>
      <w:tr w:rsidR="00931B80" w:rsidRPr="00931B80" w14:paraId="1AEAD732" w14:textId="77777777" w:rsidTr="00931B80">
        <w:trPr>
          <w:trHeight w:val="300"/>
        </w:trPr>
        <w:tc>
          <w:tcPr>
            <w:tcW w:w="3320" w:type="dxa"/>
            <w:vMerge w:val="restart"/>
            <w:tcBorders>
              <w:top w:val="single" w:sz="4" w:space="0" w:color="auto"/>
              <w:left w:val="single" w:sz="4" w:space="0" w:color="auto"/>
              <w:bottom w:val="single" w:sz="4" w:space="0" w:color="000000"/>
              <w:right w:val="single" w:sz="4" w:space="0" w:color="auto"/>
            </w:tcBorders>
            <w:vAlign w:val="center"/>
            <w:hideMark/>
          </w:tcPr>
          <w:p w14:paraId="20AB7099"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1.15 Fortalecimiento de la gestión institucional, planificación, monitoreo y evaluación.</w:t>
            </w:r>
          </w:p>
        </w:tc>
        <w:tc>
          <w:tcPr>
            <w:tcW w:w="4820" w:type="dxa"/>
            <w:tcBorders>
              <w:top w:val="nil"/>
              <w:left w:val="single" w:sz="4" w:space="0" w:color="auto"/>
              <w:bottom w:val="single" w:sz="4" w:space="0" w:color="auto"/>
              <w:right w:val="single" w:sz="4" w:space="0" w:color="auto"/>
            </w:tcBorders>
            <w:vAlign w:val="center"/>
            <w:hideMark/>
          </w:tcPr>
          <w:p w14:paraId="6C0B67FC"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Documentos planes institucionales elaborados</w:t>
            </w:r>
          </w:p>
        </w:tc>
        <w:tc>
          <w:tcPr>
            <w:tcW w:w="1200" w:type="dxa"/>
            <w:tcBorders>
              <w:top w:val="nil"/>
              <w:left w:val="nil"/>
              <w:bottom w:val="single" w:sz="4" w:space="0" w:color="auto"/>
              <w:right w:val="single" w:sz="4" w:space="0" w:color="auto"/>
            </w:tcBorders>
            <w:noWrap/>
            <w:vAlign w:val="center"/>
            <w:hideMark/>
          </w:tcPr>
          <w:p w14:paraId="0CA1168D"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3</w:t>
            </w:r>
          </w:p>
        </w:tc>
      </w:tr>
      <w:tr w:rsidR="00931B80" w:rsidRPr="00931B80" w14:paraId="1A62D1FA" w14:textId="77777777" w:rsidTr="00931B80">
        <w:trPr>
          <w:trHeight w:val="220"/>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3E4E66F1"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60CFF3DB" w14:textId="4CD1E5FC"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Manuales y procedimientos para la gestión institucional de la planificación elaborados</w:t>
            </w:r>
          </w:p>
        </w:tc>
        <w:tc>
          <w:tcPr>
            <w:tcW w:w="1200" w:type="dxa"/>
            <w:tcBorders>
              <w:top w:val="nil"/>
              <w:left w:val="nil"/>
              <w:bottom w:val="single" w:sz="4" w:space="0" w:color="auto"/>
              <w:right w:val="single" w:sz="4" w:space="0" w:color="auto"/>
            </w:tcBorders>
            <w:noWrap/>
            <w:vAlign w:val="center"/>
            <w:hideMark/>
          </w:tcPr>
          <w:p w14:paraId="24CAFD44"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1</w:t>
            </w:r>
          </w:p>
        </w:tc>
      </w:tr>
      <w:tr w:rsidR="00931B80" w:rsidRPr="00931B80" w14:paraId="20812ADF" w14:textId="77777777" w:rsidTr="00931B80">
        <w:trPr>
          <w:trHeight w:val="300"/>
        </w:trPr>
        <w:tc>
          <w:tcPr>
            <w:tcW w:w="3320" w:type="dxa"/>
            <w:vMerge/>
            <w:tcBorders>
              <w:top w:val="single" w:sz="4" w:space="0" w:color="auto"/>
              <w:left w:val="single" w:sz="4" w:space="0" w:color="auto"/>
              <w:bottom w:val="single" w:sz="4" w:space="0" w:color="000000"/>
              <w:right w:val="single" w:sz="4" w:space="0" w:color="auto"/>
            </w:tcBorders>
            <w:vAlign w:val="center"/>
            <w:hideMark/>
          </w:tcPr>
          <w:p w14:paraId="5C1E271B"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0BCF14FF"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Porcentaje de cumplimiento general del POA</w:t>
            </w:r>
          </w:p>
        </w:tc>
        <w:tc>
          <w:tcPr>
            <w:tcW w:w="1200" w:type="dxa"/>
            <w:tcBorders>
              <w:top w:val="nil"/>
              <w:left w:val="nil"/>
              <w:bottom w:val="single" w:sz="4" w:space="0" w:color="auto"/>
              <w:right w:val="single" w:sz="4" w:space="0" w:color="auto"/>
            </w:tcBorders>
            <w:noWrap/>
            <w:vAlign w:val="center"/>
            <w:hideMark/>
          </w:tcPr>
          <w:p w14:paraId="22653A7A"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90%</w:t>
            </w:r>
          </w:p>
        </w:tc>
      </w:tr>
      <w:tr w:rsidR="00931B80" w:rsidRPr="00931B80" w14:paraId="6184116A" w14:textId="77777777" w:rsidTr="00931B80">
        <w:trPr>
          <w:trHeight w:val="300"/>
        </w:trPr>
        <w:tc>
          <w:tcPr>
            <w:tcW w:w="3320" w:type="dxa"/>
            <w:vMerge w:val="restart"/>
            <w:tcBorders>
              <w:top w:val="nil"/>
              <w:left w:val="single" w:sz="4" w:space="0" w:color="auto"/>
              <w:bottom w:val="single" w:sz="4" w:space="0" w:color="000000"/>
              <w:right w:val="single" w:sz="4" w:space="0" w:color="auto"/>
            </w:tcBorders>
            <w:vAlign w:val="center"/>
            <w:hideMark/>
          </w:tcPr>
          <w:p w14:paraId="16566A9B" w14:textId="2BD7875D"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 xml:space="preserve">1.16 Fortalecimiento implementación </w:t>
            </w:r>
            <w:r w:rsidR="0025434C" w:rsidRPr="00931B80">
              <w:rPr>
                <w:rFonts w:ascii="Georgia Pro Cond" w:eastAsia="Times New Roman" w:hAnsi="Georgia Pro Cond" w:cs="Times New Roman"/>
                <w:b/>
                <w:bCs/>
                <w:kern w:val="0"/>
                <w14:ligatures w14:val="none"/>
              </w:rPr>
              <w:t>modelo de</w:t>
            </w:r>
            <w:r w:rsidRPr="00931B80">
              <w:rPr>
                <w:rFonts w:ascii="Georgia Pro Cond" w:eastAsia="Times New Roman" w:hAnsi="Georgia Pro Cond" w:cs="Times New Roman"/>
                <w:b/>
                <w:bCs/>
                <w:kern w:val="0"/>
                <w14:ligatures w14:val="none"/>
              </w:rPr>
              <w:t xml:space="preserve"> gestión y monitoreo de la Calidad Institucional</w:t>
            </w:r>
          </w:p>
        </w:tc>
        <w:tc>
          <w:tcPr>
            <w:tcW w:w="4820" w:type="dxa"/>
            <w:tcBorders>
              <w:top w:val="nil"/>
              <w:left w:val="single" w:sz="4" w:space="0" w:color="auto"/>
              <w:bottom w:val="single" w:sz="4" w:space="0" w:color="auto"/>
              <w:right w:val="single" w:sz="4" w:space="0" w:color="auto"/>
            </w:tcBorders>
            <w:vAlign w:val="center"/>
            <w:hideMark/>
          </w:tcPr>
          <w:p w14:paraId="0C447BA0"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Porcentaje de cumplimiento ICI</w:t>
            </w:r>
          </w:p>
        </w:tc>
        <w:tc>
          <w:tcPr>
            <w:tcW w:w="1200" w:type="dxa"/>
            <w:tcBorders>
              <w:top w:val="nil"/>
              <w:left w:val="nil"/>
              <w:bottom w:val="single" w:sz="4" w:space="0" w:color="auto"/>
              <w:right w:val="single" w:sz="4" w:space="0" w:color="auto"/>
            </w:tcBorders>
            <w:noWrap/>
            <w:vAlign w:val="center"/>
            <w:hideMark/>
          </w:tcPr>
          <w:p w14:paraId="3A476F42"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85%</w:t>
            </w:r>
          </w:p>
        </w:tc>
      </w:tr>
      <w:tr w:rsidR="00931B80" w:rsidRPr="00931B80" w14:paraId="2F90DB48" w14:textId="77777777" w:rsidTr="00931B80">
        <w:trPr>
          <w:trHeight w:val="319"/>
        </w:trPr>
        <w:tc>
          <w:tcPr>
            <w:tcW w:w="3320" w:type="dxa"/>
            <w:vMerge/>
            <w:tcBorders>
              <w:top w:val="nil"/>
              <w:left w:val="single" w:sz="4" w:space="0" w:color="auto"/>
              <w:bottom w:val="single" w:sz="4" w:space="0" w:color="000000"/>
              <w:right w:val="single" w:sz="4" w:space="0" w:color="auto"/>
            </w:tcBorders>
            <w:vAlign w:val="center"/>
            <w:hideMark/>
          </w:tcPr>
          <w:p w14:paraId="229CF291"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7A125D18"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 xml:space="preserve">Sistemas de gestión de calidad para la estandarización y documentación de las herramientas de calidad implementado </w:t>
            </w:r>
          </w:p>
        </w:tc>
        <w:tc>
          <w:tcPr>
            <w:tcW w:w="1200" w:type="dxa"/>
            <w:tcBorders>
              <w:top w:val="nil"/>
              <w:left w:val="nil"/>
              <w:bottom w:val="single" w:sz="4" w:space="0" w:color="auto"/>
              <w:right w:val="single" w:sz="4" w:space="0" w:color="auto"/>
            </w:tcBorders>
            <w:noWrap/>
            <w:vAlign w:val="center"/>
            <w:hideMark/>
          </w:tcPr>
          <w:p w14:paraId="2D8A594E"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ND</w:t>
            </w:r>
          </w:p>
        </w:tc>
      </w:tr>
      <w:tr w:rsidR="00931B80" w:rsidRPr="00931B80" w14:paraId="1AD9DE40" w14:textId="77777777" w:rsidTr="00931B80">
        <w:trPr>
          <w:trHeight w:val="570"/>
        </w:trPr>
        <w:tc>
          <w:tcPr>
            <w:tcW w:w="3320" w:type="dxa"/>
            <w:vMerge/>
            <w:tcBorders>
              <w:top w:val="nil"/>
              <w:left w:val="single" w:sz="4" w:space="0" w:color="auto"/>
              <w:bottom w:val="single" w:sz="4" w:space="0" w:color="000000"/>
              <w:right w:val="single" w:sz="4" w:space="0" w:color="auto"/>
            </w:tcBorders>
            <w:vAlign w:val="center"/>
            <w:hideMark/>
          </w:tcPr>
          <w:p w14:paraId="633919BE" w14:textId="77777777" w:rsidR="00931B80" w:rsidRPr="00931B80" w:rsidRDefault="00931B80" w:rsidP="00931B80">
            <w:pPr>
              <w:spacing w:after="0" w:line="240" w:lineRule="auto"/>
              <w:rPr>
                <w:rFonts w:ascii="Georgia Pro Cond" w:eastAsia="Times New Roman" w:hAnsi="Georgia Pro Cond" w:cs="Times New Roman"/>
                <w:b/>
                <w:bCs/>
                <w:kern w:val="0"/>
                <w14:ligatures w14:val="none"/>
              </w:rPr>
            </w:pPr>
          </w:p>
        </w:tc>
        <w:tc>
          <w:tcPr>
            <w:tcW w:w="4820" w:type="dxa"/>
            <w:tcBorders>
              <w:top w:val="nil"/>
              <w:left w:val="single" w:sz="4" w:space="0" w:color="auto"/>
              <w:bottom w:val="single" w:sz="4" w:space="0" w:color="auto"/>
              <w:right w:val="single" w:sz="4" w:space="0" w:color="auto"/>
            </w:tcBorders>
            <w:vAlign w:val="center"/>
            <w:hideMark/>
          </w:tcPr>
          <w:p w14:paraId="209D7DE5"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 xml:space="preserve">Porcentaje de aplicación de encuestas de satisfacción de los servicios ofertados </w:t>
            </w:r>
          </w:p>
        </w:tc>
        <w:tc>
          <w:tcPr>
            <w:tcW w:w="1200" w:type="dxa"/>
            <w:tcBorders>
              <w:top w:val="nil"/>
              <w:left w:val="nil"/>
              <w:bottom w:val="single" w:sz="4" w:space="0" w:color="auto"/>
              <w:right w:val="single" w:sz="4" w:space="0" w:color="auto"/>
            </w:tcBorders>
            <w:noWrap/>
            <w:vAlign w:val="center"/>
            <w:hideMark/>
          </w:tcPr>
          <w:p w14:paraId="54F374EF"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86%</w:t>
            </w:r>
          </w:p>
        </w:tc>
      </w:tr>
      <w:tr w:rsidR="00931B80" w:rsidRPr="00931B80" w14:paraId="2B3B6A3D" w14:textId="77777777" w:rsidTr="00931B80">
        <w:trPr>
          <w:trHeight w:val="346"/>
        </w:trPr>
        <w:tc>
          <w:tcPr>
            <w:tcW w:w="3320" w:type="dxa"/>
            <w:tcBorders>
              <w:top w:val="single" w:sz="4" w:space="0" w:color="auto"/>
              <w:left w:val="single" w:sz="4" w:space="0" w:color="auto"/>
              <w:bottom w:val="single" w:sz="4" w:space="0" w:color="auto"/>
              <w:right w:val="single" w:sz="4" w:space="0" w:color="auto"/>
            </w:tcBorders>
            <w:vAlign w:val="center"/>
            <w:hideMark/>
          </w:tcPr>
          <w:p w14:paraId="33300688" w14:textId="77777777" w:rsidR="00931B80" w:rsidRPr="00931B80" w:rsidRDefault="00931B80" w:rsidP="00931B80">
            <w:pPr>
              <w:spacing w:after="0" w:line="240" w:lineRule="auto"/>
              <w:jc w:val="center"/>
              <w:rPr>
                <w:rFonts w:ascii="Georgia Pro Cond" w:eastAsia="Times New Roman" w:hAnsi="Georgia Pro Cond" w:cs="Times New Roman"/>
                <w:b/>
                <w:bCs/>
                <w:kern w:val="0"/>
                <w14:ligatures w14:val="none"/>
              </w:rPr>
            </w:pPr>
            <w:r w:rsidRPr="00931B80">
              <w:rPr>
                <w:rFonts w:ascii="Georgia Pro Cond" w:eastAsia="Times New Roman" w:hAnsi="Georgia Pro Cond" w:cs="Times New Roman"/>
                <w:b/>
                <w:bCs/>
                <w:kern w:val="0"/>
                <w14:ligatures w14:val="none"/>
              </w:rPr>
              <w:t>1.17 Fortalecimiento de la comunicación e imagen institucional</w:t>
            </w:r>
          </w:p>
        </w:tc>
        <w:tc>
          <w:tcPr>
            <w:tcW w:w="4820" w:type="dxa"/>
            <w:tcBorders>
              <w:top w:val="nil"/>
              <w:left w:val="nil"/>
              <w:bottom w:val="single" w:sz="4" w:space="0" w:color="auto"/>
              <w:right w:val="single" w:sz="4" w:space="0" w:color="auto"/>
            </w:tcBorders>
            <w:vAlign w:val="center"/>
            <w:hideMark/>
          </w:tcPr>
          <w:p w14:paraId="54775B9B" w14:textId="77777777" w:rsidR="00931B80" w:rsidRPr="00931B80" w:rsidRDefault="00931B80" w:rsidP="00931B80">
            <w:pPr>
              <w:spacing w:after="0" w:line="240" w:lineRule="auto"/>
              <w:jc w:val="both"/>
              <w:rPr>
                <w:rFonts w:ascii="Georgia Pro Cond" w:eastAsia="Times New Roman" w:hAnsi="Georgia Pro Cond" w:cs="Times New Roman"/>
                <w:kern w:val="0"/>
                <w14:ligatures w14:val="none"/>
              </w:rPr>
            </w:pPr>
            <w:r w:rsidRPr="00931B80">
              <w:rPr>
                <w:rFonts w:ascii="Georgia Pro Cond" w:eastAsia="Times New Roman" w:hAnsi="Georgia Pro Cond" w:cs="Times New Roman"/>
                <w:kern w:val="0"/>
                <w14:ligatures w14:val="none"/>
              </w:rPr>
              <w:t>Plan de comunicación realizados alineados a la estrategia institucional</w:t>
            </w:r>
          </w:p>
        </w:tc>
        <w:tc>
          <w:tcPr>
            <w:tcW w:w="1200" w:type="dxa"/>
            <w:tcBorders>
              <w:top w:val="nil"/>
              <w:left w:val="nil"/>
              <w:bottom w:val="single" w:sz="4" w:space="0" w:color="auto"/>
              <w:right w:val="single" w:sz="4" w:space="0" w:color="auto"/>
            </w:tcBorders>
            <w:noWrap/>
            <w:vAlign w:val="center"/>
            <w:hideMark/>
          </w:tcPr>
          <w:p w14:paraId="02023F1A" w14:textId="77777777" w:rsidR="00931B80" w:rsidRPr="00931B80" w:rsidRDefault="00931B80" w:rsidP="00931B80">
            <w:pPr>
              <w:spacing w:after="0" w:line="240" w:lineRule="auto"/>
              <w:jc w:val="center"/>
              <w:rPr>
                <w:rFonts w:ascii="Georgia Pro Cond" w:eastAsia="Times New Roman" w:hAnsi="Georgia Pro Cond" w:cs="Times New Roman"/>
                <w:color w:val="000000"/>
                <w:kern w:val="0"/>
                <w14:ligatures w14:val="none"/>
              </w:rPr>
            </w:pPr>
            <w:r w:rsidRPr="00931B80">
              <w:rPr>
                <w:rFonts w:ascii="Georgia Pro Cond" w:eastAsia="Times New Roman" w:hAnsi="Georgia Pro Cond" w:cs="Times New Roman"/>
                <w:color w:val="000000"/>
                <w:kern w:val="0"/>
                <w14:ligatures w14:val="none"/>
              </w:rPr>
              <w:t>0</w:t>
            </w:r>
          </w:p>
        </w:tc>
      </w:tr>
    </w:tbl>
    <w:p w14:paraId="248BF1AB" w14:textId="77777777" w:rsidR="00E06F62" w:rsidRPr="00BD5D42" w:rsidRDefault="00E06F62" w:rsidP="004E6919">
      <w:pPr>
        <w:rPr>
          <w:rFonts w:ascii="Georgia Pro Cond" w:hAnsi="Georgia Pro Cond"/>
          <w:b/>
          <w:color w:val="0F6FC6" w:themeColor="accent1"/>
          <w:sz w:val="28"/>
          <w:szCs w:val="28"/>
        </w:rPr>
      </w:pPr>
    </w:p>
    <w:p w14:paraId="14BD194F" w14:textId="4A01786B" w:rsidR="0025434C" w:rsidRPr="002462F8" w:rsidRDefault="00931B80" w:rsidP="002462F8">
      <w:pPr>
        <w:pStyle w:val="Ttulo1"/>
        <w:spacing w:line="360" w:lineRule="auto"/>
        <w:rPr>
          <w:rFonts w:ascii="Georgia Pro Cond" w:hAnsi="Georgia Pro Cond"/>
          <w:b/>
          <w:bCs/>
          <w:color w:val="006AA6"/>
          <w:sz w:val="28"/>
          <w:szCs w:val="28"/>
        </w:rPr>
      </w:pPr>
      <w:bookmarkStart w:id="24" w:name="_Toc206151527"/>
      <w:r w:rsidRPr="0025434C">
        <w:rPr>
          <w:rFonts w:ascii="Georgia Pro Cond" w:hAnsi="Georgia Pro Cond"/>
          <w:b/>
          <w:bCs/>
          <w:color w:val="006AA6"/>
          <w:sz w:val="28"/>
          <w:szCs w:val="28"/>
        </w:rPr>
        <w:lastRenderedPageBreak/>
        <w:t>RETOS INSTITUCIONALES</w:t>
      </w:r>
      <w:bookmarkEnd w:id="24"/>
    </w:p>
    <w:p w14:paraId="75E8F5AF" w14:textId="77777777" w:rsidR="002462F8" w:rsidRDefault="002462F8" w:rsidP="002462F8">
      <w:pPr>
        <w:pStyle w:val="Listaconvietas"/>
        <w:numPr>
          <w:ilvl w:val="0"/>
          <w:numId w:val="0"/>
        </w:numPr>
        <w:spacing w:line="360" w:lineRule="auto"/>
        <w:ind w:left="360"/>
        <w:jc w:val="both"/>
        <w:rPr>
          <w:rFonts w:ascii="Georgia Pro Cond" w:hAnsi="Georgia Pro Cond"/>
          <w:color w:val="006AA6"/>
          <w:sz w:val="24"/>
          <w:szCs w:val="24"/>
        </w:rPr>
      </w:pPr>
    </w:p>
    <w:p w14:paraId="71E999C6" w14:textId="77777777" w:rsidR="002462F8" w:rsidRDefault="002462F8" w:rsidP="002462F8">
      <w:pPr>
        <w:pStyle w:val="Listaconvietas"/>
        <w:numPr>
          <w:ilvl w:val="0"/>
          <w:numId w:val="0"/>
        </w:numPr>
        <w:spacing w:line="360" w:lineRule="auto"/>
        <w:ind w:left="360"/>
        <w:jc w:val="both"/>
        <w:rPr>
          <w:rFonts w:ascii="Georgia Pro Cond" w:hAnsi="Georgia Pro Cond"/>
          <w:color w:val="006AA6"/>
          <w:sz w:val="24"/>
          <w:szCs w:val="24"/>
        </w:rPr>
      </w:pPr>
    </w:p>
    <w:p w14:paraId="426CFD0D" w14:textId="0DAAF0EE" w:rsidR="0023474E" w:rsidRPr="0025434C" w:rsidRDefault="0025434C" w:rsidP="00A01247">
      <w:pPr>
        <w:pStyle w:val="Listaconvietas"/>
        <w:numPr>
          <w:ilvl w:val="0"/>
          <w:numId w:val="14"/>
        </w:numPr>
        <w:spacing w:line="360" w:lineRule="auto"/>
        <w:jc w:val="both"/>
        <w:rPr>
          <w:rFonts w:ascii="Georgia Pro Cond" w:hAnsi="Georgia Pro Cond"/>
          <w:color w:val="006AA6"/>
          <w:sz w:val="24"/>
          <w:szCs w:val="24"/>
        </w:rPr>
      </w:pPr>
      <w:r w:rsidRPr="0025434C">
        <w:rPr>
          <w:rFonts w:ascii="Georgia Pro Cond" w:hAnsi="Georgia Pro Cond"/>
          <w:color w:val="006AA6"/>
          <w:sz w:val="24"/>
          <w:szCs w:val="24"/>
        </w:rPr>
        <w:t>Fortalecimiento Institucional</w:t>
      </w:r>
      <w:r w:rsidR="0023474E" w:rsidRPr="0025434C">
        <w:rPr>
          <w:rFonts w:ascii="Georgia Pro Cond" w:hAnsi="Georgia Pro Cond"/>
          <w:color w:val="006AA6"/>
          <w:sz w:val="24"/>
          <w:szCs w:val="24"/>
        </w:rPr>
        <w:t xml:space="preserve">: </w:t>
      </w:r>
    </w:p>
    <w:p w14:paraId="7AFAFC1D" w14:textId="046083A3" w:rsidR="0023474E" w:rsidRPr="0025434C" w:rsidRDefault="001F5C10" w:rsidP="0025434C">
      <w:pPr>
        <w:pStyle w:val="Textoindependiente"/>
        <w:spacing w:line="360" w:lineRule="auto"/>
        <w:ind w:left="360"/>
        <w:jc w:val="both"/>
        <w:rPr>
          <w:rFonts w:ascii="Georgia Pro Cond" w:hAnsi="Georgia Pro Cond"/>
          <w:sz w:val="24"/>
          <w:szCs w:val="24"/>
        </w:rPr>
      </w:pPr>
      <w:r>
        <w:rPr>
          <w:rFonts w:ascii="Georgia Pro Cond" w:hAnsi="Georgia Pro Cond"/>
          <w:sz w:val="24"/>
          <w:szCs w:val="24"/>
        </w:rPr>
        <w:t>El</w:t>
      </w:r>
      <w:r w:rsidRPr="0025434C">
        <w:rPr>
          <w:rFonts w:ascii="Georgia Pro Cond" w:hAnsi="Georgia Pro Cond"/>
          <w:sz w:val="24"/>
          <w:szCs w:val="24"/>
        </w:rPr>
        <w:t xml:space="preserve"> modelo</w:t>
      </w:r>
      <w:r w:rsidR="0023474E" w:rsidRPr="0025434C">
        <w:rPr>
          <w:rFonts w:ascii="Georgia Pro Cond" w:hAnsi="Georgia Pro Cond"/>
          <w:sz w:val="24"/>
          <w:szCs w:val="24"/>
        </w:rPr>
        <w:t xml:space="preserve"> de gestión de los servicios médicos de emergencia </w:t>
      </w:r>
      <w:r w:rsidR="006A246F" w:rsidRPr="0025434C">
        <w:rPr>
          <w:rFonts w:ascii="Georgia Pro Cond" w:hAnsi="Georgia Pro Cond"/>
          <w:sz w:val="24"/>
          <w:szCs w:val="24"/>
        </w:rPr>
        <w:t xml:space="preserve">extrahospitalarios </w:t>
      </w:r>
      <w:r w:rsidR="006A246F">
        <w:rPr>
          <w:rFonts w:ascii="Georgia Pro Cond" w:hAnsi="Georgia Pro Cond"/>
          <w:sz w:val="24"/>
          <w:szCs w:val="24"/>
        </w:rPr>
        <w:t>aplicados</w:t>
      </w:r>
      <w:r w:rsidR="00C9460C">
        <w:rPr>
          <w:rFonts w:ascii="Georgia Pro Cond" w:hAnsi="Georgia Pro Cond"/>
          <w:sz w:val="24"/>
          <w:szCs w:val="24"/>
        </w:rPr>
        <w:t xml:space="preserve"> en la DAEH </w:t>
      </w:r>
      <w:r w:rsidR="006A246F">
        <w:rPr>
          <w:rFonts w:ascii="Georgia Pro Cond" w:hAnsi="Georgia Pro Cond"/>
          <w:sz w:val="24"/>
          <w:szCs w:val="24"/>
        </w:rPr>
        <w:t xml:space="preserve">debe </w:t>
      </w:r>
      <w:r w:rsidR="006A246F" w:rsidRPr="0025434C">
        <w:rPr>
          <w:rFonts w:ascii="Georgia Pro Cond" w:hAnsi="Georgia Pro Cond"/>
          <w:sz w:val="24"/>
          <w:szCs w:val="24"/>
        </w:rPr>
        <w:t>mantener</w:t>
      </w:r>
      <w:r w:rsidR="00C9460C">
        <w:rPr>
          <w:rFonts w:ascii="Georgia Pro Cond" w:hAnsi="Georgia Pro Cond"/>
          <w:sz w:val="24"/>
          <w:szCs w:val="24"/>
        </w:rPr>
        <w:t xml:space="preserve"> la </w:t>
      </w:r>
      <w:r w:rsidR="006A246F" w:rsidRPr="0025434C">
        <w:rPr>
          <w:rFonts w:ascii="Georgia Pro Cond" w:hAnsi="Georgia Pro Cond"/>
          <w:sz w:val="24"/>
          <w:szCs w:val="24"/>
        </w:rPr>
        <w:t>representatividad,</w:t>
      </w:r>
      <w:r w:rsidR="0023474E" w:rsidRPr="0025434C">
        <w:rPr>
          <w:rFonts w:ascii="Georgia Pro Cond" w:hAnsi="Georgia Pro Cond"/>
          <w:sz w:val="24"/>
          <w:szCs w:val="24"/>
        </w:rPr>
        <w:t xml:space="preserve"> </w:t>
      </w:r>
      <w:r w:rsidR="008F412B" w:rsidRPr="0025434C">
        <w:rPr>
          <w:rFonts w:ascii="Georgia Pro Cond" w:hAnsi="Georgia Pro Cond"/>
          <w:sz w:val="24"/>
          <w:szCs w:val="24"/>
        </w:rPr>
        <w:t>influencia</w:t>
      </w:r>
      <w:r w:rsidR="0023474E" w:rsidRPr="0025434C">
        <w:rPr>
          <w:rFonts w:ascii="Georgia Pro Cond" w:hAnsi="Georgia Pro Cond"/>
          <w:sz w:val="24"/>
          <w:szCs w:val="24"/>
        </w:rPr>
        <w:t xml:space="preserve"> y </w:t>
      </w:r>
      <w:r w:rsidR="008F412B" w:rsidRPr="0025434C">
        <w:rPr>
          <w:rFonts w:ascii="Georgia Pro Cond" w:hAnsi="Georgia Pro Cond"/>
          <w:sz w:val="24"/>
          <w:szCs w:val="24"/>
        </w:rPr>
        <w:t>liderazgos basados</w:t>
      </w:r>
      <w:r w:rsidR="0023474E" w:rsidRPr="0025434C">
        <w:rPr>
          <w:rFonts w:ascii="Georgia Pro Cond" w:hAnsi="Georgia Pro Cond"/>
          <w:sz w:val="24"/>
          <w:szCs w:val="24"/>
        </w:rPr>
        <w:t xml:space="preserve"> en: </w:t>
      </w:r>
    </w:p>
    <w:p w14:paraId="646823F9" w14:textId="10984987" w:rsidR="0023474E" w:rsidRPr="0025434C" w:rsidRDefault="0023474E" w:rsidP="00A01247">
      <w:pPr>
        <w:pStyle w:val="Listaconvietas"/>
        <w:numPr>
          <w:ilvl w:val="0"/>
          <w:numId w:val="15"/>
        </w:numPr>
        <w:spacing w:line="360" w:lineRule="auto"/>
        <w:ind w:left="900"/>
        <w:jc w:val="both"/>
        <w:rPr>
          <w:rFonts w:ascii="Georgia Pro Cond" w:hAnsi="Georgia Pro Cond"/>
          <w:sz w:val="24"/>
          <w:szCs w:val="24"/>
        </w:rPr>
      </w:pPr>
      <w:r w:rsidRPr="0025434C">
        <w:rPr>
          <w:rFonts w:ascii="Georgia Pro Cond" w:hAnsi="Georgia Pro Cond"/>
          <w:sz w:val="24"/>
          <w:szCs w:val="24"/>
        </w:rPr>
        <w:t xml:space="preserve">La prestación de servicios a los ciudadanos y en las mejores relaciones con la sociedad como eje de comportamiento. </w:t>
      </w:r>
    </w:p>
    <w:p w14:paraId="444A4538" w14:textId="46ECF1F7" w:rsidR="0023474E" w:rsidRPr="0025434C" w:rsidRDefault="0023474E" w:rsidP="00A01247">
      <w:pPr>
        <w:pStyle w:val="Listaconvietas"/>
        <w:numPr>
          <w:ilvl w:val="0"/>
          <w:numId w:val="15"/>
        </w:numPr>
        <w:spacing w:line="360" w:lineRule="auto"/>
        <w:ind w:left="900"/>
        <w:jc w:val="both"/>
        <w:rPr>
          <w:rFonts w:ascii="Georgia Pro Cond" w:hAnsi="Georgia Pro Cond"/>
          <w:sz w:val="24"/>
          <w:szCs w:val="24"/>
        </w:rPr>
      </w:pPr>
      <w:r w:rsidRPr="0025434C">
        <w:rPr>
          <w:rFonts w:ascii="Georgia Pro Cond" w:hAnsi="Georgia Pro Cond"/>
          <w:sz w:val="24"/>
          <w:szCs w:val="24"/>
        </w:rPr>
        <w:t xml:space="preserve">Mantener patrones de excelencia basados en la calidad, la normalización y el trabajo en red. </w:t>
      </w:r>
    </w:p>
    <w:p w14:paraId="080CA691" w14:textId="3180A710" w:rsidR="0023474E" w:rsidRPr="0025434C" w:rsidRDefault="0023474E" w:rsidP="00A01247">
      <w:pPr>
        <w:pStyle w:val="Listaconvietas"/>
        <w:numPr>
          <w:ilvl w:val="0"/>
          <w:numId w:val="15"/>
        </w:numPr>
        <w:spacing w:line="360" w:lineRule="auto"/>
        <w:ind w:left="900"/>
        <w:jc w:val="both"/>
        <w:rPr>
          <w:rFonts w:ascii="Georgia Pro Cond" w:hAnsi="Georgia Pro Cond"/>
          <w:sz w:val="24"/>
          <w:szCs w:val="24"/>
        </w:rPr>
      </w:pPr>
      <w:r w:rsidRPr="0025434C">
        <w:rPr>
          <w:rFonts w:ascii="Georgia Pro Cond" w:hAnsi="Georgia Pro Cond"/>
          <w:sz w:val="24"/>
          <w:szCs w:val="24"/>
        </w:rPr>
        <w:t xml:space="preserve">Desarrollar nuevas guías para </w:t>
      </w:r>
      <w:r w:rsidR="00F04D22" w:rsidRPr="0025434C">
        <w:rPr>
          <w:rFonts w:ascii="Georgia Pro Cond" w:hAnsi="Georgia Pro Cond"/>
          <w:sz w:val="24"/>
          <w:szCs w:val="24"/>
        </w:rPr>
        <w:t>definir</w:t>
      </w:r>
      <w:r w:rsidRPr="0025434C">
        <w:rPr>
          <w:rFonts w:ascii="Georgia Pro Cond" w:hAnsi="Georgia Pro Cond"/>
          <w:sz w:val="24"/>
          <w:szCs w:val="24"/>
        </w:rPr>
        <w:t xml:space="preserve"> parámetros de productividad, ﬁnanciación y </w:t>
      </w:r>
      <w:r w:rsidR="00C9460C">
        <w:rPr>
          <w:rFonts w:ascii="Georgia Pro Cond" w:hAnsi="Georgia Pro Cond"/>
          <w:sz w:val="24"/>
          <w:szCs w:val="24"/>
        </w:rPr>
        <w:t>fortalecimiento</w:t>
      </w:r>
      <w:r w:rsidRPr="0025434C">
        <w:rPr>
          <w:rFonts w:ascii="Georgia Pro Cond" w:hAnsi="Georgia Pro Cond"/>
          <w:sz w:val="24"/>
          <w:szCs w:val="24"/>
        </w:rPr>
        <w:t xml:space="preserve"> del sistema</w:t>
      </w:r>
      <w:r w:rsidR="00C9460C">
        <w:rPr>
          <w:rFonts w:ascii="Georgia Pro Cond" w:hAnsi="Georgia Pro Cond"/>
          <w:sz w:val="24"/>
          <w:szCs w:val="24"/>
        </w:rPr>
        <w:t xml:space="preserve"> extrahospitalario</w:t>
      </w:r>
      <w:r w:rsidRPr="0025434C">
        <w:rPr>
          <w:rFonts w:ascii="Georgia Pro Cond" w:hAnsi="Georgia Pro Cond"/>
          <w:sz w:val="24"/>
          <w:szCs w:val="24"/>
        </w:rPr>
        <w:t xml:space="preserve">. </w:t>
      </w:r>
    </w:p>
    <w:p w14:paraId="41A5D614" w14:textId="77777777" w:rsidR="0025434C" w:rsidRDefault="0025434C" w:rsidP="0025434C">
      <w:pPr>
        <w:pStyle w:val="Listaconvietas"/>
        <w:numPr>
          <w:ilvl w:val="0"/>
          <w:numId w:val="0"/>
        </w:numPr>
        <w:spacing w:line="360" w:lineRule="auto"/>
        <w:ind w:left="720"/>
        <w:jc w:val="both"/>
        <w:rPr>
          <w:rFonts w:ascii="Georgia Pro Cond" w:hAnsi="Georgia Pro Cond"/>
          <w:sz w:val="24"/>
          <w:szCs w:val="24"/>
        </w:rPr>
      </w:pPr>
    </w:p>
    <w:p w14:paraId="59848909" w14:textId="77777777" w:rsidR="002462F8" w:rsidRPr="0025434C" w:rsidRDefault="002462F8" w:rsidP="0025434C">
      <w:pPr>
        <w:pStyle w:val="Listaconvietas"/>
        <w:numPr>
          <w:ilvl w:val="0"/>
          <w:numId w:val="0"/>
        </w:numPr>
        <w:spacing w:line="360" w:lineRule="auto"/>
        <w:ind w:left="720"/>
        <w:jc w:val="both"/>
        <w:rPr>
          <w:rFonts w:ascii="Georgia Pro Cond" w:hAnsi="Georgia Pro Cond"/>
          <w:sz w:val="24"/>
          <w:szCs w:val="24"/>
        </w:rPr>
      </w:pPr>
    </w:p>
    <w:p w14:paraId="7C610228" w14:textId="564C8BDB" w:rsidR="0023474E" w:rsidRPr="0025434C" w:rsidRDefault="0025434C" w:rsidP="00A01247">
      <w:pPr>
        <w:pStyle w:val="Listaconvietas"/>
        <w:numPr>
          <w:ilvl w:val="0"/>
          <w:numId w:val="14"/>
        </w:numPr>
        <w:spacing w:line="360" w:lineRule="auto"/>
        <w:jc w:val="both"/>
        <w:rPr>
          <w:rFonts w:ascii="Georgia Pro Cond" w:hAnsi="Georgia Pro Cond"/>
          <w:color w:val="006AA6"/>
          <w:sz w:val="24"/>
          <w:szCs w:val="24"/>
        </w:rPr>
      </w:pPr>
      <w:r w:rsidRPr="0025434C">
        <w:rPr>
          <w:rFonts w:ascii="Georgia Pro Cond" w:hAnsi="Georgia Pro Cond"/>
          <w:color w:val="006AA6"/>
          <w:sz w:val="24"/>
          <w:szCs w:val="24"/>
        </w:rPr>
        <w:t xml:space="preserve">Formación </w:t>
      </w:r>
      <w:r w:rsidR="0023474E" w:rsidRPr="0025434C">
        <w:rPr>
          <w:rFonts w:ascii="Georgia Pro Cond" w:hAnsi="Georgia Pro Cond"/>
          <w:color w:val="006AA6"/>
          <w:sz w:val="24"/>
          <w:szCs w:val="24"/>
        </w:rPr>
        <w:t xml:space="preserve">y la </w:t>
      </w:r>
      <w:r w:rsidRPr="0025434C">
        <w:rPr>
          <w:rFonts w:ascii="Georgia Pro Cond" w:hAnsi="Georgia Pro Cond"/>
          <w:color w:val="006AA6"/>
          <w:sz w:val="24"/>
          <w:szCs w:val="24"/>
        </w:rPr>
        <w:t>Educación</w:t>
      </w:r>
      <w:r w:rsidR="0023474E" w:rsidRPr="0025434C">
        <w:rPr>
          <w:rFonts w:ascii="Georgia Pro Cond" w:hAnsi="Georgia Pro Cond"/>
          <w:color w:val="006AA6"/>
          <w:sz w:val="24"/>
          <w:szCs w:val="24"/>
        </w:rPr>
        <w:t xml:space="preserve">: </w:t>
      </w:r>
    </w:p>
    <w:p w14:paraId="73D68890" w14:textId="7C3438A8" w:rsidR="0023474E" w:rsidRPr="0025434C" w:rsidRDefault="0023474E" w:rsidP="0025434C">
      <w:pPr>
        <w:pStyle w:val="Textoindependiente"/>
        <w:spacing w:line="360" w:lineRule="auto"/>
        <w:ind w:left="360"/>
        <w:jc w:val="both"/>
        <w:rPr>
          <w:rFonts w:ascii="Georgia Pro Cond" w:hAnsi="Georgia Pro Cond"/>
          <w:sz w:val="24"/>
          <w:szCs w:val="24"/>
        </w:rPr>
      </w:pPr>
      <w:r w:rsidRPr="0025434C">
        <w:rPr>
          <w:rFonts w:ascii="Georgia Pro Cond" w:hAnsi="Georgia Pro Cond"/>
          <w:sz w:val="24"/>
          <w:szCs w:val="24"/>
        </w:rPr>
        <w:t xml:space="preserve">Elevar la capacitación del conjunto del Sistema </w:t>
      </w:r>
      <w:r w:rsidR="007F7754" w:rsidRPr="0025434C">
        <w:rPr>
          <w:rFonts w:ascii="Georgia Pro Cond" w:hAnsi="Georgia Pro Cond"/>
          <w:sz w:val="24"/>
          <w:szCs w:val="24"/>
        </w:rPr>
        <w:t>DAEH</w:t>
      </w:r>
      <w:r w:rsidR="008F412B" w:rsidRPr="0025434C">
        <w:rPr>
          <w:rFonts w:ascii="Georgia Pro Cond" w:hAnsi="Georgia Pro Cond"/>
          <w:sz w:val="24"/>
          <w:szCs w:val="24"/>
        </w:rPr>
        <w:t xml:space="preserve"> </w:t>
      </w:r>
      <w:r w:rsidRPr="0025434C">
        <w:rPr>
          <w:rFonts w:ascii="Georgia Pro Cond" w:hAnsi="Georgia Pro Cond"/>
          <w:sz w:val="24"/>
          <w:szCs w:val="24"/>
        </w:rPr>
        <w:t xml:space="preserve">solo puede venir derivado del incremento de los recursos dedicados a la preparación de los </w:t>
      </w:r>
      <w:r w:rsidR="00C9460C">
        <w:rPr>
          <w:rFonts w:ascii="Georgia Pro Cond" w:hAnsi="Georgia Pro Cond"/>
          <w:sz w:val="24"/>
          <w:szCs w:val="24"/>
        </w:rPr>
        <w:t xml:space="preserve">recursos </w:t>
      </w:r>
      <w:r w:rsidRPr="0025434C">
        <w:rPr>
          <w:rFonts w:ascii="Georgia Pro Cond" w:hAnsi="Georgia Pro Cond"/>
          <w:sz w:val="24"/>
          <w:szCs w:val="24"/>
        </w:rPr>
        <w:t xml:space="preserve">profesionales y humanos que forman el </w:t>
      </w:r>
      <w:r w:rsidR="00C9460C">
        <w:rPr>
          <w:rFonts w:ascii="Georgia Pro Cond" w:hAnsi="Georgia Pro Cond"/>
          <w:sz w:val="24"/>
          <w:szCs w:val="24"/>
        </w:rPr>
        <w:t>conjunto</w:t>
      </w:r>
      <w:r w:rsidRPr="0025434C">
        <w:rPr>
          <w:rFonts w:ascii="Georgia Pro Cond" w:hAnsi="Georgia Pro Cond"/>
          <w:sz w:val="24"/>
          <w:szCs w:val="24"/>
        </w:rPr>
        <w:t xml:space="preserve"> organizativo mediante: </w:t>
      </w:r>
    </w:p>
    <w:p w14:paraId="63B28608" w14:textId="60BB1291" w:rsidR="0023474E" w:rsidRPr="0025434C" w:rsidRDefault="0023474E" w:rsidP="00A01247">
      <w:pPr>
        <w:pStyle w:val="Listaconvietas"/>
        <w:numPr>
          <w:ilvl w:val="0"/>
          <w:numId w:val="15"/>
        </w:numPr>
        <w:spacing w:line="360" w:lineRule="auto"/>
        <w:ind w:left="900"/>
        <w:jc w:val="both"/>
        <w:rPr>
          <w:rFonts w:ascii="Georgia Pro Cond" w:hAnsi="Georgia Pro Cond"/>
          <w:sz w:val="24"/>
          <w:szCs w:val="24"/>
        </w:rPr>
      </w:pPr>
      <w:r w:rsidRPr="0025434C">
        <w:rPr>
          <w:rFonts w:ascii="Georgia Pro Cond" w:hAnsi="Georgia Pro Cond"/>
          <w:sz w:val="24"/>
          <w:szCs w:val="24"/>
        </w:rPr>
        <w:t xml:space="preserve">La conexión con el sistema educativo universitario y de </w:t>
      </w:r>
      <w:r w:rsidR="003749E3">
        <w:rPr>
          <w:rFonts w:ascii="Georgia Pro Cond" w:hAnsi="Georgia Pro Cond"/>
          <w:sz w:val="24"/>
          <w:szCs w:val="24"/>
        </w:rPr>
        <w:t>formación profesional</w:t>
      </w:r>
      <w:r w:rsidRPr="0025434C">
        <w:rPr>
          <w:rFonts w:ascii="Georgia Pro Cond" w:hAnsi="Georgia Pro Cond"/>
          <w:sz w:val="24"/>
          <w:szCs w:val="24"/>
        </w:rPr>
        <w:t xml:space="preserve"> para inﬂuir en los planes de estudios y en su gestión académica. </w:t>
      </w:r>
    </w:p>
    <w:p w14:paraId="134A6161" w14:textId="0EA99BCF" w:rsidR="0023474E" w:rsidRPr="0025434C" w:rsidRDefault="0023474E" w:rsidP="00A01247">
      <w:pPr>
        <w:pStyle w:val="Listaconvietas"/>
        <w:numPr>
          <w:ilvl w:val="0"/>
          <w:numId w:val="15"/>
        </w:numPr>
        <w:spacing w:line="360" w:lineRule="auto"/>
        <w:ind w:left="900"/>
        <w:jc w:val="both"/>
        <w:rPr>
          <w:rFonts w:ascii="Georgia Pro Cond" w:hAnsi="Georgia Pro Cond"/>
          <w:sz w:val="24"/>
          <w:szCs w:val="24"/>
        </w:rPr>
      </w:pPr>
      <w:r w:rsidRPr="0025434C">
        <w:rPr>
          <w:rFonts w:ascii="Georgia Pro Cond" w:hAnsi="Georgia Pro Cond"/>
          <w:sz w:val="24"/>
          <w:szCs w:val="24"/>
        </w:rPr>
        <w:t xml:space="preserve">La formación continua en el seno de las organizaciones y de las instituciones conexos tanto corporativas como profesionales. </w:t>
      </w:r>
    </w:p>
    <w:p w14:paraId="2786906B" w14:textId="11CEC57C" w:rsidR="0023474E" w:rsidRPr="0025434C" w:rsidRDefault="0023474E" w:rsidP="00A01247">
      <w:pPr>
        <w:pStyle w:val="Listaconvietas"/>
        <w:numPr>
          <w:ilvl w:val="0"/>
          <w:numId w:val="15"/>
        </w:numPr>
        <w:spacing w:line="360" w:lineRule="auto"/>
        <w:ind w:left="900"/>
        <w:jc w:val="both"/>
        <w:rPr>
          <w:rFonts w:ascii="Georgia Pro Cond" w:hAnsi="Georgia Pro Cond"/>
          <w:sz w:val="24"/>
          <w:szCs w:val="24"/>
        </w:rPr>
      </w:pPr>
      <w:r w:rsidRPr="0025434C">
        <w:rPr>
          <w:rFonts w:ascii="Georgia Pro Cond" w:hAnsi="Georgia Pro Cond"/>
          <w:sz w:val="24"/>
          <w:szCs w:val="24"/>
        </w:rPr>
        <w:t xml:space="preserve">La protección y puesta en valor del talento de las organizaciones. </w:t>
      </w:r>
    </w:p>
    <w:p w14:paraId="705F2BF7" w14:textId="792C9480" w:rsidR="0023474E" w:rsidRDefault="0023474E" w:rsidP="0025434C">
      <w:pPr>
        <w:pStyle w:val="Listaconvietas"/>
        <w:numPr>
          <w:ilvl w:val="0"/>
          <w:numId w:val="0"/>
        </w:numPr>
        <w:spacing w:line="360" w:lineRule="auto"/>
        <w:ind w:left="900"/>
        <w:jc w:val="both"/>
        <w:rPr>
          <w:rFonts w:ascii="Georgia Pro Cond" w:hAnsi="Georgia Pro Cond"/>
          <w:sz w:val="24"/>
          <w:szCs w:val="24"/>
        </w:rPr>
      </w:pPr>
    </w:p>
    <w:p w14:paraId="6561ABEF" w14:textId="77777777" w:rsidR="002462F8" w:rsidRPr="0025434C" w:rsidRDefault="002462F8" w:rsidP="0025434C">
      <w:pPr>
        <w:pStyle w:val="Listaconvietas"/>
        <w:numPr>
          <w:ilvl w:val="0"/>
          <w:numId w:val="0"/>
        </w:numPr>
        <w:spacing w:line="360" w:lineRule="auto"/>
        <w:ind w:left="900"/>
        <w:jc w:val="both"/>
        <w:rPr>
          <w:rFonts w:ascii="Georgia Pro Cond" w:hAnsi="Georgia Pro Cond"/>
          <w:sz w:val="24"/>
          <w:szCs w:val="24"/>
        </w:rPr>
      </w:pPr>
    </w:p>
    <w:p w14:paraId="3DC8EFCF" w14:textId="60A4BC87" w:rsidR="0025434C" w:rsidRPr="0025434C" w:rsidRDefault="0025434C" w:rsidP="00A01247">
      <w:pPr>
        <w:pStyle w:val="Listaconvietas"/>
        <w:numPr>
          <w:ilvl w:val="0"/>
          <w:numId w:val="14"/>
        </w:numPr>
        <w:spacing w:line="360" w:lineRule="auto"/>
        <w:jc w:val="both"/>
        <w:rPr>
          <w:rFonts w:ascii="Georgia Pro Cond" w:hAnsi="Georgia Pro Cond"/>
          <w:color w:val="006AA6"/>
          <w:sz w:val="24"/>
          <w:szCs w:val="24"/>
        </w:rPr>
      </w:pPr>
      <w:r w:rsidRPr="0025434C">
        <w:rPr>
          <w:rFonts w:ascii="Georgia Pro Cond" w:hAnsi="Georgia Pro Cond"/>
          <w:color w:val="006AA6"/>
          <w:sz w:val="24"/>
          <w:szCs w:val="24"/>
        </w:rPr>
        <w:t>Cambio tecnológico</w:t>
      </w:r>
    </w:p>
    <w:p w14:paraId="095AD502" w14:textId="62622FD7" w:rsidR="005750EC" w:rsidRDefault="005750EC" w:rsidP="002462F8">
      <w:pPr>
        <w:pStyle w:val="Listaconvietas"/>
        <w:numPr>
          <w:ilvl w:val="0"/>
          <w:numId w:val="15"/>
        </w:numPr>
        <w:spacing w:line="360" w:lineRule="auto"/>
        <w:ind w:left="900"/>
        <w:jc w:val="both"/>
        <w:rPr>
          <w:rFonts w:ascii="Georgia Pro Cond" w:hAnsi="Georgia Pro Cond"/>
          <w:sz w:val="24"/>
          <w:szCs w:val="24"/>
        </w:rPr>
      </w:pPr>
      <w:r>
        <w:rPr>
          <w:rFonts w:ascii="Georgia Pro Cond" w:hAnsi="Georgia Pro Cond"/>
          <w:sz w:val="24"/>
          <w:szCs w:val="24"/>
        </w:rPr>
        <w:t>L</w:t>
      </w:r>
      <w:r w:rsidRPr="005750EC">
        <w:rPr>
          <w:rFonts w:ascii="Georgia Pro Cond" w:hAnsi="Georgia Pro Cond"/>
          <w:sz w:val="24"/>
          <w:szCs w:val="24"/>
        </w:rPr>
        <w:t>a integración de tecnologías avanzadas en transporte sanitario, dispositivos de reanimación y atención al paciente politraumatizado es fundamental, pero también plantea desafíos en seguridad y ciberseguridad.</w:t>
      </w:r>
    </w:p>
    <w:p w14:paraId="696BB02C" w14:textId="6CA948BD" w:rsidR="002462F8" w:rsidRPr="002462F8" w:rsidRDefault="005750EC" w:rsidP="002462F8">
      <w:pPr>
        <w:pStyle w:val="Listaconvietas"/>
        <w:numPr>
          <w:ilvl w:val="0"/>
          <w:numId w:val="15"/>
        </w:numPr>
        <w:spacing w:line="360" w:lineRule="auto"/>
        <w:ind w:left="900"/>
        <w:jc w:val="both"/>
        <w:rPr>
          <w:rFonts w:ascii="Georgia Pro Cond" w:hAnsi="Georgia Pro Cond"/>
          <w:sz w:val="24"/>
          <w:szCs w:val="24"/>
        </w:rPr>
      </w:pPr>
      <w:r w:rsidRPr="005750EC">
        <w:rPr>
          <w:rFonts w:ascii="Georgia Pro Cond" w:hAnsi="Georgia Pro Cond"/>
          <w:sz w:val="24"/>
          <w:szCs w:val="24"/>
        </w:rPr>
        <w:t>La implementación de tecnologías como la telemedicina y el uso de drones para el transporte de suministros puede optimizar la atención y ampliar la cobertura</w:t>
      </w:r>
    </w:p>
    <w:p w14:paraId="1C465ADD" w14:textId="77777777" w:rsidR="002462F8" w:rsidRDefault="002462F8" w:rsidP="002462F8">
      <w:pPr>
        <w:pStyle w:val="Prrafodelista"/>
        <w:ind w:left="360"/>
        <w:rPr>
          <w:rFonts w:ascii="Georgia Pro Cond" w:hAnsi="Georgia Pro Cond"/>
          <w:color w:val="006AA6"/>
          <w:sz w:val="24"/>
          <w:szCs w:val="24"/>
        </w:rPr>
      </w:pPr>
    </w:p>
    <w:p w14:paraId="03737D17" w14:textId="77777777" w:rsidR="002462F8" w:rsidRDefault="002462F8" w:rsidP="002462F8">
      <w:pPr>
        <w:pStyle w:val="Prrafodelista"/>
        <w:ind w:left="360"/>
        <w:rPr>
          <w:rFonts w:ascii="Georgia Pro Cond" w:hAnsi="Georgia Pro Cond"/>
          <w:color w:val="006AA6"/>
          <w:sz w:val="24"/>
          <w:szCs w:val="24"/>
        </w:rPr>
      </w:pPr>
    </w:p>
    <w:p w14:paraId="13783C4B" w14:textId="77777777" w:rsidR="002462F8" w:rsidRDefault="002462F8" w:rsidP="002462F8">
      <w:pPr>
        <w:pStyle w:val="Prrafodelista"/>
        <w:ind w:left="360"/>
        <w:rPr>
          <w:rFonts w:ascii="Georgia Pro Cond" w:hAnsi="Georgia Pro Cond"/>
          <w:color w:val="006AA6"/>
          <w:sz w:val="24"/>
          <w:szCs w:val="24"/>
        </w:rPr>
      </w:pPr>
    </w:p>
    <w:p w14:paraId="52A69CF3" w14:textId="77777777" w:rsidR="002462F8" w:rsidRDefault="002462F8" w:rsidP="002462F8">
      <w:pPr>
        <w:pStyle w:val="Prrafodelista"/>
        <w:ind w:left="360"/>
        <w:rPr>
          <w:rFonts w:ascii="Georgia Pro Cond" w:hAnsi="Georgia Pro Cond"/>
          <w:color w:val="006AA6"/>
          <w:sz w:val="24"/>
          <w:szCs w:val="24"/>
        </w:rPr>
      </w:pPr>
    </w:p>
    <w:p w14:paraId="153B19FD" w14:textId="77777777" w:rsidR="002462F8" w:rsidRDefault="002462F8" w:rsidP="002462F8">
      <w:pPr>
        <w:pStyle w:val="Prrafodelista"/>
        <w:ind w:left="360"/>
        <w:rPr>
          <w:rFonts w:ascii="Georgia Pro Cond" w:hAnsi="Georgia Pro Cond"/>
          <w:color w:val="006AA6"/>
          <w:sz w:val="24"/>
          <w:szCs w:val="24"/>
        </w:rPr>
      </w:pPr>
    </w:p>
    <w:p w14:paraId="72E4DA6E" w14:textId="77777777" w:rsidR="002462F8" w:rsidRDefault="002462F8" w:rsidP="002462F8">
      <w:pPr>
        <w:pStyle w:val="Prrafodelista"/>
        <w:ind w:left="360"/>
        <w:rPr>
          <w:rFonts w:ascii="Georgia Pro Cond" w:hAnsi="Georgia Pro Cond"/>
          <w:color w:val="006AA6"/>
          <w:sz w:val="24"/>
          <w:szCs w:val="24"/>
        </w:rPr>
      </w:pPr>
    </w:p>
    <w:p w14:paraId="053B2687" w14:textId="35586C7A" w:rsidR="005750EC" w:rsidRPr="005750EC" w:rsidRDefault="005750EC" w:rsidP="005750EC">
      <w:pPr>
        <w:pStyle w:val="Prrafodelista"/>
        <w:numPr>
          <w:ilvl w:val="0"/>
          <w:numId w:val="14"/>
        </w:numPr>
        <w:rPr>
          <w:rFonts w:ascii="Georgia Pro Cond" w:hAnsi="Georgia Pro Cond"/>
          <w:color w:val="006AA6"/>
          <w:sz w:val="24"/>
          <w:szCs w:val="24"/>
        </w:rPr>
      </w:pPr>
      <w:r w:rsidRPr="005750EC">
        <w:rPr>
          <w:rFonts w:ascii="Georgia Pro Cond" w:hAnsi="Georgia Pro Cond"/>
          <w:color w:val="006AA6"/>
          <w:sz w:val="24"/>
          <w:szCs w:val="24"/>
        </w:rPr>
        <w:lastRenderedPageBreak/>
        <w:t>Infraestructura y recursos:</w:t>
      </w:r>
    </w:p>
    <w:p w14:paraId="50B01801" w14:textId="789F28C5" w:rsidR="0023474E" w:rsidRPr="0025434C" w:rsidRDefault="005750EC" w:rsidP="002462F8">
      <w:pPr>
        <w:pStyle w:val="Listaconvietas"/>
        <w:numPr>
          <w:ilvl w:val="0"/>
          <w:numId w:val="15"/>
        </w:numPr>
        <w:spacing w:line="360" w:lineRule="auto"/>
        <w:ind w:left="900"/>
        <w:jc w:val="both"/>
        <w:rPr>
          <w:rFonts w:ascii="Georgia Pro Cond" w:hAnsi="Georgia Pro Cond"/>
          <w:sz w:val="24"/>
          <w:szCs w:val="24"/>
        </w:rPr>
      </w:pPr>
      <w:r w:rsidRPr="005750EC">
        <w:rPr>
          <w:rFonts w:ascii="Georgia Pro Cond" w:hAnsi="Georgia Pro Cond"/>
          <w:sz w:val="24"/>
          <w:szCs w:val="24"/>
        </w:rPr>
        <w:t>La disponibilidad de ambulancias con equipos adecuados, suficiente personal capacitado y suministros médicos es crucial para garantizar una respuesta efectiva</w:t>
      </w:r>
      <w:r w:rsidR="0023474E" w:rsidRPr="0025434C">
        <w:rPr>
          <w:rFonts w:ascii="Georgia Pro Cond" w:hAnsi="Georgia Pro Cond"/>
          <w:sz w:val="24"/>
          <w:szCs w:val="24"/>
        </w:rPr>
        <w:t xml:space="preserve"> </w:t>
      </w:r>
    </w:p>
    <w:p w14:paraId="404B073F" w14:textId="7F288514" w:rsidR="00A90D88" w:rsidRPr="003749E3" w:rsidRDefault="0023474E" w:rsidP="00A01247">
      <w:pPr>
        <w:pStyle w:val="Listaconvietas"/>
        <w:numPr>
          <w:ilvl w:val="0"/>
          <w:numId w:val="15"/>
        </w:numPr>
        <w:spacing w:line="360" w:lineRule="auto"/>
        <w:ind w:left="900"/>
        <w:jc w:val="both"/>
        <w:rPr>
          <w:rFonts w:ascii="Georgia Pro Cond" w:hAnsi="Georgia Pro Cond"/>
          <w:sz w:val="24"/>
          <w:szCs w:val="24"/>
        </w:rPr>
      </w:pPr>
      <w:r w:rsidRPr="0025434C">
        <w:rPr>
          <w:rFonts w:ascii="Georgia Pro Cond" w:hAnsi="Georgia Pro Cond"/>
          <w:sz w:val="24"/>
          <w:szCs w:val="24"/>
        </w:rPr>
        <w:t>Disponer de un sistema de información que recoja un conjunto mín</w:t>
      </w:r>
      <w:r w:rsidR="00402A0A" w:rsidRPr="0025434C">
        <w:rPr>
          <w:rFonts w:ascii="Georgia Pro Cond" w:hAnsi="Georgia Pro Cond"/>
          <w:sz w:val="24"/>
          <w:szCs w:val="24"/>
        </w:rPr>
        <w:t>i</w:t>
      </w:r>
      <w:r w:rsidRPr="0025434C">
        <w:rPr>
          <w:rFonts w:ascii="Georgia Pro Cond" w:hAnsi="Georgia Pro Cond"/>
          <w:sz w:val="24"/>
          <w:szCs w:val="24"/>
        </w:rPr>
        <w:t>mo de indicadores de actividad y calidad que permita, a través del Benchmarking entre los diferentes servicios, estudiar las áreas de mejora de cada uno de ellos.</w:t>
      </w:r>
    </w:p>
    <w:p w14:paraId="0EFE012A" w14:textId="77777777" w:rsidR="008938F7" w:rsidRPr="008938F7" w:rsidRDefault="008938F7" w:rsidP="008938F7">
      <w:pPr>
        <w:pStyle w:val="Prrafodelista"/>
        <w:numPr>
          <w:ilvl w:val="0"/>
          <w:numId w:val="14"/>
        </w:numPr>
        <w:rPr>
          <w:rFonts w:ascii="Georgia Pro Cond" w:hAnsi="Georgia Pro Cond"/>
          <w:color w:val="006AA6"/>
          <w:sz w:val="24"/>
          <w:szCs w:val="24"/>
        </w:rPr>
      </w:pPr>
      <w:r w:rsidRPr="008938F7">
        <w:rPr>
          <w:rFonts w:ascii="Georgia Pro Cond" w:hAnsi="Georgia Pro Cond"/>
          <w:color w:val="006AA6"/>
          <w:sz w:val="24"/>
          <w:szCs w:val="24"/>
        </w:rPr>
        <w:t>Salud mental:</w:t>
      </w:r>
    </w:p>
    <w:p w14:paraId="232209E1" w14:textId="417F66D3" w:rsidR="008938F7" w:rsidRPr="002462F8" w:rsidRDefault="008938F7" w:rsidP="002462F8">
      <w:pPr>
        <w:pStyle w:val="Listaconvietas"/>
        <w:numPr>
          <w:ilvl w:val="0"/>
          <w:numId w:val="15"/>
        </w:numPr>
        <w:spacing w:line="360" w:lineRule="auto"/>
        <w:ind w:left="900"/>
        <w:jc w:val="both"/>
        <w:rPr>
          <w:rFonts w:ascii="Georgia Pro Cond" w:hAnsi="Georgia Pro Cond"/>
          <w:sz w:val="24"/>
          <w:szCs w:val="24"/>
        </w:rPr>
      </w:pPr>
      <w:r w:rsidRPr="002462F8">
        <w:rPr>
          <w:rFonts w:ascii="Georgia Pro Cond" w:hAnsi="Georgia Pro Cond"/>
          <w:sz w:val="24"/>
          <w:szCs w:val="24"/>
        </w:rPr>
        <w:t>El manejo de las consecuencias psicológicas de las emergencias, tanto para las víctimas como para los equipos de respuesta, es un aspecto cada vez más importante.</w:t>
      </w:r>
    </w:p>
    <w:p w14:paraId="49829DF2" w14:textId="77777777" w:rsidR="0027434A" w:rsidRPr="0027434A" w:rsidRDefault="0027434A" w:rsidP="0027434A">
      <w:pPr>
        <w:pStyle w:val="Prrafodelista"/>
        <w:numPr>
          <w:ilvl w:val="0"/>
          <w:numId w:val="14"/>
        </w:numPr>
        <w:rPr>
          <w:rFonts w:ascii="Georgia Pro Cond" w:hAnsi="Georgia Pro Cond"/>
          <w:color w:val="006AA6"/>
          <w:sz w:val="24"/>
          <w:szCs w:val="24"/>
        </w:rPr>
      </w:pPr>
      <w:r w:rsidRPr="0027434A">
        <w:rPr>
          <w:rFonts w:ascii="Georgia Pro Cond" w:hAnsi="Georgia Pro Cond"/>
          <w:color w:val="006AA6"/>
          <w:sz w:val="24"/>
          <w:szCs w:val="24"/>
        </w:rPr>
        <w:t>Adaptación al cambio climático</w:t>
      </w:r>
      <w:r w:rsidRPr="0027434A">
        <w:rPr>
          <w:rFonts w:ascii="Georgia Pro Cond" w:hAnsi="Georgia Pro Cond"/>
          <w:b/>
          <w:bCs/>
          <w:color w:val="006AA6"/>
          <w:sz w:val="24"/>
          <w:szCs w:val="24"/>
        </w:rPr>
        <w:t>:</w:t>
      </w:r>
    </w:p>
    <w:p w14:paraId="32F23B82" w14:textId="2B32075B" w:rsidR="0027434A" w:rsidRPr="002462F8" w:rsidRDefault="0027434A" w:rsidP="002462F8">
      <w:pPr>
        <w:pStyle w:val="Listaconvietas"/>
        <w:numPr>
          <w:ilvl w:val="0"/>
          <w:numId w:val="15"/>
        </w:numPr>
        <w:spacing w:line="360" w:lineRule="auto"/>
        <w:ind w:left="900"/>
        <w:jc w:val="both"/>
        <w:rPr>
          <w:rFonts w:ascii="Georgia Pro Cond" w:hAnsi="Georgia Pro Cond"/>
          <w:sz w:val="24"/>
          <w:szCs w:val="24"/>
        </w:rPr>
      </w:pPr>
      <w:r w:rsidRPr="002462F8">
        <w:rPr>
          <w:rFonts w:ascii="Georgia Pro Cond" w:hAnsi="Georgia Pro Cond"/>
          <w:sz w:val="24"/>
          <w:szCs w:val="24"/>
        </w:rPr>
        <w:t>Las emergencias relacionadas con el cambio climático, como inundaciones, huracanes y olas de calor requerirán una mayor capacidad de respuesta y adaptación por parte de los servicios de emergencias. </w:t>
      </w:r>
    </w:p>
    <w:p w14:paraId="4D2C1467" w14:textId="77777777" w:rsidR="008938F7" w:rsidRDefault="008938F7" w:rsidP="0025434C">
      <w:pPr>
        <w:pStyle w:val="Textoindependiente"/>
        <w:spacing w:line="360" w:lineRule="auto"/>
        <w:jc w:val="both"/>
        <w:rPr>
          <w:rFonts w:ascii="Georgia Pro Cond" w:hAnsi="Georgia Pro Cond"/>
          <w:b/>
          <w:sz w:val="24"/>
          <w:szCs w:val="24"/>
        </w:rPr>
      </w:pPr>
    </w:p>
    <w:p w14:paraId="5EBB38EA" w14:textId="6BE1B6BB" w:rsidR="005F0C5A" w:rsidRPr="0025434C" w:rsidRDefault="005F0C5A" w:rsidP="0025434C">
      <w:pPr>
        <w:pStyle w:val="Textoindependiente"/>
        <w:spacing w:line="360" w:lineRule="auto"/>
        <w:jc w:val="both"/>
        <w:rPr>
          <w:rFonts w:ascii="Georgia Pro Cond" w:hAnsi="Georgia Pro Cond"/>
          <w:b/>
          <w:sz w:val="24"/>
          <w:szCs w:val="24"/>
        </w:rPr>
      </w:pPr>
      <w:r w:rsidRPr="0025434C">
        <w:rPr>
          <w:rFonts w:ascii="Georgia Pro Cond" w:hAnsi="Georgia Pro Cond"/>
          <w:b/>
          <w:sz w:val="24"/>
          <w:szCs w:val="24"/>
        </w:rPr>
        <w:t xml:space="preserve">Cuadros de Mando </w:t>
      </w:r>
    </w:p>
    <w:p w14:paraId="4AF19A19" w14:textId="3AFBE0F0" w:rsidR="005F0C5A" w:rsidRPr="0025434C" w:rsidRDefault="005F0C5A" w:rsidP="0025434C">
      <w:pPr>
        <w:pStyle w:val="Textoindependiente"/>
        <w:spacing w:line="360" w:lineRule="auto"/>
        <w:jc w:val="both"/>
        <w:rPr>
          <w:rFonts w:ascii="Georgia Pro Cond" w:hAnsi="Georgia Pro Cond"/>
          <w:sz w:val="24"/>
          <w:szCs w:val="24"/>
        </w:rPr>
      </w:pPr>
      <w:r w:rsidRPr="0025434C">
        <w:rPr>
          <w:rFonts w:ascii="Georgia Pro Cond" w:hAnsi="Georgia Pro Cond"/>
          <w:sz w:val="24"/>
          <w:szCs w:val="24"/>
        </w:rPr>
        <w:t xml:space="preserve">El Cuadro de Mando es un soporte de información periódica que ayuda a la toma de decisiones al permitir conocer el nivel de cumplimiento de los objetivos deﬁnidos previamente, a través de indicadores de control y otras informaciones. </w:t>
      </w:r>
    </w:p>
    <w:p w14:paraId="1CB6EA09" w14:textId="62C1170C" w:rsidR="005F0C5A" w:rsidRPr="0025434C" w:rsidRDefault="005F0C5A" w:rsidP="0025434C">
      <w:pPr>
        <w:pStyle w:val="Textoindependiente"/>
        <w:spacing w:line="360" w:lineRule="auto"/>
        <w:jc w:val="both"/>
        <w:rPr>
          <w:rFonts w:ascii="Georgia Pro Cond" w:hAnsi="Georgia Pro Cond"/>
          <w:sz w:val="24"/>
          <w:szCs w:val="24"/>
        </w:rPr>
      </w:pPr>
      <w:r w:rsidRPr="0025434C">
        <w:rPr>
          <w:rFonts w:ascii="Georgia Pro Cond" w:hAnsi="Georgia Pro Cond"/>
          <w:sz w:val="24"/>
          <w:szCs w:val="24"/>
        </w:rPr>
        <w:t xml:space="preserve">Aunque inicialmente predominaban los indicadores de actividad en los cuadros de mando, el cambio de cultura de gestión orientado hacia la toma de decisiones basada en la máxima efectividad a un coste socialmente </w:t>
      </w:r>
      <w:r w:rsidR="0091464E" w:rsidRPr="0025434C">
        <w:rPr>
          <w:rFonts w:ascii="Georgia Pro Cond" w:hAnsi="Georgia Pro Cond"/>
          <w:sz w:val="24"/>
          <w:szCs w:val="24"/>
        </w:rPr>
        <w:t>aceptable</w:t>
      </w:r>
      <w:r w:rsidRPr="0025434C">
        <w:rPr>
          <w:rFonts w:ascii="Georgia Pro Cond" w:hAnsi="Georgia Pro Cond"/>
          <w:sz w:val="24"/>
          <w:szCs w:val="24"/>
        </w:rPr>
        <w:t xml:space="preserve"> condicionó la transformación hacia el cuadro de mando integral o estratégico, en los que se incluyen indicadores no sólo asistenciales de actividad y calidad sino también económicos. </w:t>
      </w:r>
    </w:p>
    <w:p w14:paraId="11B31D46" w14:textId="0430031A" w:rsidR="00402A0A" w:rsidRPr="003749E3" w:rsidRDefault="005F0C5A" w:rsidP="003749E3">
      <w:pPr>
        <w:spacing w:line="360" w:lineRule="auto"/>
        <w:jc w:val="both"/>
        <w:rPr>
          <w:rFonts w:ascii="Georgia Pro Cond" w:hAnsi="Georgia Pro Cond"/>
          <w:color w:val="006AA6"/>
          <w:sz w:val="24"/>
          <w:szCs w:val="24"/>
        </w:rPr>
      </w:pPr>
      <w:r w:rsidRPr="003749E3">
        <w:rPr>
          <w:rFonts w:ascii="Georgia Pro Cond" w:hAnsi="Georgia Pro Cond"/>
          <w:color w:val="006AA6"/>
          <w:sz w:val="24"/>
          <w:szCs w:val="24"/>
        </w:rPr>
        <w:t>Beneﬁcios del Cuadro de Mando Integral</w:t>
      </w:r>
      <w:r w:rsidR="003749E3">
        <w:rPr>
          <w:rFonts w:ascii="Georgia Pro Cond" w:hAnsi="Georgia Pro Cond"/>
          <w:color w:val="006AA6"/>
          <w:sz w:val="24"/>
          <w:szCs w:val="24"/>
        </w:rPr>
        <w:t>:</w:t>
      </w:r>
    </w:p>
    <w:p w14:paraId="507B12A4" w14:textId="77777777" w:rsidR="00E6417A" w:rsidRPr="003749E3" w:rsidRDefault="00E6417A" w:rsidP="002462F8">
      <w:pPr>
        <w:pStyle w:val="Prrafodelista"/>
        <w:numPr>
          <w:ilvl w:val="0"/>
          <w:numId w:val="16"/>
        </w:numPr>
        <w:spacing w:line="360" w:lineRule="auto"/>
        <w:ind w:left="540"/>
        <w:jc w:val="both"/>
        <w:rPr>
          <w:rFonts w:ascii="Georgia Pro Cond" w:hAnsi="Georgia Pro Cond"/>
          <w:sz w:val="24"/>
          <w:szCs w:val="24"/>
        </w:rPr>
      </w:pPr>
      <w:r w:rsidRPr="003749E3">
        <w:rPr>
          <w:rFonts w:ascii="Georgia Pro Cond" w:hAnsi="Georgia Pro Cond"/>
          <w:sz w:val="24"/>
          <w:szCs w:val="24"/>
        </w:rPr>
        <w:t xml:space="preserve">Herramienta de comunicación muy efectiva </w:t>
      </w:r>
    </w:p>
    <w:p w14:paraId="706F0034" w14:textId="77777777" w:rsidR="00E6417A" w:rsidRPr="003749E3" w:rsidRDefault="00E6417A" w:rsidP="002462F8">
      <w:pPr>
        <w:pStyle w:val="Prrafodelista"/>
        <w:numPr>
          <w:ilvl w:val="0"/>
          <w:numId w:val="16"/>
        </w:numPr>
        <w:spacing w:line="360" w:lineRule="auto"/>
        <w:ind w:left="540"/>
        <w:jc w:val="both"/>
        <w:rPr>
          <w:rFonts w:ascii="Georgia Pro Cond" w:hAnsi="Georgia Pro Cond"/>
          <w:sz w:val="24"/>
          <w:szCs w:val="24"/>
        </w:rPr>
      </w:pPr>
      <w:r w:rsidRPr="003749E3">
        <w:rPr>
          <w:rFonts w:ascii="Georgia Pro Cond" w:hAnsi="Georgia Pro Cond"/>
          <w:sz w:val="24"/>
          <w:szCs w:val="24"/>
        </w:rPr>
        <w:t xml:space="preserve">Instrumento de corto y largo plazo </w:t>
      </w:r>
    </w:p>
    <w:p w14:paraId="01D160E9" w14:textId="40F89420" w:rsidR="00E6417A" w:rsidRPr="003749E3" w:rsidRDefault="00E6417A" w:rsidP="002462F8">
      <w:pPr>
        <w:pStyle w:val="Prrafodelista"/>
        <w:numPr>
          <w:ilvl w:val="0"/>
          <w:numId w:val="16"/>
        </w:numPr>
        <w:spacing w:line="360" w:lineRule="auto"/>
        <w:ind w:left="540"/>
        <w:jc w:val="both"/>
        <w:rPr>
          <w:rFonts w:ascii="Georgia Pro Cond" w:hAnsi="Georgia Pro Cond"/>
          <w:sz w:val="24"/>
          <w:szCs w:val="24"/>
        </w:rPr>
      </w:pPr>
      <w:r w:rsidRPr="003749E3">
        <w:rPr>
          <w:rFonts w:ascii="Georgia Pro Cond" w:hAnsi="Georgia Pro Cond"/>
          <w:sz w:val="24"/>
          <w:szCs w:val="24"/>
        </w:rPr>
        <w:t xml:space="preserve">Información sistematizada, oportuna y periódica </w:t>
      </w:r>
    </w:p>
    <w:p w14:paraId="587F8157" w14:textId="195D14AE" w:rsidR="00E6417A" w:rsidRPr="003749E3" w:rsidRDefault="00E6417A" w:rsidP="002462F8">
      <w:pPr>
        <w:pStyle w:val="Prrafodelista"/>
        <w:numPr>
          <w:ilvl w:val="0"/>
          <w:numId w:val="16"/>
        </w:numPr>
        <w:spacing w:line="360" w:lineRule="auto"/>
        <w:ind w:left="540"/>
        <w:jc w:val="both"/>
        <w:rPr>
          <w:rFonts w:ascii="Georgia Pro Cond" w:hAnsi="Georgia Pro Cond"/>
          <w:sz w:val="24"/>
          <w:szCs w:val="24"/>
        </w:rPr>
      </w:pPr>
      <w:r w:rsidRPr="003749E3">
        <w:rPr>
          <w:rFonts w:ascii="Georgia Pro Cond" w:hAnsi="Georgia Pro Cond"/>
          <w:sz w:val="24"/>
          <w:szCs w:val="24"/>
        </w:rPr>
        <w:t xml:space="preserve">Equilibrar indicadores ﬁnancieros y asistenciales </w:t>
      </w:r>
    </w:p>
    <w:p w14:paraId="2E91D760" w14:textId="77777777" w:rsidR="00E6417A" w:rsidRPr="003749E3" w:rsidRDefault="00E6417A" w:rsidP="002462F8">
      <w:pPr>
        <w:pStyle w:val="Prrafodelista"/>
        <w:numPr>
          <w:ilvl w:val="0"/>
          <w:numId w:val="16"/>
        </w:numPr>
        <w:spacing w:line="360" w:lineRule="auto"/>
        <w:ind w:left="540"/>
        <w:jc w:val="both"/>
        <w:rPr>
          <w:rFonts w:ascii="Georgia Pro Cond" w:hAnsi="Georgia Pro Cond"/>
          <w:sz w:val="24"/>
          <w:szCs w:val="24"/>
        </w:rPr>
      </w:pPr>
      <w:r w:rsidRPr="003749E3">
        <w:rPr>
          <w:rFonts w:ascii="Georgia Pro Cond" w:hAnsi="Georgia Pro Cond"/>
          <w:sz w:val="24"/>
          <w:szCs w:val="24"/>
        </w:rPr>
        <w:t xml:space="preserve">Decisiones de manera ágil </w:t>
      </w:r>
    </w:p>
    <w:p w14:paraId="69EB662A" w14:textId="3DE6AD60" w:rsidR="00974CED" w:rsidRPr="006A246F" w:rsidRDefault="00E6417A" w:rsidP="002462F8">
      <w:pPr>
        <w:pStyle w:val="Prrafodelista"/>
        <w:numPr>
          <w:ilvl w:val="0"/>
          <w:numId w:val="16"/>
        </w:numPr>
        <w:spacing w:line="360" w:lineRule="auto"/>
        <w:ind w:left="540"/>
        <w:jc w:val="both"/>
        <w:rPr>
          <w:rFonts w:ascii="Georgia Pro Cond" w:hAnsi="Georgia Pro Cond"/>
          <w:sz w:val="24"/>
          <w:szCs w:val="24"/>
        </w:rPr>
      </w:pPr>
      <w:r w:rsidRPr="003749E3">
        <w:rPr>
          <w:rFonts w:ascii="Georgia Pro Cond" w:hAnsi="Georgia Pro Cond"/>
          <w:sz w:val="24"/>
          <w:szCs w:val="24"/>
        </w:rPr>
        <w:t>Alinea a las personas con la estrategia de la Organización</w:t>
      </w:r>
    </w:p>
    <w:p w14:paraId="21C1C1D3" w14:textId="77777777" w:rsidR="002462F8" w:rsidRDefault="002462F8" w:rsidP="002573A0">
      <w:pPr>
        <w:pStyle w:val="Textoindependiente"/>
        <w:spacing w:line="360" w:lineRule="auto"/>
        <w:rPr>
          <w:rFonts w:ascii="Georgia Pro Cond" w:hAnsi="Georgia Pro Cond"/>
          <w:b/>
          <w:bCs/>
          <w:sz w:val="24"/>
          <w:szCs w:val="24"/>
        </w:rPr>
      </w:pPr>
    </w:p>
    <w:p w14:paraId="3D25D41B" w14:textId="509C930A" w:rsidR="005F0C5A" w:rsidRPr="002573A0" w:rsidRDefault="00974CED" w:rsidP="002462F8">
      <w:pPr>
        <w:pStyle w:val="Textoindependiente"/>
        <w:spacing w:line="360" w:lineRule="auto"/>
        <w:jc w:val="both"/>
        <w:rPr>
          <w:rFonts w:ascii="Georgia Pro Cond" w:hAnsi="Georgia Pro Cond"/>
          <w:b/>
          <w:bCs/>
          <w:sz w:val="24"/>
          <w:szCs w:val="24"/>
        </w:rPr>
      </w:pPr>
      <w:r>
        <w:rPr>
          <w:rFonts w:ascii="Georgia Pro Cond" w:hAnsi="Georgia Pro Cond"/>
          <w:b/>
          <w:bCs/>
          <w:sz w:val="24"/>
          <w:szCs w:val="24"/>
        </w:rPr>
        <w:lastRenderedPageBreak/>
        <w:t xml:space="preserve">Desarrollo de un </w:t>
      </w:r>
      <w:r w:rsidR="005F0C5A" w:rsidRPr="002573A0">
        <w:rPr>
          <w:rFonts w:ascii="Georgia Pro Cond" w:hAnsi="Georgia Pro Cond"/>
          <w:b/>
          <w:bCs/>
          <w:sz w:val="24"/>
          <w:szCs w:val="24"/>
        </w:rPr>
        <w:t xml:space="preserve">Sistemas de </w:t>
      </w:r>
      <w:r w:rsidR="002573A0" w:rsidRPr="002573A0">
        <w:rPr>
          <w:rFonts w:ascii="Georgia Pro Cond" w:hAnsi="Georgia Pro Cond"/>
          <w:b/>
          <w:bCs/>
          <w:sz w:val="24"/>
          <w:szCs w:val="24"/>
        </w:rPr>
        <w:t xml:space="preserve">Información </w:t>
      </w:r>
      <w:r w:rsidR="005F0C5A" w:rsidRPr="002573A0">
        <w:rPr>
          <w:rFonts w:ascii="Georgia Pro Cond" w:hAnsi="Georgia Pro Cond"/>
          <w:b/>
          <w:bCs/>
          <w:sz w:val="24"/>
          <w:szCs w:val="24"/>
        </w:rPr>
        <w:t xml:space="preserve">en </w:t>
      </w:r>
      <w:r w:rsidR="002573A0" w:rsidRPr="002573A0">
        <w:rPr>
          <w:rFonts w:ascii="Georgia Pro Cond" w:hAnsi="Georgia Pro Cond"/>
          <w:b/>
          <w:bCs/>
          <w:sz w:val="24"/>
          <w:szCs w:val="24"/>
        </w:rPr>
        <w:t xml:space="preserve">Servicios </w:t>
      </w:r>
      <w:r w:rsidR="005F0C5A" w:rsidRPr="002573A0">
        <w:rPr>
          <w:rFonts w:ascii="Georgia Pro Cond" w:hAnsi="Georgia Pro Cond"/>
          <w:b/>
          <w:bCs/>
          <w:sz w:val="24"/>
          <w:szCs w:val="24"/>
        </w:rPr>
        <w:t xml:space="preserve">de </w:t>
      </w:r>
      <w:r w:rsidR="002573A0" w:rsidRPr="002573A0">
        <w:rPr>
          <w:rFonts w:ascii="Georgia Pro Cond" w:hAnsi="Georgia Pro Cond"/>
          <w:b/>
          <w:bCs/>
          <w:sz w:val="24"/>
          <w:szCs w:val="24"/>
        </w:rPr>
        <w:t>Emergencias Extrahospitalarios</w:t>
      </w:r>
      <w:r w:rsidR="009B5256" w:rsidRPr="002573A0">
        <w:rPr>
          <w:rFonts w:ascii="Georgia Pro Cond" w:hAnsi="Georgia Pro Cond"/>
          <w:b/>
          <w:bCs/>
          <w:sz w:val="24"/>
          <w:szCs w:val="24"/>
        </w:rPr>
        <w:t>.</w:t>
      </w:r>
    </w:p>
    <w:p w14:paraId="465F1BE9" w14:textId="77777777" w:rsidR="008938F7" w:rsidRDefault="008938F7" w:rsidP="002462F8">
      <w:pPr>
        <w:pStyle w:val="Textoindependiente"/>
        <w:spacing w:line="360" w:lineRule="auto"/>
        <w:jc w:val="both"/>
        <w:rPr>
          <w:rFonts w:ascii="Georgia Pro Cond" w:hAnsi="Georgia Pro Cond"/>
          <w:sz w:val="24"/>
          <w:szCs w:val="24"/>
        </w:rPr>
      </w:pPr>
      <w:r>
        <w:rPr>
          <w:rFonts w:ascii="Georgia Pro Cond" w:hAnsi="Georgia Pro Cond"/>
          <w:sz w:val="24"/>
          <w:szCs w:val="24"/>
        </w:rPr>
        <w:t>Para c</w:t>
      </w:r>
      <w:r w:rsidR="005F0C5A" w:rsidRPr="002573A0">
        <w:rPr>
          <w:rFonts w:ascii="Georgia Pro Cond" w:hAnsi="Georgia Pro Cond"/>
          <w:sz w:val="24"/>
          <w:szCs w:val="24"/>
        </w:rPr>
        <w:t xml:space="preserve">ada </w:t>
      </w:r>
      <w:r w:rsidR="00402A0A" w:rsidRPr="002573A0">
        <w:rPr>
          <w:rFonts w:ascii="Georgia Pro Cond" w:hAnsi="Georgia Pro Cond"/>
          <w:sz w:val="24"/>
          <w:szCs w:val="24"/>
        </w:rPr>
        <w:t xml:space="preserve">CRUE </w:t>
      </w:r>
      <w:r w:rsidR="0091464E" w:rsidRPr="002573A0">
        <w:rPr>
          <w:rFonts w:ascii="Georgia Pro Cond" w:hAnsi="Georgia Pro Cond"/>
          <w:sz w:val="24"/>
          <w:szCs w:val="24"/>
        </w:rPr>
        <w:t>debe desarrollar</w:t>
      </w:r>
      <w:r w:rsidR="005F0C5A" w:rsidRPr="002573A0">
        <w:rPr>
          <w:rFonts w:ascii="Georgia Pro Cond" w:hAnsi="Georgia Pro Cond"/>
          <w:sz w:val="24"/>
          <w:szCs w:val="24"/>
        </w:rPr>
        <w:t xml:space="preserve"> su sistema de información de forma </w:t>
      </w:r>
      <w:r w:rsidR="00402A0A" w:rsidRPr="002573A0">
        <w:rPr>
          <w:rFonts w:ascii="Georgia Pro Cond" w:hAnsi="Georgia Pro Cond"/>
          <w:sz w:val="24"/>
          <w:szCs w:val="24"/>
        </w:rPr>
        <w:t xml:space="preserve">integrada para que </w:t>
      </w:r>
      <w:r w:rsidR="005F0C5A" w:rsidRPr="002573A0">
        <w:rPr>
          <w:rFonts w:ascii="Georgia Pro Cond" w:hAnsi="Georgia Pro Cond"/>
          <w:sz w:val="24"/>
          <w:szCs w:val="24"/>
        </w:rPr>
        <w:t>exista homogeneidad entre los mismos.</w:t>
      </w:r>
      <w:r w:rsidR="00BC2C44">
        <w:rPr>
          <w:rFonts w:ascii="Georgia Pro Cond" w:hAnsi="Georgia Pro Cond"/>
          <w:sz w:val="24"/>
          <w:szCs w:val="24"/>
        </w:rPr>
        <w:t xml:space="preserve"> </w:t>
      </w:r>
    </w:p>
    <w:p w14:paraId="73F8DED3" w14:textId="10B7894E" w:rsidR="005F0C5A" w:rsidRPr="002573A0" w:rsidRDefault="008938F7" w:rsidP="002462F8">
      <w:pPr>
        <w:pStyle w:val="Textoindependiente"/>
        <w:spacing w:line="360" w:lineRule="auto"/>
        <w:jc w:val="both"/>
        <w:rPr>
          <w:rFonts w:ascii="Georgia Pro Cond" w:hAnsi="Georgia Pro Cond"/>
          <w:sz w:val="24"/>
          <w:szCs w:val="24"/>
        </w:rPr>
      </w:pPr>
      <w:r>
        <w:rPr>
          <w:rFonts w:ascii="Georgia Pro Cond" w:hAnsi="Georgia Pro Cond"/>
          <w:sz w:val="24"/>
          <w:szCs w:val="24"/>
        </w:rPr>
        <w:t>Desarrollar y Definir</w:t>
      </w:r>
      <w:r w:rsidR="005F0C5A" w:rsidRPr="002573A0">
        <w:rPr>
          <w:rFonts w:ascii="Georgia Pro Cond" w:hAnsi="Georgia Pro Cond"/>
          <w:sz w:val="24"/>
          <w:szCs w:val="24"/>
        </w:rPr>
        <w:t xml:space="preserve"> indicadores de actividad relacionados con los centros</w:t>
      </w:r>
      <w:r w:rsidR="00974CED">
        <w:rPr>
          <w:rFonts w:ascii="Georgia Pro Cond" w:hAnsi="Georgia Pro Cond"/>
          <w:sz w:val="24"/>
          <w:szCs w:val="24"/>
        </w:rPr>
        <w:t xml:space="preserve"> regionales </w:t>
      </w:r>
      <w:r w:rsidR="00974CED" w:rsidRPr="002573A0">
        <w:rPr>
          <w:rFonts w:ascii="Georgia Pro Cond" w:hAnsi="Georgia Pro Cond"/>
          <w:sz w:val="24"/>
          <w:szCs w:val="24"/>
        </w:rPr>
        <w:t>de</w:t>
      </w:r>
      <w:r w:rsidR="005F0C5A" w:rsidRPr="002573A0">
        <w:rPr>
          <w:rFonts w:ascii="Georgia Pro Cond" w:hAnsi="Georgia Pro Cond"/>
          <w:sz w:val="24"/>
          <w:szCs w:val="24"/>
        </w:rPr>
        <w:t xml:space="preserve"> coordinación y las unidades asistenciales</w:t>
      </w:r>
      <w:r w:rsidR="00974CED">
        <w:rPr>
          <w:rFonts w:ascii="Georgia Pro Cond" w:hAnsi="Georgia Pro Cond"/>
          <w:sz w:val="24"/>
          <w:szCs w:val="24"/>
        </w:rPr>
        <w:t xml:space="preserve"> y el sistema </w:t>
      </w:r>
      <w:r w:rsidR="006A246F">
        <w:rPr>
          <w:rFonts w:ascii="Georgia Pro Cond" w:hAnsi="Georgia Pro Cond"/>
          <w:sz w:val="24"/>
          <w:szCs w:val="24"/>
        </w:rPr>
        <w:t>9.1.1,</w:t>
      </w:r>
      <w:r w:rsidR="005F0C5A" w:rsidRPr="002573A0">
        <w:rPr>
          <w:rFonts w:ascii="Georgia Pro Cond" w:hAnsi="Georgia Pro Cond"/>
          <w:sz w:val="24"/>
          <w:szCs w:val="24"/>
        </w:rPr>
        <w:t xml:space="preserve"> indicadores relacionados con los tiempos en la atención. En la siguiente tabla se recogen los indicadores de actividad más frecuentemente utilizados</w:t>
      </w:r>
      <w:r>
        <w:rPr>
          <w:rFonts w:ascii="Georgia Pro Cond" w:hAnsi="Georgia Pro Cond"/>
          <w:sz w:val="24"/>
          <w:szCs w:val="24"/>
        </w:rPr>
        <w:t xml:space="preserve"> y </w:t>
      </w:r>
      <w:r w:rsidR="005F0C5A" w:rsidRPr="002573A0">
        <w:rPr>
          <w:rFonts w:ascii="Georgia Pro Cond" w:hAnsi="Georgia Pro Cond"/>
          <w:sz w:val="24"/>
          <w:szCs w:val="24"/>
        </w:rPr>
        <w:t xml:space="preserve">añadir los relativos a los tiempos de atención, como el tiempo de gestión de la llamada, tiempo de llegada al lugar del incidente, tiempo de traslado. </w:t>
      </w:r>
    </w:p>
    <w:p w14:paraId="33B377FC" w14:textId="1A4872EA" w:rsidR="00E6417A" w:rsidRPr="002573A0" w:rsidRDefault="00E6417A" w:rsidP="002462F8">
      <w:pPr>
        <w:pStyle w:val="Textoindependiente"/>
        <w:spacing w:line="360" w:lineRule="auto"/>
        <w:jc w:val="both"/>
        <w:rPr>
          <w:rFonts w:ascii="Georgia Pro Cond" w:hAnsi="Georgia Pro Cond"/>
          <w:sz w:val="24"/>
          <w:szCs w:val="24"/>
        </w:rPr>
      </w:pPr>
      <w:r w:rsidRPr="002573A0">
        <w:rPr>
          <w:rFonts w:ascii="Georgia Pro Cond" w:hAnsi="Georgia Pro Cond"/>
          <w:sz w:val="24"/>
          <w:szCs w:val="24"/>
        </w:rPr>
        <w:t xml:space="preserve">Indicadores de actividad de los </w:t>
      </w:r>
      <w:r w:rsidRPr="002573A0">
        <w:rPr>
          <w:rFonts w:ascii="Georgia Pro Cond" w:hAnsi="Georgia Pro Cond"/>
          <w:b/>
          <w:bCs/>
          <w:sz w:val="24"/>
          <w:szCs w:val="24"/>
        </w:rPr>
        <w:t>Centro de Coordinación</w:t>
      </w:r>
      <w:r w:rsidR="002462F8">
        <w:rPr>
          <w:rFonts w:ascii="Georgia Pro Cond" w:hAnsi="Georgia Pro Cond"/>
          <w:sz w:val="24"/>
          <w:szCs w:val="24"/>
        </w:rPr>
        <w:t>:</w:t>
      </w:r>
    </w:p>
    <w:p w14:paraId="070ECFC6" w14:textId="73BD11E1" w:rsidR="00E6417A" w:rsidRPr="002573A0" w:rsidRDefault="007F7754"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Nº</w:t>
      </w:r>
      <w:r w:rsidR="00E6417A" w:rsidRPr="002573A0">
        <w:rPr>
          <w:rFonts w:ascii="Georgia Pro Cond" w:hAnsi="Georgia Pro Cond"/>
          <w:sz w:val="24"/>
          <w:szCs w:val="24"/>
        </w:rPr>
        <w:t xml:space="preserve"> de llamadas atendidas </w:t>
      </w:r>
    </w:p>
    <w:p w14:paraId="5E458E82" w14:textId="769D3393"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 llamadas erróneas, nulas o no pertinentes. </w:t>
      </w:r>
    </w:p>
    <w:p w14:paraId="2D78F82E" w14:textId="07D09700"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%Llamadas informativas </w:t>
      </w:r>
    </w:p>
    <w:p w14:paraId="14D5C638" w14:textId="683D9392"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%Llamadas de demanda asistencial </w:t>
      </w:r>
    </w:p>
    <w:p w14:paraId="68220D16" w14:textId="1D532733"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Motivos de llamadas por procesos </w:t>
      </w:r>
    </w:p>
    <w:p w14:paraId="71334826" w14:textId="4EA7686C" w:rsidR="00E6417A" w:rsidRPr="002573A0" w:rsidRDefault="00E6417A" w:rsidP="002462F8">
      <w:pPr>
        <w:pStyle w:val="Textoindependiente"/>
        <w:spacing w:line="360" w:lineRule="auto"/>
        <w:jc w:val="both"/>
        <w:rPr>
          <w:rFonts w:ascii="Georgia Pro Cond" w:hAnsi="Georgia Pro Cond"/>
          <w:b/>
          <w:sz w:val="24"/>
          <w:szCs w:val="24"/>
        </w:rPr>
      </w:pPr>
      <w:r w:rsidRPr="002573A0">
        <w:rPr>
          <w:rFonts w:ascii="Georgia Pro Cond" w:hAnsi="Georgia Pro Cond"/>
          <w:b/>
          <w:sz w:val="24"/>
          <w:szCs w:val="24"/>
        </w:rPr>
        <w:t>Unidades Asistenciales</w:t>
      </w:r>
    </w:p>
    <w:p w14:paraId="5763CC85" w14:textId="7D83A1C5"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Número de activaciones de un recurso móvil </w:t>
      </w:r>
    </w:p>
    <w:p w14:paraId="2AA9E7C1" w14:textId="3DE1EB64"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Número de pacientes atendidos por los equipos </w:t>
      </w:r>
    </w:p>
    <w:p w14:paraId="532C9DFF" w14:textId="1F1039AA"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Número de activaciones de un recurso móvil </w:t>
      </w:r>
    </w:p>
    <w:p w14:paraId="71B61307" w14:textId="4C80FC88"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Número de asistencias según el tipo de recurso móvil. </w:t>
      </w:r>
    </w:p>
    <w:p w14:paraId="173571BC" w14:textId="0B64DC14" w:rsidR="00E6417A" w:rsidRPr="002573A0" w:rsidRDefault="00E6417A" w:rsidP="005126E3">
      <w:pPr>
        <w:pStyle w:val="Listaconvietas"/>
        <w:numPr>
          <w:ilvl w:val="0"/>
          <w:numId w:val="35"/>
        </w:numPr>
        <w:spacing w:line="360" w:lineRule="auto"/>
        <w:jc w:val="both"/>
        <w:rPr>
          <w:rFonts w:ascii="Georgia Pro Cond" w:hAnsi="Georgia Pro Cond"/>
          <w:sz w:val="24"/>
          <w:szCs w:val="24"/>
        </w:rPr>
      </w:pPr>
      <w:r w:rsidRPr="002573A0">
        <w:rPr>
          <w:rFonts w:ascii="Georgia Pro Cond" w:hAnsi="Georgia Pro Cond"/>
          <w:sz w:val="24"/>
          <w:szCs w:val="24"/>
        </w:rPr>
        <w:t xml:space="preserve">Distribución por patologías </w:t>
      </w:r>
    </w:p>
    <w:p w14:paraId="6E59A5B0" w14:textId="77777777" w:rsidR="004E6919" w:rsidRPr="00BD5D42" w:rsidRDefault="004E6919" w:rsidP="002462F8">
      <w:pPr>
        <w:pStyle w:val="Textoindependiente"/>
        <w:jc w:val="both"/>
        <w:rPr>
          <w:rFonts w:ascii="Georgia Pro Cond" w:hAnsi="Georgia Pro Cond"/>
          <w:b/>
          <w:bCs/>
        </w:rPr>
      </w:pPr>
    </w:p>
    <w:p w14:paraId="05C5052D" w14:textId="77777777" w:rsidR="002573A0" w:rsidRPr="00BD5D42" w:rsidRDefault="002573A0" w:rsidP="005F0C5A">
      <w:pPr>
        <w:rPr>
          <w:rFonts w:ascii="Georgia Pro Cond" w:hAnsi="Georgia Pro Cond"/>
        </w:rPr>
      </w:pPr>
    </w:p>
    <w:p w14:paraId="5DB278C1" w14:textId="79B8989C" w:rsidR="007A2F99" w:rsidRDefault="007A2F99" w:rsidP="003E3AA1">
      <w:pPr>
        <w:spacing w:line="360" w:lineRule="auto"/>
        <w:jc w:val="both"/>
        <w:rPr>
          <w:rStyle w:val="Hipervnculo"/>
          <w:rFonts w:ascii="Georgia Pro Cond" w:hAnsi="Georgia Pro Cond"/>
          <w:color w:val="0B5294" w:themeColor="accent1" w:themeShade="BF"/>
          <w:sz w:val="24"/>
          <w:szCs w:val="24"/>
          <w:u w:val="none"/>
        </w:rPr>
      </w:pPr>
    </w:p>
    <w:p w14:paraId="42035C3E" w14:textId="77777777" w:rsidR="00FB64F2" w:rsidRDefault="00FB64F2" w:rsidP="003E3AA1">
      <w:pPr>
        <w:spacing w:line="360" w:lineRule="auto"/>
        <w:jc w:val="both"/>
        <w:rPr>
          <w:rStyle w:val="Hipervnculo"/>
          <w:rFonts w:ascii="Georgia Pro Cond" w:hAnsi="Georgia Pro Cond"/>
          <w:color w:val="0B5294" w:themeColor="accent1" w:themeShade="BF"/>
          <w:sz w:val="24"/>
          <w:szCs w:val="24"/>
          <w:u w:val="none"/>
        </w:rPr>
      </w:pPr>
    </w:p>
    <w:p w14:paraId="7E5094F3" w14:textId="77777777" w:rsidR="00FB64F2" w:rsidRDefault="00FB64F2" w:rsidP="003E3AA1">
      <w:pPr>
        <w:spacing w:line="360" w:lineRule="auto"/>
        <w:jc w:val="both"/>
        <w:rPr>
          <w:rStyle w:val="Hipervnculo"/>
          <w:rFonts w:ascii="Georgia Pro Cond" w:hAnsi="Georgia Pro Cond"/>
          <w:color w:val="0B5294" w:themeColor="accent1" w:themeShade="BF"/>
          <w:sz w:val="24"/>
          <w:szCs w:val="24"/>
          <w:u w:val="none"/>
        </w:rPr>
      </w:pPr>
    </w:p>
    <w:p w14:paraId="6A3700E8" w14:textId="77777777" w:rsidR="00FB64F2" w:rsidRDefault="00FB64F2" w:rsidP="003E3AA1">
      <w:pPr>
        <w:spacing w:line="360" w:lineRule="auto"/>
        <w:jc w:val="both"/>
        <w:rPr>
          <w:rStyle w:val="Hipervnculo"/>
          <w:rFonts w:ascii="Georgia Pro Cond" w:hAnsi="Georgia Pro Cond"/>
          <w:color w:val="0B5294" w:themeColor="accent1" w:themeShade="BF"/>
          <w:sz w:val="24"/>
          <w:szCs w:val="24"/>
          <w:u w:val="none"/>
        </w:rPr>
      </w:pPr>
    </w:p>
    <w:p w14:paraId="0F624185" w14:textId="77777777" w:rsidR="00FB64F2" w:rsidRDefault="00FB64F2" w:rsidP="003E3AA1">
      <w:pPr>
        <w:spacing w:line="360" w:lineRule="auto"/>
        <w:jc w:val="both"/>
        <w:rPr>
          <w:rStyle w:val="Hipervnculo"/>
          <w:rFonts w:ascii="Georgia Pro Cond" w:hAnsi="Georgia Pro Cond"/>
          <w:color w:val="0B5294" w:themeColor="accent1" w:themeShade="BF"/>
          <w:sz w:val="24"/>
          <w:szCs w:val="24"/>
          <w:u w:val="none"/>
        </w:rPr>
      </w:pPr>
    </w:p>
    <w:p w14:paraId="6C49F531" w14:textId="77777777" w:rsidR="00FB64F2" w:rsidRDefault="00FB64F2" w:rsidP="003E3AA1">
      <w:pPr>
        <w:spacing w:line="360" w:lineRule="auto"/>
        <w:jc w:val="both"/>
        <w:rPr>
          <w:rStyle w:val="Hipervnculo"/>
          <w:rFonts w:ascii="Georgia Pro Cond" w:hAnsi="Georgia Pro Cond"/>
          <w:color w:val="0B5294" w:themeColor="accent1" w:themeShade="BF"/>
          <w:sz w:val="24"/>
          <w:szCs w:val="24"/>
          <w:u w:val="none"/>
        </w:rPr>
      </w:pPr>
    </w:p>
    <w:p w14:paraId="5CB083F1" w14:textId="77777777" w:rsidR="00FB64F2" w:rsidRDefault="00FB64F2" w:rsidP="003E3AA1">
      <w:pPr>
        <w:spacing w:line="360" w:lineRule="auto"/>
        <w:jc w:val="both"/>
        <w:rPr>
          <w:rStyle w:val="Hipervnculo"/>
          <w:rFonts w:ascii="Georgia Pro Cond" w:hAnsi="Georgia Pro Cond"/>
          <w:color w:val="0B5294" w:themeColor="accent1" w:themeShade="BF"/>
          <w:sz w:val="24"/>
          <w:szCs w:val="24"/>
          <w:u w:val="none"/>
        </w:rPr>
      </w:pPr>
    </w:p>
    <w:p w14:paraId="7728942A" w14:textId="77777777" w:rsidR="00FB64F2" w:rsidRDefault="00FB64F2" w:rsidP="003E3AA1">
      <w:pPr>
        <w:spacing w:line="360" w:lineRule="auto"/>
        <w:jc w:val="both"/>
        <w:rPr>
          <w:rStyle w:val="Hipervnculo"/>
          <w:rFonts w:ascii="Georgia Pro Cond" w:hAnsi="Georgia Pro Cond"/>
          <w:color w:val="0B5294" w:themeColor="accent1" w:themeShade="BF"/>
          <w:sz w:val="24"/>
          <w:szCs w:val="24"/>
          <w:u w:val="none"/>
        </w:rPr>
        <w:sectPr w:rsidR="00FB64F2" w:rsidSect="000214EF">
          <w:footerReference w:type="first" r:id="rId23"/>
          <w:pgSz w:w="11906" w:h="16838"/>
          <w:pgMar w:top="1417" w:right="1701" w:bottom="1417" w:left="1701" w:header="708" w:footer="708" w:gutter="0"/>
          <w:cols w:space="708"/>
          <w:titlePg/>
          <w:docGrid w:linePitch="360"/>
        </w:sectPr>
      </w:pPr>
    </w:p>
    <w:p w14:paraId="232BD120" w14:textId="257E3E4B" w:rsidR="00FB64F2" w:rsidRPr="00FB64F2" w:rsidRDefault="00FB64F2" w:rsidP="00FB64F2">
      <w:pPr>
        <w:pStyle w:val="Ttulo1"/>
        <w:spacing w:line="360" w:lineRule="auto"/>
        <w:rPr>
          <w:b/>
          <w:bCs/>
          <w:color w:val="006AA6"/>
          <w:sz w:val="28"/>
          <w:szCs w:val="28"/>
        </w:rPr>
      </w:pPr>
      <w:bookmarkStart w:id="25" w:name="_Toc206151528"/>
      <w:r w:rsidRPr="00FB64F2">
        <w:rPr>
          <w:b/>
          <w:bCs/>
          <w:color w:val="006AA6"/>
          <w:sz w:val="28"/>
          <w:szCs w:val="28"/>
        </w:rPr>
        <w:lastRenderedPageBreak/>
        <w:t>INDICADORES DIRECCION DE SERVICIOS DE ATENCIÓN A EMERGENCIAS EXTRAHOSPITALARIAS</w:t>
      </w:r>
      <w:bookmarkEnd w:id="25"/>
    </w:p>
    <w:tbl>
      <w:tblPr>
        <w:tblW w:w="5267" w:type="pct"/>
        <w:tblLayout w:type="fixed"/>
        <w:tblLook w:val="04A0" w:firstRow="1" w:lastRow="0" w:firstColumn="1" w:lastColumn="0" w:noHBand="0" w:noVBand="1"/>
      </w:tblPr>
      <w:tblGrid>
        <w:gridCol w:w="480"/>
        <w:gridCol w:w="3296"/>
        <w:gridCol w:w="1440"/>
        <w:gridCol w:w="1440"/>
        <w:gridCol w:w="1529"/>
        <w:gridCol w:w="4146"/>
        <w:gridCol w:w="2423"/>
      </w:tblGrid>
      <w:tr w:rsidR="00326BE3" w:rsidRPr="00326BE3" w14:paraId="3610FBA3" w14:textId="77777777" w:rsidTr="00326BE3">
        <w:trPr>
          <w:trHeight w:val="478"/>
        </w:trPr>
        <w:tc>
          <w:tcPr>
            <w:tcW w:w="163" w:type="pct"/>
            <w:tcBorders>
              <w:top w:val="single" w:sz="4" w:space="0" w:color="auto"/>
              <w:left w:val="single" w:sz="4" w:space="0" w:color="auto"/>
              <w:bottom w:val="single" w:sz="4" w:space="0" w:color="auto"/>
              <w:right w:val="single" w:sz="4" w:space="0" w:color="auto"/>
            </w:tcBorders>
            <w:shd w:val="clear" w:color="000000" w:fill="203764"/>
            <w:noWrap/>
            <w:vAlign w:val="center"/>
            <w:hideMark/>
          </w:tcPr>
          <w:p w14:paraId="670E198D" w14:textId="02D8FB36" w:rsidR="00FB64F2" w:rsidRPr="00FB64F2" w:rsidRDefault="00FB64F2" w:rsidP="00FB64F2">
            <w:pPr>
              <w:spacing w:after="0" w:line="240" w:lineRule="auto"/>
              <w:jc w:val="center"/>
              <w:rPr>
                <w:rFonts w:ascii="Georgia Pro Cond" w:eastAsia="Times New Roman" w:hAnsi="Georgia Pro Cond" w:cs="Calibri"/>
                <w:b/>
                <w:bCs/>
                <w:color w:val="FFFFFF"/>
                <w:kern w:val="0"/>
                <w:sz w:val="20"/>
                <w:szCs w:val="20"/>
                <w14:ligatures w14:val="none"/>
              </w:rPr>
            </w:pPr>
            <w:r w:rsidRPr="00FB64F2">
              <w:rPr>
                <w:rFonts w:ascii="Georgia Pro Cond" w:eastAsia="Times New Roman" w:hAnsi="Georgia Pro Cond" w:cs="Calibri"/>
                <w:b/>
                <w:bCs/>
                <w:color w:val="FFFFFF"/>
                <w:kern w:val="0"/>
                <w:sz w:val="20"/>
                <w:szCs w:val="20"/>
                <w14:ligatures w14:val="none"/>
              </w:rPr>
              <w:t>No</w:t>
            </w:r>
          </w:p>
        </w:tc>
        <w:tc>
          <w:tcPr>
            <w:tcW w:w="1117" w:type="pct"/>
            <w:tcBorders>
              <w:top w:val="single" w:sz="4" w:space="0" w:color="auto"/>
              <w:left w:val="single" w:sz="4" w:space="0" w:color="auto"/>
              <w:bottom w:val="single" w:sz="4" w:space="0" w:color="auto"/>
              <w:right w:val="single" w:sz="4" w:space="0" w:color="auto"/>
            </w:tcBorders>
            <w:shd w:val="clear" w:color="000000" w:fill="203764"/>
            <w:noWrap/>
            <w:vAlign w:val="center"/>
            <w:hideMark/>
          </w:tcPr>
          <w:p w14:paraId="22F72079" w14:textId="77777777" w:rsidR="00FB64F2" w:rsidRPr="00FB64F2" w:rsidRDefault="00FB64F2" w:rsidP="00FB64F2">
            <w:pPr>
              <w:spacing w:after="0" w:line="240" w:lineRule="auto"/>
              <w:jc w:val="center"/>
              <w:rPr>
                <w:rFonts w:ascii="Georgia Pro Cond" w:eastAsia="Times New Roman" w:hAnsi="Georgia Pro Cond" w:cs="Calibri"/>
                <w:b/>
                <w:bCs/>
                <w:color w:val="FFFFFF"/>
                <w:kern w:val="0"/>
                <w:sz w:val="20"/>
                <w:szCs w:val="20"/>
                <w14:ligatures w14:val="none"/>
              </w:rPr>
            </w:pPr>
            <w:r w:rsidRPr="00FB64F2">
              <w:rPr>
                <w:rFonts w:ascii="Georgia Pro Cond" w:eastAsia="Times New Roman" w:hAnsi="Georgia Pro Cond" w:cs="Calibri"/>
                <w:b/>
                <w:bCs/>
                <w:color w:val="FFFFFF"/>
                <w:kern w:val="0"/>
                <w:sz w:val="20"/>
                <w:szCs w:val="20"/>
                <w14:ligatures w14:val="none"/>
              </w:rPr>
              <w:t>Indicadores</w:t>
            </w:r>
          </w:p>
        </w:tc>
        <w:tc>
          <w:tcPr>
            <w:tcW w:w="488" w:type="pct"/>
            <w:tcBorders>
              <w:top w:val="single" w:sz="4" w:space="0" w:color="auto"/>
              <w:left w:val="single" w:sz="4" w:space="0" w:color="auto"/>
              <w:bottom w:val="single" w:sz="4" w:space="0" w:color="auto"/>
              <w:right w:val="single" w:sz="4" w:space="0" w:color="auto"/>
            </w:tcBorders>
            <w:shd w:val="clear" w:color="000000" w:fill="203764"/>
            <w:noWrap/>
            <w:vAlign w:val="center"/>
            <w:hideMark/>
          </w:tcPr>
          <w:p w14:paraId="7DA58B29" w14:textId="4EE3B4BF" w:rsidR="00FB64F2" w:rsidRPr="00FB64F2" w:rsidRDefault="00FB64F2" w:rsidP="00FB64F2">
            <w:pPr>
              <w:spacing w:after="0" w:line="240" w:lineRule="auto"/>
              <w:jc w:val="center"/>
              <w:rPr>
                <w:rFonts w:ascii="Georgia Pro Cond" w:eastAsia="Times New Roman" w:hAnsi="Georgia Pro Cond" w:cs="Calibri"/>
                <w:b/>
                <w:bCs/>
                <w:color w:val="FFFFFF"/>
                <w:kern w:val="0"/>
                <w:sz w:val="20"/>
                <w:szCs w:val="20"/>
                <w14:ligatures w14:val="none"/>
              </w:rPr>
            </w:pPr>
            <w:r w:rsidRPr="00326BE3">
              <w:rPr>
                <w:rFonts w:ascii="Georgia Pro Cond" w:eastAsia="Times New Roman" w:hAnsi="Georgia Pro Cond" w:cs="Calibri"/>
                <w:b/>
                <w:bCs/>
                <w:color w:val="FFFFFF"/>
                <w:kern w:val="0"/>
                <w:sz w:val="20"/>
                <w:szCs w:val="20"/>
                <w14:ligatures w14:val="none"/>
              </w:rPr>
              <w:t>Área</w:t>
            </w:r>
            <w:r w:rsidRPr="00FB64F2">
              <w:rPr>
                <w:rFonts w:ascii="Georgia Pro Cond" w:eastAsia="Times New Roman" w:hAnsi="Georgia Pro Cond" w:cs="Calibri"/>
                <w:b/>
                <w:bCs/>
                <w:color w:val="FFFFFF"/>
                <w:kern w:val="0"/>
                <w:sz w:val="20"/>
                <w:szCs w:val="20"/>
                <w14:ligatures w14:val="none"/>
              </w:rPr>
              <w:t xml:space="preserve"> Funcional</w:t>
            </w:r>
          </w:p>
        </w:tc>
        <w:tc>
          <w:tcPr>
            <w:tcW w:w="488" w:type="pct"/>
            <w:tcBorders>
              <w:top w:val="single" w:sz="4" w:space="0" w:color="auto"/>
              <w:left w:val="single" w:sz="4" w:space="0" w:color="auto"/>
              <w:bottom w:val="single" w:sz="4" w:space="0" w:color="auto"/>
              <w:right w:val="single" w:sz="4" w:space="0" w:color="auto"/>
            </w:tcBorders>
            <w:shd w:val="clear" w:color="000000" w:fill="203764"/>
            <w:noWrap/>
            <w:vAlign w:val="center"/>
            <w:hideMark/>
          </w:tcPr>
          <w:p w14:paraId="52D88F7E" w14:textId="77777777" w:rsidR="00FB64F2" w:rsidRPr="00FB64F2" w:rsidRDefault="00FB64F2" w:rsidP="00FB64F2">
            <w:pPr>
              <w:spacing w:after="0" w:line="240" w:lineRule="auto"/>
              <w:jc w:val="center"/>
              <w:rPr>
                <w:rFonts w:ascii="Georgia Pro Cond" w:eastAsia="Times New Roman" w:hAnsi="Georgia Pro Cond" w:cs="Calibri"/>
                <w:b/>
                <w:bCs/>
                <w:color w:val="FFFFFF"/>
                <w:kern w:val="0"/>
                <w:sz w:val="20"/>
                <w:szCs w:val="20"/>
                <w14:ligatures w14:val="none"/>
              </w:rPr>
            </w:pPr>
            <w:r w:rsidRPr="00FB64F2">
              <w:rPr>
                <w:rFonts w:ascii="Georgia Pro Cond" w:eastAsia="Times New Roman" w:hAnsi="Georgia Pro Cond" w:cs="Calibri"/>
                <w:b/>
                <w:bCs/>
                <w:color w:val="FFFFFF"/>
                <w:kern w:val="0"/>
                <w:sz w:val="20"/>
                <w:szCs w:val="20"/>
                <w14:ligatures w14:val="none"/>
              </w:rPr>
              <w:t>Unidad de Medida</w:t>
            </w:r>
          </w:p>
        </w:tc>
        <w:tc>
          <w:tcPr>
            <w:tcW w:w="518" w:type="pct"/>
            <w:tcBorders>
              <w:top w:val="single" w:sz="4" w:space="0" w:color="auto"/>
              <w:left w:val="single" w:sz="4" w:space="0" w:color="auto"/>
              <w:bottom w:val="single" w:sz="4" w:space="0" w:color="auto"/>
              <w:right w:val="single" w:sz="4" w:space="0" w:color="auto"/>
            </w:tcBorders>
            <w:shd w:val="clear" w:color="000000" w:fill="203764"/>
            <w:noWrap/>
            <w:vAlign w:val="center"/>
            <w:hideMark/>
          </w:tcPr>
          <w:p w14:paraId="5905A851" w14:textId="77777777" w:rsidR="00FB64F2" w:rsidRPr="00FB64F2" w:rsidRDefault="00FB64F2" w:rsidP="00FB64F2">
            <w:pPr>
              <w:spacing w:after="0" w:line="240" w:lineRule="auto"/>
              <w:jc w:val="center"/>
              <w:rPr>
                <w:rFonts w:ascii="Georgia Pro Cond" w:eastAsia="Times New Roman" w:hAnsi="Georgia Pro Cond" w:cs="Calibri"/>
                <w:b/>
                <w:bCs/>
                <w:color w:val="FFFFFF"/>
                <w:kern w:val="0"/>
                <w:sz w:val="20"/>
                <w:szCs w:val="20"/>
                <w14:ligatures w14:val="none"/>
              </w:rPr>
            </w:pPr>
            <w:r w:rsidRPr="00FB64F2">
              <w:rPr>
                <w:rFonts w:ascii="Georgia Pro Cond" w:eastAsia="Times New Roman" w:hAnsi="Georgia Pro Cond" w:cs="Calibri"/>
                <w:b/>
                <w:bCs/>
                <w:color w:val="FFFFFF"/>
                <w:kern w:val="0"/>
                <w:sz w:val="20"/>
                <w:szCs w:val="20"/>
                <w14:ligatures w14:val="none"/>
              </w:rPr>
              <w:t>Meta</w:t>
            </w:r>
          </w:p>
        </w:tc>
        <w:tc>
          <w:tcPr>
            <w:tcW w:w="1405" w:type="pct"/>
            <w:tcBorders>
              <w:top w:val="single" w:sz="4" w:space="0" w:color="auto"/>
              <w:left w:val="single" w:sz="4" w:space="0" w:color="auto"/>
              <w:bottom w:val="single" w:sz="4" w:space="0" w:color="auto"/>
              <w:right w:val="nil"/>
            </w:tcBorders>
            <w:shd w:val="clear" w:color="000000" w:fill="203764"/>
            <w:noWrap/>
            <w:vAlign w:val="center"/>
            <w:hideMark/>
          </w:tcPr>
          <w:p w14:paraId="49171992" w14:textId="77777777" w:rsidR="00FB64F2" w:rsidRPr="00FB64F2" w:rsidRDefault="00FB64F2" w:rsidP="00FB64F2">
            <w:pPr>
              <w:spacing w:after="0" w:line="240" w:lineRule="auto"/>
              <w:jc w:val="center"/>
              <w:rPr>
                <w:rFonts w:ascii="Georgia Pro Cond" w:eastAsia="Times New Roman" w:hAnsi="Georgia Pro Cond" w:cs="Calibri"/>
                <w:b/>
                <w:bCs/>
                <w:color w:val="FFFFFF"/>
                <w:kern w:val="0"/>
                <w:sz w:val="20"/>
                <w:szCs w:val="20"/>
                <w14:ligatures w14:val="none"/>
              </w:rPr>
            </w:pPr>
            <w:r w:rsidRPr="00FB64F2">
              <w:rPr>
                <w:rFonts w:ascii="Georgia Pro Cond" w:eastAsia="Times New Roman" w:hAnsi="Georgia Pro Cond" w:cs="Calibri"/>
                <w:b/>
                <w:bCs/>
                <w:color w:val="FFFFFF"/>
                <w:kern w:val="0"/>
                <w:sz w:val="20"/>
                <w:szCs w:val="20"/>
                <w14:ligatures w14:val="none"/>
              </w:rPr>
              <w:t>Formula</w:t>
            </w:r>
          </w:p>
        </w:tc>
        <w:tc>
          <w:tcPr>
            <w:tcW w:w="821" w:type="pct"/>
            <w:tcBorders>
              <w:top w:val="single" w:sz="4" w:space="0" w:color="auto"/>
              <w:left w:val="single" w:sz="4" w:space="0" w:color="auto"/>
              <w:bottom w:val="single" w:sz="4" w:space="0" w:color="auto"/>
              <w:right w:val="single" w:sz="4" w:space="0" w:color="auto"/>
            </w:tcBorders>
            <w:shd w:val="clear" w:color="auto" w:fill="203764"/>
            <w:noWrap/>
            <w:vAlign w:val="center"/>
            <w:hideMark/>
          </w:tcPr>
          <w:p w14:paraId="163CD055" w14:textId="77777777" w:rsidR="00FB64F2" w:rsidRPr="00FB64F2" w:rsidRDefault="00FB64F2" w:rsidP="00FB64F2">
            <w:pPr>
              <w:spacing w:after="0" w:line="240" w:lineRule="auto"/>
              <w:jc w:val="center"/>
              <w:rPr>
                <w:rFonts w:ascii="Georgia Pro Cond" w:eastAsia="Times New Roman" w:hAnsi="Georgia Pro Cond" w:cs="Calibri"/>
                <w:b/>
                <w:bCs/>
                <w:color w:val="FFFFFF"/>
                <w:kern w:val="0"/>
                <w:sz w:val="20"/>
                <w:szCs w:val="20"/>
                <w14:ligatures w14:val="none"/>
              </w:rPr>
            </w:pPr>
            <w:r w:rsidRPr="00FB64F2">
              <w:rPr>
                <w:rFonts w:ascii="Georgia Pro Cond" w:eastAsia="Times New Roman" w:hAnsi="Georgia Pro Cond" w:cs="Calibri"/>
                <w:b/>
                <w:bCs/>
                <w:color w:val="FFFFFF"/>
                <w:kern w:val="0"/>
                <w:sz w:val="20"/>
                <w:szCs w:val="20"/>
                <w14:ligatures w14:val="none"/>
              </w:rPr>
              <w:t>Fuente</w:t>
            </w:r>
          </w:p>
        </w:tc>
      </w:tr>
      <w:tr w:rsidR="00326BE3" w:rsidRPr="00326BE3" w14:paraId="30AFBA8D" w14:textId="77777777" w:rsidTr="00326BE3">
        <w:trPr>
          <w:trHeight w:val="613"/>
        </w:trPr>
        <w:tc>
          <w:tcPr>
            <w:tcW w:w="163" w:type="pct"/>
            <w:tcBorders>
              <w:top w:val="single" w:sz="4" w:space="0" w:color="auto"/>
              <w:left w:val="single" w:sz="4" w:space="0" w:color="auto"/>
              <w:bottom w:val="single" w:sz="4" w:space="0" w:color="auto"/>
              <w:right w:val="single" w:sz="4" w:space="0" w:color="auto"/>
            </w:tcBorders>
            <w:noWrap/>
            <w:vAlign w:val="center"/>
          </w:tcPr>
          <w:p w14:paraId="06DBF5A4" w14:textId="7F5882B3"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1</w:t>
            </w:r>
          </w:p>
        </w:tc>
        <w:tc>
          <w:tcPr>
            <w:tcW w:w="1117" w:type="pct"/>
            <w:tcBorders>
              <w:top w:val="single" w:sz="4" w:space="0" w:color="auto"/>
              <w:left w:val="single" w:sz="4" w:space="0" w:color="auto"/>
              <w:bottom w:val="single" w:sz="4" w:space="0" w:color="auto"/>
              <w:right w:val="single" w:sz="4" w:space="0" w:color="auto"/>
            </w:tcBorders>
            <w:noWrap/>
            <w:vAlign w:val="center"/>
          </w:tcPr>
          <w:p w14:paraId="3F6B571D" w14:textId="4CA7DDFE" w:rsidR="00326BE3" w:rsidRPr="00326BE3" w:rsidRDefault="00326BE3" w:rsidP="00326BE3">
            <w:pPr>
              <w:spacing w:after="0" w:line="240" w:lineRule="auto"/>
              <w:jc w:val="center"/>
              <w:rPr>
                <w:rFonts w:ascii="Georgia Pro Cond" w:eastAsia="Times New Roman" w:hAnsi="Georgia Pro Cond" w:cs="Calibri"/>
                <w:kern w:val="0"/>
                <w14:ligatures w14:val="none"/>
              </w:rPr>
            </w:pPr>
            <w:r>
              <w:rPr>
                <w:rFonts w:ascii="Georgia Pro Cond" w:eastAsia="Times New Roman" w:hAnsi="Georgia Pro Cond" w:cs="Calibri"/>
                <w:kern w:val="0"/>
                <w14:ligatures w14:val="none"/>
              </w:rPr>
              <w:t xml:space="preserve">Número de </w:t>
            </w:r>
            <w:r w:rsidRPr="00326BE3">
              <w:rPr>
                <w:rFonts w:ascii="Georgia Pro Cond" w:eastAsia="Times New Roman" w:hAnsi="Georgia Pro Cond" w:cs="Calibri"/>
                <w:kern w:val="0"/>
                <w14:ligatures w14:val="none"/>
              </w:rPr>
              <w:t>Atenciones Prehospitalarias</w:t>
            </w:r>
          </w:p>
        </w:tc>
        <w:tc>
          <w:tcPr>
            <w:tcW w:w="488" w:type="pct"/>
            <w:tcBorders>
              <w:top w:val="single" w:sz="4" w:space="0" w:color="auto"/>
              <w:left w:val="single" w:sz="4" w:space="0" w:color="auto"/>
              <w:bottom w:val="single" w:sz="4" w:space="0" w:color="auto"/>
              <w:right w:val="single" w:sz="4" w:space="0" w:color="auto"/>
            </w:tcBorders>
            <w:noWrap/>
            <w:vAlign w:val="center"/>
          </w:tcPr>
          <w:p w14:paraId="13F9D8C4" w14:textId="36B98CFF"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noWrap/>
            <w:vAlign w:val="center"/>
          </w:tcPr>
          <w:p w14:paraId="72FD99E3" w14:textId="75E67AB8"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Unidad</w:t>
            </w:r>
          </w:p>
        </w:tc>
        <w:tc>
          <w:tcPr>
            <w:tcW w:w="518" w:type="pct"/>
            <w:tcBorders>
              <w:top w:val="single" w:sz="4" w:space="0" w:color="auto"/>
              <w:left w:val="single" w:sz="4" w:space="0" w:color="auto"/>
              <w:bottom w:val="single" w:sz="4" w:space="0" w:color="auto"/>
              <w:right w:val="single" w:sz="4" w:space="0" w:color="auto"/>
            </w:tcBorders>
            <w:noWrap/>
            <w:vAlign w:val="center"/>
          </w:tcPr>
          <w:p w14:paraId="06058CA2" w14:textId="1CBC2AA1"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598,195</w:t>
            </w:r>
          </w:p>
        </w:tc>
        <w:tc>
          <w:tcPr>
            <w:tcW w:w="1405" w:type="pct"/>
            <w:tcBorders>
              <w:top w:val="single" w:sz="4" w:space="0" w:color="auto"/>
              <w:left w:val="single" w:sz="4" w:space="0" w:color="auto"/>
              <w:bottom w:val="single" w:sz="4" w:space="0" w:color="auto"/>
              <w:right w:val="nil"/>
            </w:tcBorders>
            <w:noWrap/>
            <w:vAlign w:val="center"/>
          </w:tcPr>
          <w:p w14:paraId="1DF0DD5F" w14:textId="6F274897"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color w:val="000000"/>
                <w:kern w:val="0"/>
                <w14:ligatures w14:val="none"/>
              </w:rPr>
              <w:t>Registros de atenciones </w:t>
            </w:r>
            <w:r>
              <w:rPr>
                <w:rFonts w:ascii="Georgia Pro Cond" w:eastAsia="Times New Roman" w:hAnsi="Georgia Pro Cond" w:cs="Calibri"/>
                <w:color w:val="000000"/>
                <w:kern w:val="0"/>
                <w14:ligatures w14:val="none"/>
              </w:rPr>
              <w:t>pre</w:t>
            </w:r>
            <w:r w:rsidRPr="00326BE3">
              <w:rPr>
                <w:rFonts w:ascii="Georgia Pro Cond" w:eastAsia="Times New Roman" w:hAnsi="Georgia Pro Cond" w:cs="Calibri"/>
                <w:color w:val="000000"/>
                <w:kern w:val="0"/>
                <w14:ligatures w14:val="none"/>
              </w:rPr>
              <w:t>hospitalarias en el periodo</w:t>
            </w:r>
          </w:p>
        </w:tc>
        <w:tc>
          <w:tcPr>
            <w:tcW w:w="821" w:type="pct"/>
            <w:tcBorders>
              <w:top w:val="single" w:sz="4" w:space="0" w:color="auto"/>
              <w:left w:val="single" w:sz="4" w:space="0" w:color="auto"/>
              <w:bottom w:val="single" w:sz="4" w:space="0" w:color="auto"/>
              <w:right w:val="single" w:sz="4" w:space="0" w:color="auto"/>
            </w:tcBorders>
            <w:noWrap/>
            <w:vAlign w:val="center"/>
          </w:tcPr>
          <w:p w14:paraId="3C695A08" w14:textId="69DF72B4"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Sistema de estadísticas 9-1-1</w:t>
            </w:r>
          </w:p>
        </w:tc>
      </w:tr>
      <w:tr w:rsidR="00326BE3" w:rsidRPr="00326BE3" w14:paraId="3F668ECB" w14:textId="77777777" w:rsidTr="00326BE3">
        <w:trPr>
          <w:trHeight w:val="388"/>
        </w:trPr>
        <w:tc>
          <w:tcPr>
            <w:tcW w:w="163" w:type="pct"/>
            <w:tcBorders>
              <w:top w:val="single" w:sz="4" w:space="0" w:color="auto"/>
              <w:left w:val="single" w:sz="4" w:space="0" w:color="auto"/>
              <w:bottom w:val="single" w:sz="4" w:space="0" w:color="auto"/>
              <w:right w:val="single" w:sz="4" w:space="0" w:color="auto"/>
            </w:tcBorders>
            <w:noWrap/>
            <w:vAlign w:val="center"/>
          </w:tcPr>
          <w:p w14:paraId="0E7C2FB7" w14:textId="019B0897"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2</w:t>
            </w:r>
          </w:p>
        </w:tc>
        <w:tc>
          <w:tcPr>
            <w:tcW w:w="1117" w:type="pct"/>
            <w:tcBorders>
              <w:top w:val="single" w:sz="4" w:space="0" w:color="auto"/>
              <w:left w:val="single" w:sz="4" w:space="0" w:color="auto"/>
              <w:bottom w:val="single" w:sz="4" w:space="0" w:color="auto"/>
              <w:right w:val="single" w:sz="4" w:space="0" w:color="auto"/>
            </w:tcBorders>
            <w:noWrap/>
            <w:vAlign w:val="center"/>
          </w:tcPr>
          <w:p w14:paraId="4D3F350E" w14:textId="42938AC7" w:rsidR="00326BE3" w:rsidRPr="00326BE3" w:rsidRDefault="00326BE3" w:rsidP="00326BE3">
            <w:pPr>
              <w:spacing w:after="0" w:line="240" w:lineRule="auto"/>
              <w:jc w:val="center"/>
              <w:rPr>
                <w:rFonts w:ascii="Georgia Pro Cond" w:eastAsia="Times New Roman" w:hAnsi="Georgia Pro Cond" w:cs="Calibri"/>
                <w:kern w:val="0"/>
                <w14:ligatures w14:val="none"/>
              </w:rPr>
            </w:pPr>
            <w:r>
              <w:rPr>
                <w:rFonts w:ascii="Georgia Pro Cond" w:eastAsia="Times New Roman" w:hAnsi="Georgia Pro Cond" w:cs="Calibri"/>
                <w:kern w:val="0"/>
                <w14:ligatures w14:val="none"/>
              </w:rPr>
              <w:t xml:space="preserve">Número de </w:t>
            </w:r>
            <w:r w:rsidRPr="00326BE3">
              <w:rPr>
                <w:rFonts w:ascii="Georgia Pro Cond" w:eastAsia="Times New Roman" w:hAnsi="Georgia Pro Cond" w:cs="Calibri"/>
                <w:kern w:val="0"/>
                <w14:ligatures w14:val="none"/>
              </w:rPr>
              <w:t xml:space="preserve">Atenciones </w:t>
            </w:r>
            <w:r>
              <w:rPr>
                <w:rFonts w:ascii="Georgia Pro Cond" w:eastAsia="Times New Roman" w:hAnsi="Georgia Pro Cond" w:cs="Calibri"/>
                <w:kern w:val="0"/>
                <w14:ligatures w14:val="none"/>
              </w:rPr>
              <w:t>Interhospitalarias</w:t>
            </w:r>
          </w:p>
        </w:tc>
        <w:tc>
          <w:tcPr>
            <w:tcW w:w="488" w:type="pct"/>
            <w:tcBorders>
              <w:top w:val="single" w:sz="4" w:space="0" w:color="auto"/>
              <w:left w:val="single" w:sz="4" w:space="0" w:color="auto"/>
              <w:bottom w:val="single" w:sz="4" w:space="0" w:color="auto"/>
              <w:right w:val="single" w:sz="4" w:space="0" w:color="auto"/>
            </w:tcBorders>
            <w:noWrap/>
            <w:vAlign w:val="center"/>
          </w:tcPr>
          <w:p w14:paraId="0CE32F0F" w14:textId="42929070"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noWrap/>
            <w:vAlign w:val="center"/>
          </w:tcPr>
          <w:p w14:paraId="0291052E" w14:textId="46989C97"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Unidad</w:t>
            </w:r>
          </w:p>
        </w:tc>
        <w:tc>
          <w:tcPr>
            <w:tcW w:w="518" w:type="pct"/>
            <w:tcBorders>
              <w:top w:val="single" w:sz="4" w:space="0" w:color="auto"/>
              <w:left w:val="single" w:sz="4" w:space="0" w:color="auto"/>
              <w:bottom w:val="single" w:sz="4" w:space="0" w:color="auto"/>
              <w:right w:val="single" w:sz="4" w:space="0" w:color="auto"/>
            </w:tcBorders>
            <w:noWrap/>
            <w:vAlign w:val="center"/>
          </w:tcPr>
          <w:p w14:paraId="10806811" w14:textId="0F3E4445"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F31456">
              <w:rPr>
                <w:rFonts w:ascii="Georgia Pro Cond" w:eastAsia="Times New Roman" w:hAnsi="Georgia Pro Cond" w:cs="Times New Roman"/>
                <w:kern w:val="0"/>
                <w14:ligatures w14:val="none"/>
              </w:rPr>
              <w:t>116,094</w:t>
            </w:r>
          </w:p>
        </w:tc>
        <w:tc>
          <w:tcPr>
            <w:tcW w:w="1405" w:type="pct"/>
            <w:tcBorders>
              <w:top w:val="single" w:sz="4" w:space="0" w:color="auto"/>
              <w:left w:val="single" w:sz="4" w:space="0" w:color="auto"/>
              <w:bottom w:val="single" w:sz="4" w:space="0" w:color="auto"/>
              <w:right w:val="nil"/>
            </w:tcBorders>
            <w:noWrap/>
            <w:vAlign w:val="center"/>
          </w:tcPr>
          <w:p w14:paraId="29250A0E" w14:textId="5F476494"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color w:val="000000"/>
                <w:kern w:val="0"/>
                <w14:ligatures w14:val="none"/>
              </w:rPr>
              <w:t>Registros de atenciones interhospitalarias </w:t>
            </w:r>
            <w:r>
              <w:rPr>
                <w:rFonts w:ascii="Georgia Pro Cond" w:eastAsia="Times New Roman" w:hAnsi="Georgia Pro Cond" w:cs="Calibri"/>
                <w:color w:val="000000"/>
                <w:kern w:val="0"/>
                <w14:ligatures w14:val="none"/>
              </w:rPr>
              <w:t xml:space="preserve">   </w:t>
            </w:r>
            <w:r w:rsidRPr="00326BE3">
              <w:rPr>
                <w:rFonts w:ascii="Georgia Pro Cond" w:eastAsia="Times New Roman" w:hAnsi="Georgia Pro Cond" w:cs="Calibri"/>
                <w:color w:val="000000"/>
                <w:kern w:val="0"/>
                <w14:ligatures w14:val="none"/>
              </w:rPr>
              <w:t>en el periodo</w:t>
            </w:r>
          </w:p>
        </w:tc>
        <w:tc>
          <w:tcPr>
            <w:tcW w:w="821" w:type="pct"/>
            <w:tcBorders>
              <w:top w:val="single" w:sz="4" w:space="0" w:color="auto"/>
              <w:left w:val="single" w:sz="4" w:space="0" w:color="auto"/>
              <w:bottom w:val="single" w:sz="4" w:space="0" w:color="auto"/>
              <w:right w:val="single" w:sz="4" w:space="0" w:color="auto"/>
            </w:tcBorders>
            <w:noWrap/>
            <w:vAlign w:val="center"/>
          </w:tcPr>
          <w:p w14:paraId="0CFF7635" w14:textId="11E84BA7"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Base de datos del CRUE</w:t>
            </w:r>
          </w:p>
        </w:tc>
      </w:tr>
      <w:tr w:rsidR="00326BE3" w:rsidRPr="00326BE3" w14:paraId="2425F105" w14:textId="77777777" w:rsidTr="00326BE3">
        <w:trPr>
          <w:trHeight w:val="388"/>
        </w:trPr>
        <w:tc>
          <w:tcPr>
            <w:tcW w:w="163" w:type="pct"/>
            <w:tcBorders>
              <w:top w:val="single" w:sz="4" w:space="0" w:color="auto"/>
              <w:left w:val="single" w:sz="4" w:space="0" w:color="auto"/>
              <w:bottom w:val="single" w:sz="4" w:space="0" w:color="auto"/>
              <w:right w:val="single" w:sz="4" w:space="0" w:color="auto"/>
            </w:tcBorders>
            <w:noWrap/>
            <w:vAlign w:val="center"/>
          </w:tcPr>
          <w:p w14:paraId="34E594FF" w14:textId="33A52A33"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3</w:t>
            </w:r>
          </w:p>
        </w:tc>
        <w:tc>
          <w:tcPr>
            <w:tcW w:w="1117" w:type="pct"/>
            <w:tcBorders>
              <w:top w:val="single" w:sz="4" w:space="0" w:color="auto"/>
              <w:left w:val="single" w:sz="4" w:space="0" w:color="auto"/>
              <w:bottom w:val="single" w:sz="4" w:space="0" w:color="auto"/>
              <w:right w:val="single" w:sz="4" w:space="0" w:color="auto"/>
            </w:tcBorders>
            <w:noWrap/>
            <w:vAlign w:val="center"/>
          </w:tcPr>
          <w:p w14:paraId="6691B9B9" w14:textId="099395ED"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Porcentaje de Centros Reguladores de Urgencias y Emergencias que cuentan con Plan de Emergencias</w:t>
            </w:r>
          </w:p>
        </w:tc>
        <w:tc>
          <w:tcPr>
            <w:tcW w:w="488" w:type="pct"/>
            <w:tcBorders>
              <w:top w:val="single" w:sz="4" w:space="0" w:color="auto"/>
              <w:left w:val="single" w:sz="4" w:space="0" w:color="auto"/>
              <w:bottom w:val="single" w:sz="4" w:space="0" w:color="auto"/>
              <w:right w:val="single" w:sz="4" w:space="0" w:color="auto"/>
            </w:tcBorders>
            <w:noWrap/>
            <w:vAlign w:val="center"/>
          </w:tcPr>
          <w:p w14:paraId="7F8EEC28" w14:textId="0B1E0550"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DAEH-GR</w:t>
            </w:r>
            <w:r w:rsidRPr="00326BE3">
              <w:rPr>
                <w:rFonts w:ascii="Georgia Pro Cond" w:eastAsia="Times New Roman" w:hAnsi="Georgia Pro Cond" w:cs="Calibri"/>
                <w:color w:val="000000"/>
                <w:kern w:val="0"/>
                <w14:ligatures w14:val="none"/>
              </w:rPr>
              <w:t>D</w:t>
            </w:r>
          </w:p>
        </w:tc>
        <w:tc>
          <w:tcPr>
            <w:tcW w:w="488" w:type="pct"/>
            <w:tcBorders>
              <w:top w:val="single" w:sz="4" w:space="0" w:color="auto"/>
              <w:left w:val="single" w:sz="4" w:space="0" w:color="auto"/>
              <w:bottom w:val="single" w:sz="4" w:space="0" w:color="auto"/>
              <w:right w:val="single" w:sz="4" w:space="0" w:color="auto"/>
            </w:tcBorders>
            <w:noWrap/>
            <w:vAlign w:val="center"/>
          </w:tcPr>
          <w:p w14:paraId="2906C7B3" w14:textId="3B97D716"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noWrap/>
            <w:vAlign w:val="center"/>
          </w:tcPr>
          <w:p w14:paraId="0427D999" w14:textId="7CC23DC0" w:rsidR="00326BE3" w:rsidRPr="00326BE3" w:rsidRDefault="00326BE3" w:rsidP="00326BE3">
            <w:pPr>
              <w:spacing w:after="0" w:line="240" w:lineRule="auto"/>
              <w:jc w:val="center"/>
              <w:rPr>
                <w:rFonts w:ascii="Georgia Pro Cond" w:eastAsia="Times New Roman" w:hAnsi="Georgia Pro Cond" w:cs="Calibri"/>
                <w:kern w:val="0"/>
                <w14:ligatures w14:val="none"/>
              </w:rPr>
            </w:pPr>
            <w:r>
              <w:rPr>
                <w:rFonts w:ascii="Georgia Pro Cond" w:eastAsia="Times New Roman" w:hAnsi="Georgia Pro Cond" w:cs="Calibri"/>
                <w:kern w:val="0"/>
                <w14:ligatures w14:val="none"/>
              </w:rPr>
              <w:t>100%</w:t>
            </w:r>
          </w:p>
        </w:tc>
        <w:tc>
          <w:tcPr>
            <w:tcW w:w="1405" w:type="pct"/>
            <w:tcBorders>
              <w:top w:val="single" w:sz="4" w:space="0" w:color="auto"/>
              <w:left w:val="single" w:sz="4" w:space="0" w:color="auto"/>
              <w:bottom w:val="single" w:sz="4" w:space="0" w:color="auto"/>
              <w:right w:val="nil"/>
            </w:tcBorders>
            <w:noWrap/>
            <w:vAlign w:val="center"/>
          </w:tcPr>
          <w:p w14:paraId="07D38592" w14:textId="523ABFE7" w:rsidR="00326BE3" w:rsidRPr="00326BE3" w:rsidRDefault="00326BE3" w:rsidP="00326BE3">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N.º de CRUE con Plan de Emergencias vigente</w:t>
            </w:r>
            <w:r w:rsidRPr="00326BE3">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 </w:t>
            </w:r>
            <w:r w:rsidRPr="00326BE3">
              <w:rPr>
                <w:rFonts w:ascii="Times New Roman" w:eastAsia="Times New Roman" w:hAnsi="Times New Roman" w:cs="Times New Roman"/>
                <w:kern w:val="0"/>
                <w14:ligatures w14:val="none"/>
              </w:rPr>
              <w:t>Total de CRUE</w:t>
            </w:r>
            <w:r>
              <w:rPr>
                <w:rFonts w:ascii="Times New Roman" w:eastAsia="Times New Roman" w:hAnsi="Times New Roman" w:cs="Times New Roman"/>
                <w:kern w:val="0"/>
                <w14:ligatures w14:val="none"/>
              </w:rPr>
              <w:t xml:space="preserve"> </w:t>
            </w:r>
            <w:r w:rsidR="003D2FCB">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100</w:t>
            </w:r>
          </w:p>
        </w:tc>
        <w:tc>
          <w:tcPr>
            <w:tcW w:w="821" w:type="pct"/>
            <w:tcBorders>
              <w:top w:val="single" w:sz="4" w:space="0" w:color="auto"/>
              <w:left w:val="single" w:sz="4" w:space="0" w:color="auto"/>
              <w:bottom w:val="single" w:sz="4" w:space="0" w:color="auto"/>
              <w:right w:val="single" w:sz="4" w:space="0" w:color="auto"/>
            </w:tcBorders>
            <w:noWrap/>
            <w:vAlign w:val="center"/>
          </w:tcPr>
          <w:p w14:paraId="58B7F459" w14:textId="71F9AF2E" w:rsidR="00326BE3" w:rsidRPr="00326BE3" w:rsidRDefault="003D2FCB" w:rsidP="00326BE3">
            <w:pPr>
              <w:spacing w:after="0" w:line="240" w:lineRule="auto"/>
              <w:jc w:val="center"/>
              <w:rPr>
                <w:rFonts w:ascii="Georgia Pro Cond" w:eastAsia="Times New Roman" w:hAnsi="Georgia Pro Cond" w:cs="Calibri"/>
                <w:kern w:val="0"/>
                <w14:ligatures w14:val="none"/>
              </w:rPr>
            </w:pPr>
            <w:r>
              <w:rPr>
                <w:rFonts w:ascii="Georgia Pro Cond" w:eastAsia="Times New Roman" w:hAnsi="Georgia Pro Cond" w:cs="Calibri"/>
                <w:kern w:val="0"/>
                <w14:ligatures w14:val="none"/>
              </w:rPr>
              <w:t>Reporte GRD</w:t>
            </w:r>
          </w:p>
        </w:tc>
      </w:tr>
      <w:tr w:rsidR="003D2FCB" w:rsidRPr="00326BE3" w14:paraId="0C0AA114" w14:textId="77777777" w:rsidTr="00326BE3">
        <w:trPr>
          <w:trHeight w:val="388"/>
        </w:trPr>
        <w:tc>
          <w:tcPr>
            <w:tcW w:w="163" w:type="pct"/>
            <w:tcBorders>
              <w:top w:val="single" w:sz="4" w:space="0" w:color="auto"/>
              <w:left w:val="single" w:sz="4" w:space="0" w:color="auto"/>
              <w:bottom w:val="single" w:sz="4" w:space="0" w:color="auto"/>
              <w:right w:val="single" w:sz="4" w:space="0" w:color="auto"/>
            </w:tcBorders>
            <w:noWrap/>
            <w:vAlign w:val="center"/>
          </w:tcPr>
          <w:p w14:paraId="3640498E" w14:textId="6250B9D9" w:rsidR="003D2FCB" w:rsidRPr="00326BE3" w:rsidRDefault="003D2FCB" w:rsidP="003D2FCB">
            <w:pPr>
              <w:spacing w:after="0" w:line="240" w:lineRule="auto"/>
              <w:jc w:val="center"/>
              <w:rPr>
                <w:rFonts w:ascii="Georgia Pro Cond" w:eastAsia="Times New Roman" w:hAnsi="Georgia Pro Cond" w:cs="Calibri"/>
                <w:kern w:val="0"/>
                <w14:ligatures w14:val="none"/>
              </w:rPr>
            </w:pPr>
            <w:r w:rsidRPr="00326BE3">
              <w:rPr>
                <w:rFonts w:ascii="Georgia Pro Cond" w:eastAsia="Times New Roman" w:hAnsi="Georgia Pro Cond" w:cs="Calibri"/>
                <w:kern w:val="0"/>
                <w14:ligatures w14:val="none"/>
              </w:rPr>
              <w:t>4</w:t>
            </w:r>
          </w:p>
        </w:tc>
        <w:tc>
          <w:tcPr>
            <w:tcW w:w="1117" w:type="pct"/>
            <w:tcBorders>
              <w:top w:val="single" w:sz="4" w:space="0" w:color="auto"/>
              <w:left w:val="single" w:sz="4" w:space="0" w:color="auto"/>
              <w:bottom w:val="single" w:sz="4" w:space="0" w:color="auto"/>
              <w:right w:val="single" w:sz="4" w:space="0" w:color="auto"/>
            </w:tcBorders>
            <w:noWrap/>
            <w:vAlign w:val="center"/>
          </w:tcPr>
          <w:p w14:paraId="5B52AA65" w14:textId="7D083D44" w:rsidR="003D2FCB" w:rsidRPr="00326BE3" w:rsidRDefault="003D2FCB" w:rsidP="003D2FCB">
            <w:pPr>
              <w:spacing w:after="0" w:line="240" w:lineRule="auto"/>
              <w:jc w:val="center"/>
              <w:rPr>
                <w:rFonts w:ascii="Georgia Pro Cond" w:eastAsia="Times New Roman" w:hAnsi="Georgia Pro Cond" w:cs="Calibri"/>
                <w:kern w:val="0"/>
                <w14:ligatures w14:val="none"/>
              </w:rPr>
            </w:pPr>
            <w:r w:rsidRPr="003D2FCB">
              <w:rPr>
                <w:rFonts w:ascii="Georgia Pro Cond" w:eastAsia="Times New Roman" w:hAnsi="Georgia Pro Cond" w:cs="Calibri"/>
                <w:kern w:val="0"/>
                <w14:ligatures w14:val="none"/>
              </w:rPr>
              <w:t>Porcentaje de profesionales sanitarios con conocimientos técnicos en atención prehospitalarios, soporte vital básico y manejo de trauma.</w:t>
            </w:r>
          </w:p>
        </w:tc>
        <w:tc>
          <w:tcPr>
            <w:tcW w:w="488" w:type="pct"/>
            <w:tcBorders>
              <w:top w:val="single" w:sz="4" w:space="0" w:color="auto"/>
              <w:left w:val="single" w:sz="4" w:space="0" w:color="auto"/>
              <w:bottom w:val="single" w:sz="4" w:space="0" w:color="auto"/>
              <w:right w:val="single" w:sz="4" w:space="0" w:color="auto"/>
            </w:tcBorders>
            <w:noWrap/>
            <w:vAlign w:val="center"/>
          </w:tcPr>
          <w:p w14:paraId="0D5FCE6B" w14:textId="594DCCAA" w:rsidR="003D2FCB" w:rsidRPr="00326BE3" w:rsidRDefault="003D2FCB" w:rsidP="003D2FCB">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GR</w:t>
            </w:r>
            <w:r w:rsidRPr="00326BE3">
              <w:rPr>
                <w:rFonts w:ascii="Georgia Pro Cond" w:eastAsia="Times New Roman" w:hAnsi="Georgia Pro Cond" w:cs="Calibri"/>
                <w:color w:val="000000"/>
                <w:kern w:val="0"/>
                <w14:ligatures w14:val="none"/>
              </w:rPr>
              <w:t>D</w:t>
            </w:r>
            <w:r>
              <w:rPr>
                <w:rFonts w:ascii="Georgia Pro Cond" w:eastAsia="Times New Roman" w:hAnsi="Georgia Pro Cond" w:cs="Calibri"/>
                <w:color w:val="000000"/>
                <w:kern w:val="0"/>
                <w14:ligatures w14:val="none"/>
              </w:rPr>
              <w:t>-DES</w:t>
            </w:r>
          </w:p>
        </w:tc>
        <w:tc>
          <w:tcPr>
            <w:tcW w:w="488" w:type="pct"/>
            <w:tcBorders>
              <w:top w:val="single" w:sz="4" w:space="0" w:color="auto"/>
              <w:left w:val="single" w:sz="4" w:space="0" w:color="auto"/>
              <w:bottom w:val="single" w:sz="4" w:space="0" w:color="auto"/>
              <w:right w:val="single" w:sz="4" w:space="0" w:color="auto"/>
            </w:tcBorders>
            <w:noWrap/>
            <w:vAlign w:val="center"/>
          </w:tcPr>
          <w:p w14:paraId="2F7E9DAA" w14:textId="6D322E4D" w:rsidR="003D2FCB" w:rsidRPr="00326BE3" w:rsidRDefault="003D2FCB" w:rsidP="003D2FCB">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noWrap/>
            <w:vAlign w:val="center"/>
          </w:tcPr>
          <w:p w14:paraId="27733E7A" w14:textId="2C2056B3" w:rsidR="003D2FCB" w:rsidRPr="00326BE3" w:rsidRDefault="003D2FCB" w:rsidP="003D2FCB">
            <w:pPr>
              <w:spacing w:after="0" w:line="240" w:lineRule="auto"/>
              <w:jc w:val="center"/>
              <w:rPr>
                <w:rFonts w:ascii="Georgia Pro Cond" w:eastAsia="Times New Roman" w:hAnsi="Georgia Pro Cond" w:cs="Calibri"/>
                <w:kern w:val="0"/>
                <w14:ligatures w14:val="none"/>
              </w:rPr>
            </w:pPr>
            <w:r>
              <w:rPr>
                <w:rFonts w:ascii="Georgia Pro Cond" w:eastAsia="Times New Roman" w:hAnsi="Georgia Pro Cond" w:cs="Calibri"/>
                <w:kern w:val="0"/>
                <w14:ligatures w14:val="none"/>
              </w:rPr>
              <w:t>100%</w:t>
            </w:r>
          </w:p>
        </w:tc>
        <w:tc>
          <w:tcPr>
            <w:tcW w:w="1405" w:type="pct"/>
            <w:tcBorders>
              <w:top w:val="single" w:sz="4" w:space="0" w:color="auto"/>
              <w:left w:val="single" w:sz="4" w:space="0" w:color="auto"/>
              <w:bottom w:val="single" w:sz="4" w:space="0" w:color="auto"/>
              <w:right w:val="nil"/>
            </w:tcBorders>
            <w:noWrap/>
            <w:vAlign w:val="center"/>
          </w:tcPr>
          <w:p w14:paraId="0B309F3F" w14:textId="75F34365" w:rsidR="003D2FCB" w:rsidRPr="00326BE3" w:rsidRDefault="003D2FCB" w:rsidP="003D2FCB">
            <w:pPr>
              <w:spacing w:after="0" w:line="240" w:lineRule="auto"/>
              <w:jc w:val="center"/>
              <w:rPr>
                <w:rFonts w:ascii="Georgia Pro Cond" w:eastAsia="Times New Roman" w:hAnsi="Georgia Pro Cond" w:cs="Calibri"/>
                <w:kern w:val="0"/>
                <w14:ligatures w14:val="none"/>
              </w:rPr>
            </w:pPr>
            <w:r w:rsidRPr="003D2FCB">
              <w:rPr>
                <w:rFonts w:ascii="Georgia Pro Cond" w:eastAsia="Times New Roman" w:hAnsi="Georgia Pro Cond" w:cs="Calibri"/>
                <w:kern w:val="0"/>
                <w14:ligatures w14:val="none"/>
              </w:rPr>
              <w:t>N.º de profesionales sanitarios capacitados en los tres temas</w:t>
            </w:r>
            <w:r>
              <w:rPr>
                <w:rFonts w:ascii="Georgia Pro Cond" w:eastAsia="Times New Roman" w:hAnsi="Georgia Pro Cond" w:cs="Calibri"/>
                <w:kern w:val="0"/>
                <w14:ligatures w14:val="none"/>
              </w:rPr>
              <w:t>/Total de Profesionales en Nómina * 100</w:t>
            </w:r>
          </w:p>
        </w:tc>
        <w:tc>
          <w:tcPr>
            <w:tcW w:w="821" w:type="pct"/>
            <w:tcBorders>
              <w:top w:val="single" w:sz="4" w:space="0" w:color="auto"/>
              <w:left w:val="single" w:sz="4" w:space="0" w:color="auto"/>
              <w:bottom w:val="single" w:sz="4" w:space="0" w:color="auto"/>
              <w:right w:val="single" w:sz="4" w:space="0" w:color="auto"/>
            </w:tcBorders>
            <w:noWrap/>
            <w:vAlign w:val="center"/>
          </w:tcPr>
          <w:p w14:paraId="6359EDF4" w14:textId="50DF50CD" w:rsidR="003D2FCB" w:rsidRPr="00326BE3" w:rsidRDefault="003D2FCB" w:rsidP="003D2FCB">
            <w:pPr>
              <w:spacing w:after="0" w:line="240" w:lineRule="auto"/>
              <w:jc w:val="center"/>
              <w:rPr>
                <w:rFonts w:ascii="Georgia Pro Cond" w:eastAsia="Times New Roman" w:hAnsi="Georgia Pro Cond" w:cs="Calibri"/>
                <w:kern w:val="0"/>
                <w14:ligatures w14:val="none"/>
              </w:rPr>
            </w:pPr>
            <w:r>
              <w:rPr>
                <w:rFonts w:ascii="Georgia Pro Cond" w:eastAsia="Times New Roman" w:hAnsi="Georgia Pro Cond" w:cs="Calibri"/>
                <w:kern w:val="0"/>
                <w14:ligatures w14:val="none"/>
              </w:rPr>
              <w:t>Registro de Capacitaciones DES</w:t>
            </w:r>
          </w:p>
        </w:tc>
      </w:tr>
      <w:tr w:rsidR="003D2FCB" w:rsidRPr="00326BE3" w14:paraId="6CD4F821" w14:textId="77777777" w:rsidTr="00326BE3">
        <w:trPr>
          <w:trHeight w:val="525"/>
        </w:trPr>
        <w:tc>
          <w:tcPr>
            <w:tcW w:w="163" w:type="pct"/>
            <w:tcBorders>
              <w:top w:val="nil"/>
              <w:left w:val="single" w:sz="4" w:space="0" w:color="auto"/>
              <w:bottom w:val="single" w:sz="4" w:space="0" w:color="auto"/>
              <w:right w:val="single" w:sz="4" w:space="0" w:color="auto"/>
            </w:tcBorders>
            <w:vAlign w:val="center"/>
          </w:tcPr>
          <w:p w14:paraId="44925CE1" w14:textId="17AAFF9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5</w:t>
            </w:r>
          </w:p>
        </w:tc>
        <w:tc>
          <w:tcPr>
            <w:tcW w:w="1117" w:type="pct"/>
            <w:tcBorders>
              <w:top w:val="single" w:sz="4" w:space="0" w:color="auto"/>
              <w:left w:val="single" w:sz="4" w:space="0" w:color="auto"/>
              <w:bottom w:val="single" w:sz="4" w:space="0" w:color="auto"/>
              <w:right w:val="single" w:sz="4" w:space="0" w:color="auto"/>
            </w:tcBorders>
            <w:vAlign w:val="center"/>
            <w:hideMark/>
          </w:tcPr>
          <w:p w14:paraId="3E01F436"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 de hospitales con PHED aprobados</w:t>
            </w:r>
          </w:p>
        </w:tc>
        <w:tc>
          <w:tcPr>
            <w:tcW w:w="488" w:type="pct"/>
            <w:tcBorders>
              <w:top w:val="single" w:sz="4" w:space="0" w:color="auto"/>
              <w:left w:val="single" w:sz="4" w:space="0" w:color="auto"/>
              <w:bottom w:val="single" w:sz="4" w:space="0" w:color="auto"/>
              <w:right w:val="single" w:sz="4" w:space="0" w:color="auto"/>
            </w:tcBorders>
            <w:vAlign w:val="center"/>
            <w:hideMark/>
          </w:tcPr>
          <w:p w14:paraId="6C02989A" w14:textId="5818F490"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DAEH-GR</w:t>
            </w:r>
            <w:r w:rsidRPr="00326BE3">
              <w:rPr>
                <w:rFonts w:ascii="Georgia Pro Cond" w:eastAsia="Times New Roman" w:hAnsi="Georgia Pro Cond" w:cs="Calibri"/>
                <w:color w:val="000000"/>
                <w:kern w:val="0"/>
                <w14:ligatures w14:val="none"/>
              </w:rPr>
              <w:t>D</w:t>
            </w:r>
          </w:p>
        </w:tc>
        <w:tc>
          <w:tcPr>
            <w:tcW w:w="488" w:type="pct"/>
            <w:tcBorders>
              <w:top w:val="single" w:sz="4" w:space="0" w:color="auto"/>
              <w:left w:val="single" w:sz="4" w:space="0" w:color="auto"/>
              <w:bottom w:val="single" w:sz="4" w:space="0" w:color="auto"/>
              <w:right w:val="single" w:sz="4" w:space="0" w:color="auto"/>
            </w:tcBorders>
            <w:vAlign w:val="center"/>
            <w:hideMark/>
          </w:tcPr>
          <w:p w14:paraId="3AA535BF"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6F0BA624"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80%</w:t>
            </w:r>
          </w:p>
        </w:tc>
        <w:tc>
          <w:tcPr>
            <w:tcW w:w="1405" w:type="pct"/>
            <w:tcBorders>
              <w:top w:val="single" w:sz="4" w:space="0" w:color="auto"/>
              <w:left w:val="single" w:sz="4" w:space="0" w:color="auto"/>
              <w:bottom w:val="single" w:sz="4" w:space="0" w:color="auto"/>
              <w:right w:val="nil"/>
            </w:tcBorders>
            <w:vAlign w:val="center"/>
            <w:hideMark/>
          </w:tcPr>
          <w:p w14:paraId="2CF1B767" w14:textId="4A931F85"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Numero de hospitales con PHED aprobados/</w:t>
            </w:r>
            <w:r w:rsidRPr="00326BE3">
              <w:rPr>
                <w:rFonts w:ascii="Georgia Pro Cond" w:eastAsia="Times New Roman" w:hAnsi="Georgia Pro Cond" w:cs="Calibri"/>
                <w:color w:val="000000"/>
                <w:kern w:val="0"/>
                <w14:ligatures w14:val="none"/>
              </w:rPr>
              <w:t>Nro.</w:t>
            </w:r>
            <w:r w:rsidRPr="00FB64F2">
              <w:rPr>
                <w:rFonts w:ascii="Georgia Pro Cond" w:eastAsia="Times New Roman" w:hAnsi="Georgia Pro Cond" w:cs="Calibri"/>
                <w:color w:val="000000"/>
                <w:kern w:val="0"/>
                <w14:ligatures w14:val="none"/>
              </w:rPr>
              <w:t xml:space="preserve"> total de </w:t>
            </w:r>
            <w:r w:rsidRPr="00326BE3">
              <w:rPr>
                <w:rFonts w:ascii="Georgia Pro Cond" w:eastAsia="Times New Roman" w:hAnsi="Georgia Pro Cond" w:cs="Calibri"/>
                <w:color w:val="000000"/>
                <w:kern w:val="0"/>
                <w14:ligatures w14:val="none"/>
              </w:rPr>
              <w:t>Hospitales *</w:t>
            </w:r>
            <w:r w:rsidRPr="00FB64F2">
              <w:rPr>
                <w:rFonts w:ascii="Georgia Pro Cond" w:eastAsia="Times New Roman" w:hAnsi="Georgia Pro Cond" w:cs="Calibri"/>
                <w:color w:val="000000"/>
                <w:kern w:val="0"/>
                <w14:ligatures w14:val="none"/>
              </w:rPr>
              <w:t xml:space="preserve"> 100</w:t>
            </w:r>
          </w:p>
        </w:tc>
        <w:tc>
          <w:tcPr>
            <w:tcW w:w="821" w:type="pct"/>
            <w:tcBorders>
              <w:top w:val="single" w:sz="4" w:space="0" w:color="auto"/>
              <w:left w:val="single" w:sz="4" w:space="0" w:color="auto"/>
              <w:bottom w:val="single" w:sz="4" w:space="0" w:color="auto"/>
              <w:right w:val="single" w:sz="4" w:space="0" w:color="auto"/>
            </w:tcBorders>
            <w:vAlign w:val="center"/>
            <w:hideMark/>
          </w:tcPr>
          <w:p w14:paraId="5015BBDD"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Plan Hospitalario de Emergencias y Desastres enviados y aprobados</w:t>
            </w:r>
          </w:p>
        </w:tc>
      </w:tr>
      <w:tr w:rsidR="003D2FCB" w:rsidRPr="00326BE3" w14:paraId="5287A3CF" w14:textId="77777777" w:rsidTr="00326BE3">
        <w:trPr>
          <w:trHeight w:val="765"/>
        </w:trPr>
        <w:tc>
          <w:tcPr>
            <w:tcW w:w="163" w:type="pct"/>
            <w:tcBorders>
              <w:top w:val="nil"/>
              <w:left w:val="single" w:sz="4" w:space="0" w:color="auto"/>
              <w:bottom w:val="single" w:sz="4" w:space="0" w:color="auto"/>
              <w:right w:val="single" w:sz="4" w:space="0" w:color="auto"/>
            </w:tcBorders>
            <w:vAlign w:val="center"/>
          </w:tcPr>
          <w:p w14:paraId="41400AF1" w14:textId="161C06FE"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6</w:t>
            </w:r>
          </w:p>
        </w:tc>
        <w:tc>
          <w:tcPr>
            <w:tcW w:w="1117" w:type="pct"/>
            <w:tcBorders>
              <w:top w:val="single" w:sz="4" w:space="0" w:color="auto"/>
              <w:left w:val="single" w:sz="4" w:space="0" w:color="auto"/>
              <w:bottom w:val="single" w:sz="4" w:space="0" w:color="auto"/>
              <w:right w:val="single" w:sz="4" w:space="0" w:color="auto"/>
            </w:tcBorders>
            <w:vAlign w:val="center"/>
            <w:hideMark/>
          </w:tcPr>
          <w:p w14:paraId="50F08A41" w14:textId="1E02567A"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 xml:space="preserve">Número de Centros Hospitalarios con </w:t>
            </w:r>
            <w:r w:rsidRPr="00326BE3">
              <w:rPr>
                <w:rFonts w:ascii="Georgia Pro Cond" w:eastAsia="Times New Roman" w:hAnsi="Georgia Pro Cond" w:cs="Calibri"/>
                <w:color w:val="000000"/>
                <w:kern w:val="0"/>
                <w14:ligatures w14:val="none"/>
              </w:rPr>
              <w:t>Comités</w:t>
            </w:r>
            <w:r w:rsidRPr="00FB64F2">
              <w:rPr>
                <w:rFonts w:ascii="Georgia Pro Cond" w:eastAsia="Times New Roman" w:hAnsi="Georgia Pro Cond" w:cs="Calibri"/>
                <w:color w:val="000000"/>
                <w:kern w:val="0"/>
                <w14:ligatures w14:val="none"/>
              </w:rPr>
              <w:t xml:space="preserve"> de Emergencias y </w:t>
            </w:r>
            <w:r w:rsidRPr="00326BE3">
              <w:rPr>
                <w:rFonts w:ascii="Georgia Pro Cond" w:eastAsia="Times New Roman" w:hAnsi="Georgia Pro Cond" w:cs="Calibri"/>
                <w:color w:val="000000"/>
                <w:kern w:val="0"/>
                <w14:ligatures w14:val="none"/>
              </w:rPr>
              <w:t>Desastres</w:t>
            </w:r>
            <w:r w:rsidRPr="00FB64F2">
              <w:rPr>
                <w:rFonts w:ascii="Georgia Pro Cond" w:eastAsia="Times New Roman" w:hAnsi="Georgia Pro Cond" w:cs="Calibri"/>
                <w:color w:val="000000"/>
                <w:kern w:val="0"/>
                <w14:ligatures w14:val="none"/>
              </w:rPr>
              <w:t xml:space="preserve"> conformados</w:t>
            </w:r>
          </w:p>
        </w:tc>
        <w:tc>
          <w:tcPr>
            <w:tcW w:w="488" w:type="pct"/>
            <w:tcBorders>
              <w:top w:val="single" w:sz="4" w:space="0" w:color="auto"/>
              <w:left w:val="single" w:sz="4" w:space="0" w:color="auto"/>
              <w:bottom w:val="single" w:sz="4" w:space="0" w:color="auto"/>
              <w:right w:val="single" w:sz="4" w:space="0" w:color="auto"/>
            </w:tcBorders>
            <w:vAlign w:val="center"/>
            <w:hideMark/>
          </w:tcPr>
          <w:p w14:paraId="36F4BD20" w14:textId="506B0F01"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DAEH-GR</w:t>
            </w:r>
            <w:r w:rsidRPr="00326BE3">
              <w:rPr>
                <w:rFonts w:ascii="Georgia Pro Cond" w:eastAsia="Times New Roman" w:hAnsi="Georgia Pro Cond" w:cs="Calibri"/>
                <w:color w:val="000000"/>
                <w:kern w:val="0"/>
                <w14:ligatures w14:val="none"/>
              </w:rPr>
              <w:t>D</w:t>
            </w:r>
          </w:p>
        </w:tc>
        <w:tc>
          <w:tcPr>
            <w:tcW w:w="488" w:type="pct"/>
            <w:tcBorders>
              <w:top w:val="single" w:sz="4" w:space="0" w:color="auto"/>
              <w:left w:val="single" w:sz="4" w:space="0" w:color="auto"/>
              <w:bottom w:val="single" w:sz="4" w:space="0" w:color="auto"/>
              <w:right w:val="single" w:sz="4" w:space="0" w:color="auto"/>
            </w:tcBorders>
            <w:vAlign w:val="center"/>
            <w:hideMark/>
          </w:tcPr>
          <w:p w14:paraId="66084279"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Unidad</w:t>
            </w:r>
          </w:p>
        </w:tc>
        <w:tc>
          <w:tcPr>
            <w:tcW w:w="518" w:type="pct"/>
            <w:tcBorders>
              <w:top w:val="single" w:sz="4" w:space="0" w:color="auto"/>
              <w:left w:val="single" w:sz="4" w:space="0" w:color="auto"/>
              <w:bottom w:val="single" w:sz="4" w:space="0" w:color="auto"/>
              <w:right w:val="single" w:sz="4" w:space="0" w:color="auto"/>
            </w:tcBorders>
            <w:vAlign w:val="center"/>
            <w:hideMark/>
          </w:tcPr>
          <w:p w14:paraId="65EB1198"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150</w:t>
            </w:r>
          </w:p>
        </w:tc>
        <w:tc>
          <w:tcPr>
            <w:tcW w:w="1405" w:type="pct"/>
            <w:tcBorders>
              <w:top w:val="single" w:sz="4" w:space="0" w:color="auto"/>
              <w:left w:val="single" w:sz="4" w:space="0" w:color="auto"/>
              <w:bottom w:val="single" w:sz="4" w:space="0" w:color="auto"/>
              <w:right w:val="nil"/>
            </w:tcBorders>
            <w:vAlign w:val="center"/>
            <w:hideMark/>
          </w:tcPr>
          <w:p w14:paraId="060ED4CE"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Numero de Hospitales con Acta Constitutiva del CHED</w:t>
            </w:r>
          </w:p>
        </w:tc>
        <w:tc>
          <w:tcPr>
            <w:tcW w:w="821" w:type="pct"/>
            <w:tcBorders>
              <w:top w:val="single" w:sz="4" w:space="0" w:color="auto"/>
              <w:left w:val="single" w:sz="4" w:space="0" w:color="auto"/>
              <w:bottom w:val="single" w:sz="4" w:space="0" w:color="auto"/>
              <w:right w:val="single" w:sz="4" w:space="0" w:color="auto"/>
            </w:tcBorders>
            <w:vAlign w:val="center"/>
            <w:hideMark/>
          </w:tcPr>
          <w:p w14:paraId="02069B7C" w14:textId="77777777" w:rsidR="003D2FCB" w:rsidRPr="00FB64F2" w:rsidRDefault="003D2FCB" w:rsidP="003D2FCB">
            <w:pPr>
              <w:spacing w:after="0" w:line="240" w:lineRule="auto"/>
              <w:ind w:right="-44"/>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Acta Constitutiva del CHED enviadas y aprobadas</w:t>
            </w:r>
          </w:p>
        </w:tc>
      </w:tr>
      <w:tr w:rsidR="003D2FCB" w:rsidRPr="00326BE3" w14:paraId="5A25C5F5" w14:textId="77777777" w:rsidTr="00326BE3">
        <w:trPr>
          <w:trHeight w:val="525"/>
        </w:trPr>
        <w:tc>
          <w:tcPr>
            <w:tcW w:w="163" w:type="pct"/>
            <w:tcBorders>
              <w:top w:val="nil"/>
              <w:left w:val="single" w:sz="4" w:space="0" w:color="auto"/>
              <w:bottom w:val="single" w:sz="4" w:space="0" w:color="auto"/>
              <w:right w:val="single" w:sz="4" w:space="0" w:color="auto"/>
            </w:tcBorders>
            <w:vAlign w:val="center"/>
          </w:tcPr>
          <w:p w14:paraId="38A42C25" w14:textId="4C450E85"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7</w:t>
            </w:r>
          </w:p>
        </w:tc>
        <w:tc>
          <w:tcPr>
            <w:tcW w:w="1117" w:type="pct"/>
            <w:tcBorders>
              <w:top w:val="single" w:sz="4" w:space="0" w:color="auto"/>
              <w:left w:val="single" w:sz="4" w:space="0" w:color="auto"/>
              <w:bottom w:val="single" w:sz="4" w:space="0" w:color="auto"/>
              <w:right w:val="single" w:sz="4" w:space="0" w:color="auto"/>
            </w:tcBorders>
            <w:vAlign w:val="center"/>
            <w:hideMark/>
          </w:tcPr>
          <w:p w14:paraId="0D3E6029" w14:textId="50E6CA2B" w:rsidR="003D2FCB" w:rsidRPr="00FB64F2" w:rsidRDefault="003D2FCB" w:rsidP="003D2FCB">
            <w:pPr>
              <w:spacing w:after="0" w:line="240" w:lineRule="auto"/>
              <w:jc w:val="center"/>
              <w:rPr>
                <w:rFonts w:ascii="Georgia Pro Cond" w:eastAsia="Times New Roman" w:hAnsi="Georgia Pro Cond" w:cs="Calibri"/>
                <w:kern w:val="0"/>
                <w14:ligatures w14:val="none"/>
              </w:rPr>
            </w:pPr>
            <w:r w:rsidRPr="00FB64F2">
              <w:rPr>
                <w:rFonts w:ascii="Georgia Pro Cond" w:eastAsia="Times New Roman" w:hAnsi="Georgia Pro Cond" w:cs="Calibri"/>
                <w:kern w:val="0"/>
                <w14:ligatures w14:val="none"/>
              </w:rPr>
              <w:t xml:space="preserve">Porcentaje de Preposiciones </w:t>
            </w:r>
            <w:r w:rsidRPr="00FB64F2">
              <w:rPr>
                <w:rFonts w:ascii="Georgia Pro Cond" w:eastAsia="Times New Roman" w:hAnsi="Georgia Pro Cond" w:cs="Calibri"/>
                <w:kern w:val="0"/>
                <w14:ligatures w14:val="none"/>
              </w:rPr>
              <w:t>Cubiertas</w:t>
            </w:r>
          </w:p>
        </w:tc>
        <w:tc>
          <w:tcPr>
            <w:tcW w:w="488" w:type="pct"/>
            <w:tcBorders>
              <w:top w:val="single" w:sz="4" w:space="0" w:color="auto"/>
              <w:left w:val="single" w:sz="4" w:space="0" w:color="auto"/>
              <w:bottom w:val="single" w:sz="4" w:space="0" w:color="auto"/>
              <w:right w:val="single" w:sz="4" w:space="0" w:color="auto"/>
            </w:tcBorders>
            <w:vAlign w:val="center"/>
            <w:hideMark/>
          </w:tcPr>
          <w:p w14:paraId="2CFBBAC5" w14:textId="362B7946"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5038E20B"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noWrap/>
            <w:vAlign w:val="center"/>
            <w:hideMark/>
          </w:tcPr>
          <w:p w14:paraId="3144AEF7"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95%</w:t>
            </w:r>
          </w:p>
        </w:tc>
        <w:tc>
          <w:tcPr>
            <w:tcW w:w="1405" w:type="pct"/>
            <w:tcBorders>
              <w:top w:val="single" w:sz="4" w:space="0" w:color="auto"/>
              <w:left w:val="single" w:sz="4" w:space="0" w:color="auto"/>
              <w:bottom w:val="single" w:sz="4" w:space="0" w:color="auto"/>
              <w:right w:val="nil"/>
            </w:tcBorders>
            <w:vAlign w:val="center"/>
            <w:hideMark/>
          </w:tcPr>
          <w:p w14:paraId="32F913F2"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Cantidad de preposiciones cubiertas/Total de preposiciones x 100</w:t>
            </w:r>
          </w:p>
        </w:tc>
        <w:tc>
          <w:tcPr>
            <w:tcW w:w="821" w:type="pct"/>
            <w:tcBorders>
              <w:top w:val="single" w:sz="4" w:space="0" w:color="auto"/>
              <w:left w:val="single" w:sz="4" w:space="0" w:color="auto"/>
              <w:bottom w:val="single" w:sz="4" w:space="0" w:color="auto"/>
              <w:right w:val="single" w:sz="4" w:space="0" w:color="auto"/>
            </w:tcBorders>
            <w:vAlign w:val="center"/>
            <w:hideMark/>
          </w:tcPr>
          <w:p w14:paraId="187EF911" w14:textId="0CC5CA4F"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Base de Datos de unidades fuera de Servicio DEM</w:t>
            </w:r>
          </w:p>
        </w:tc>
      </w:tr>
      <w:tr w:rsidR="003D2FCB" w:rsidRPr="00326BE3" w14:paraId="4839678E" w14:textId="77777777" w:rsidTr="00326BE3">
        <w:trPr>
          <w:trHeight w:val="525"/>
        </w:trPr>
        <w:tc>
          <w:tcPr>
            <w:tcW w:w="163" w:type="pct"/>
            <w:tcBorders>
              <w:top w:val="nil"/>
              <w:left w:val="single" w:sz="4" w:space="0" w:color="auto"/>
              <w:bottom w:val="single" w:sz="4" w:space="0" w:color="auto"/>
              <w:right w:val="single" w:sz="4" w:space="0" w:color="auto"/>
            </w:tcBorders>
            <w:vAlign w:val="center"/>
          </w:tcPr>
          <w:p w14:paraId="76283E76" w14:textId="104AF2C4"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8</w:t>
            </w:r>
          </w:p>
        </w:tc>
        <w:tc>
          <w:tcPr>
            <w:tcW w:w="1117" w:type="pct"/>
            <w:tcBorders>
              <w:top w:val="single" w:sz="4" w:space="0" w:color="auto"/>
              <w:left w:val="single" w:sz="4" w:space="0" w:color="auto"/>
              <w:bottom w:val="single" w:sz="4" w:space="0" w:color="auto"/>
              <w:right w:val="single" w:sz="4" w:space="0" w:color="auto"/>
            </w:tcBorders>
            <w:vAlign w:val="center"/>
            <w:hideMark/>
          </w:tcPr>
          <w:p w14:paraId="00F13BBE" w14:textId="05AB2EA0"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326BE3">
              <w:rPr>
                <w:rFonts w:ascii="Georgia Pro Cond" w:eastAsia="Times New Roman" w:hAnsi="Georgia Pro Cond" w:cs="Calibri"/>
                <w:color w:val="000000"/>
                <w:kern w:val="0"/>
                <w14:ligatures w14:val="none"/>
              </w:rPr>
              <w:t>Índice</w:t>
            </w:r>
            <w:r w:rsidRPr="00FB64F2">
              <w:rPr>
                <w:rFonts w:ascii="Georgia Pro Cond" w:eastAsia="Times New Roman" w:hAnsi="Georgia Pro Cond" w:cs="Calibri"/>
                <w:color w:val="000000"/>
                <w:kern w:val="0"/>
                <w14:ligatures w14:val="none"/>
              </w:rPr>
              <w:t xml:space="preserve"> de satisfacción global del usuario</w:t>
            </w:r>
            <w:r w:rsidRPr="00FB64F2">
              <w:rPr>
                <w:rFonts w:ascii="Georgia Pro Cond" w:eastAsia="Times New Roman" w:hAnsi="Georgia Pro Cond" w:cs="Calibri"/>
                <w:color w:val="000000"/>
                <w:kern w:val="0"/>
                <w14:ligatures w14:val="none"/>
              </w:rPr>
              <w:br/>
              <w:t>de la agencia</w:t>
            </w:r>
          </w:p>
        </w:tc>
        <w:tc>
          <w:tcPr>
            <w:tcW w:w="488" w:type="pct"/>
            <w:tcBorders>
              <w:top w:val="single" w:sz="4" w:space="0" w:color="auto"/>
              <w:left w:val="single" w:sz="4" w:space="0" w:color="auto"/>
              <w:bottom w:val="single" w:sz="4" w:space="0" w:color="auto"/>
              <w:right w:val="single" w:sz="4" w:space="0" w:color="auto"/>
            </w:tcBorders>
            <w:vAlign w:val="center"/>
            <w:hideMark/>
          </w:tcPr>
          <w:p w14:paraId="418D99B3" w14:textId="1650A23F"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704E5246"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07B74277"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92</w:t>
            </w:r>
          </w:p>
        </w:tc>
        <w:tc>
          <w:tcPr>
            <w:tcW w:w="1405" w:type="pct"/>
            <w:tcBorders>
              <w:top w:val="single" w:sz="4" w:space="0" w:color="auto"/>
              <w:left w:val="single" w:sz="4" w:space="0" w:color="auto"/>
              <w:bottom w:val="single" w:sz="4" w:space="0" w:color="auto"/>
              <w:right w:val="nil"/>
            </w:tcBorders>
            <w:vAlign w:val="center"/>
            <w:hideMark/>
          </w:tcPr>
          <w:p w14:paraId="1C7D8C99"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Promedio de los factores de la encuesta</w:t>
            </w:r>
          </w:p>
        </w:tc>
        <w:tc>
          <w:tcPr>
            <w:tcW w:w="821" w:type="pct"/>
            <w:tcBorders>
              <w:top w:val="single" w:sz="4" w:space="0" w:color="auto"/>
              <w:left w:val="single" w:sz="4" w:space="0" w:color="auto"/>
              <w:bottom w:val="single" w:sz="4" w:space="0" w:color="auto"/>
              <w:right w:val="single" w:sz="4" w:space="0" w:color="auto"/>
            </w:tcBorders>
            <w:vAlign w:val="center"/>
            <w:hideMark/>
          </w:tcPr>
          <w:p w14:paraId="17879A5C"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Reporte generado desde Plantilla de encuestas</w:t>
            </w:r>
          </w:p>
        </w:tc>
      </w:tr>
      <w:tr w:rsidR="003D2FCB" w:rsidRPr="00326BE3" w14:paraId="7166297E" w14:textId="77777777" w:rsidTr="00326BE3">
        <w:trPr>
          <w:trHeight w:val="510"/>
        </w:trPr>
        <w:tc>
          <w:tcPr>
            <w:tcW w:w="163" w:type="pct"/>
            <w:tcBorders>
              <w:top w:val="nil"/>
              <w:left w:val="single" w:sz="4" w:space="0" w:color="auto"/>
              <w:bottom w:val="single" w:sz="4" w:space="0" w:color="auto"/>
              <w:right w:val="single" w:sz="4" w:space="0" w:color="auto"/>
            </w:tcBorders>
            <w:vAlign w:val="center"/>
          </w:tcPr>
          <w:p w14:paraId="5D468BE6" w14:textId="264FF2A4"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9</w:t>
            </w:r>
          </w:p>
        </w:tc>
        <w:tc>
          <w:tcPr>
            <w:tcW w:w="1117" w:type="pct"/>
            <w:tcBorders>
              <w:top w:val="single" w:sz="4" w:space="0" w:color="auto"/>
              <w:left w:val="single" w:sz="4" w:space="0" w:color="auto"/>
              <w:bottom w:val="single" w:sz="4" w:space="0" w:color="auto"/>
              <w:right w:val="single" w:sz="4" w:space="0" w:color="auto"/>
            </w:tcBorders>
            <w:vAlign w:val="center"/>
            <w:hideMark/>
          </w:tcPr>
          <w:p w14:paraId="7671E42C"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Tiempo de respuesta a quejas y reclamos</w:t>
            </w:r>
          </w:p>
        </w:tc>
        <w:tc>
          <w:tcPr>
            <w:tcW w:w="488" w:type="pct"/>
            <w:tcBorders>
              <w:top w:val="single" w:sz="4" w:space="0" w:color="auto"/>
              <w:left w:val="single" w:sz="4" w:space="0" w:color="auto"/>
              <w:bottom w:val="single" w:sz="4" w:space="0" w:color="auto"/>
              <w:right w:val="single" w:sz="4" w:space="0" w:color="auto"/>
            </w:tcBorders>
            <w:vAlign w:val="center"/>
            <w:hideMark/>
          </w:tcPr>
          <w:p w14:paraId="0A4B623A" w14:textId="713C5552"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0903F077"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Resultado</w:t>
            </w:r>
          </w:p>
        </w:tc>
        <w:tc>
          <w:tcPr>
            <w:tcW w:w="518" w:type="pct"/>
            <w:tcBorders>
              <w:top w:val="single" w:sz="4" w:space="0" w:color="auto"/>
              <w:left w:val="single" w:sz="4" w:space="0" w:color="auto"/>
              <w:bottom w:val="single" w:sz="4" w:space="0" w:color="auto"/>
              <w:right w:val="single" w:sz="4" w:space="0" w:color="auto"/>
            </w:tcBorders>
            <w:vAlign w:val="center"/>
            <w:hideMark/>
          </w:tcPr>
          <w:p w14:paraId="772CAAD7"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100%</w:t>
            </w:r>
          </w:p>
        </w:tc>
        <w:tc>
          <w:tcPr>
            <w:tcW w:w="1405" w:type="pct"/>
            <w:tcBorders>
              <w:top w:val="single" w:sz="4" w:space="0" w:color="auto"/>
              <w:left w:val="single" w:sz="4" w:space="0" w:color="auto"/>
              <w:bottom w:val="single" w:sz="4" w:space="0" w:color="auto"/>
              <w:right w:val="nil"/>
            </w:tcBorders>
            <w:vAlign w:val="center"/>
            <w:hideMark/>
          </w:tcPr>
          <w:p w14:paraId="07A3015B"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Cantidad de QRS respondidas en 5 días o menos /Cantidad de QRS</w:t>
            </w:r>
          </w:p>
        </w:tc>
        <w:tc>
          <w:tcPr>
            <w:tcW w:w="821" w:type="pct"/>
            <w:tcBorders>
              <w:top w:val="single" w:sz="4" w:space="0" w:color="auto"/>
              <w:left w:val="single" w:sz="4" w:space="0" w:color="auto"/>
              <w:bottom w:val="single" w:sz="4" w:space="0" w:color="auto"/>
              <w:right w:val="single" w:sz="4" w:space="0" w:color="auto"/>
            </w:tcBorders>
            <w:vAlign w:val="center"/>
            <w:hideMark/>
          </w:tcPr>
          <w:p w14:paraId="1377AE4B"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Plantilla de QRS de calidad</w:t>
            </w:r>
          </w:p>
        </w:tc>
      </w:tr>
      <w:tr w:rsidR="003D2FCB" w:rsidRPr="00326BE3" w14:paraId="1CC710C3" w14:textId="77777777" w:rsidTr="00326BE3">
        <w:trPr>
          <w:trHeight w:val="510"/>
        </w:trPr>
        <w:tc>
          <w:tcPr>
            <w:tcW w:w="163" w:type="pct"/>
            <w:tcBorders>
              <w:top w:val="nil"/>
              <w:left w:val="single" w:sz="4" w:space="0" w:color="auto"/>
              <w:bottom w:val="single" w:sz="4" w:space="0" w:color="auto"/>
              <w:right w:val="single" w:sz="4" w:space="0" w:color="auto"/>
            </w:tcBorders>
            <w:vAlign w:val="center"/>
          </w:tcPr>
          <w:p w14:paraId="7752B417" w14:textId="2B24FA25"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10</w:t>
            </w:r>
          </w:p>
        </w:tc>
        <w:tc>
          <w:tcPr>
            <w:tcW w:w="1117" w:type="pct"/>
            <w:tcBorders>
              <w:top w:val="single" w:sz="4" w:space="0" w:color="auto"/>
              <w:left w:val="single" w:sz="4" w:space="0" w:color="auto"/>
              <w:bottom w:val="single" w:sz="4" w:space="0" w:color="auto"/>
              <w:right w:val="single" w:sz="4" w:space="0" w:color="auto"/>
            </w:tcBorders>
            <w:vAlign w:val="center"/>
            <w:hideMark/>
          </w:tcPr>
          <w:p w14:paraId="3AD3D728"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 de incremento de asistencias ofrecidas por el Sistema 9-1-1</w:t>
            </w:r>
          </w:p>
        </w:tc>
        <w:tc>
          <w:tcPr>
            <w:tcW w:w="488" w:type="pct"/>
            <w:tcBorders>
              <w:top w:val="single" w:sz="4" w:space="0" w:color="auto"/>
              <w:left w:val="single" w:sz="4" w:space="0" w:color="auto"/>
              <w:bottom w:val="single" w:sz="4" w:space="0" w:color="auto"/>
              <w:right w:val="single" w:sz="4" w:space="0" w:color="auto"/>
            </w:tcBorders>
            <w:vAlign w:val="center"/>
            <w:hideMark/>
          </w:tcPr>
          <w:p w14:paraId="6BF1FCA9" w14:textId="31746674"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3D76C526"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1076100F"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10%</w:t>
            </w:r>
          </w:p>
        </w:tc>
        <w:tc>
          <w:tcPr>
            <w:tcW w:w="1405" w:type="pct"/>
            <w:tcBorders>
              <w:top w:val="single" w:sz="4" w:space="0" w:color="auto"/>
              <w:left w:val="single" w:sz="4" w:space="0" w:color="auto"/>
              <w:bottom w:val="single" w:sz="4" w:space="0" w:color="auto"/>
              <w:right w:val="nil"/>
            </w:tcBorders>
            <w:vAlign w:val="center"/>
            <w:hideMark/>
          </w:tcPr>
          <w:p w14:paraId="1C52CD58"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No de Asistencias totales en 2021 - No de Asistencias totales en 2020 / No de Asistencias totales en 2020 * 100</w:t>
            </w:r>
          </w:p>
        </w:tc>
        <w:tc>
          <w:tcPr>
            <w:tcW w:w="821" w:type="pct"/>
            <w:tcBorders>
              <w:top w:val="single" w:sz="4" w:space="0" w:color="auto"/>
              <w:left w:val="single" w:sz="4" w:space="0" w:color="auto"/>
              <w:bottom w:val="single" w:sz="4" w:space="0" w:color="auto"/>
              <w:right w:val="single" w:sz="4" w:space="0" w:color="auto"/>
            </w:tcBorders>
            <w:vAlign w:val="center"/>
            <w:hideMark/>
          </w:tcPr>
          <w:p w14:paraId="2F9C5DCB"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Reporte generado desde iNet</w:t>
            </w:r>
          </w:p>
        </w:tc>
      </w:tr>
      <w:tr w:rsidR="003D2FCB" w:rsidRPr="00326BE3" w14:paraId="0DD00F73" w14:textId="77777777" w:rsidTr="003D2FCB">
        <w:trPr>
          <w:trHeight w:val="510"/>
        </w:trPr>
        <w:tc>
          <w:tcPr>
            <w:tcW w:w="163" w:type="pct"/>
            <w:tcBorders>
              <w:top w:val="nil"/>
              <w:left w:val="single" w:sz="4" w:space="0" w:color="auto"/>
              <w:bottom w:val="single" w:sz="4" w:space="0" w:color="auto"/>
              <w:right w:val="single" w:sz="4" w:space="0" w:color="auto"/>
            </w:tcBorders>
            <w:shd w:val="clear" w:color="auto" w:fill="203764"/>
            <w:vAlign w:val="center"/>
          </w:tcPr>
          <w:p w14:paraId="20284FE7" w14:textId="3D091B50" w:rsidR="003D2FCB"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b/>
                <w:bCs/>
                <w:color w:val="FFFFFF"/>
                <w:kern w:val="0"/>
                <w:sz w:val="20"/>
                <w:szCs w:val="20"/>
                <w14:ligatures w14:val="none"/>
              </w:rPr>
              <w:lastRenderedPageBreak/>
              <w:t>No</w:t>
            </w:r>
          </w:p>
        </w:tc>
        <w:tc>
          <w:tcPr>
            <w:tcW w:w="1117" w:type="pct"/>
            <w:tcBorders>
              <w:top w:val="single" w:sz="4" w:space="0" w:color="auto"/>
              <w:left w:val="single" w:sz="4" w:space="0" w:color="auto"/>
              <w:bottom w:val="single" w:sz="4" w:space="0" w:color="auto"/>
              <w:right w:val="single" w:sz="4" w:space="0" w:color="auto"/>
            </w:tcBorders>
            <w:shd w:val="clear" w:color="auto" w:fill="203764"/>
            <w:vAlign w:val="center"/>
          </w:tcPr>
          <w:p w14:paraId="458E1840" w14:textId="21699951"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b/>
                <w:bCs/>
                <w:color w:val="FFFFFF"/>
                <w:kern w:val="0"/>
                <w:sz w:val="20"/>
                <w:szCs w:val="20"/>
                <w14:ligatures w14:val="none"/>
              </w:rPr>
              <w:t>Indicadores</w:t>
            </w:r>
          </w:p>
        </w:tc>
        <w:tc>
          <w:tcPr>
            <w:tcW w:w="488" w:type="pct"/>
            <w:tcBorders>
              <w:top w:val="single" w:sz="4" w:space="0" w:color="auto"/>
              <w:left w:val="single" w:sz="4" w:space="0" w:color="auto"/>
              <w:bottom w:val="single" w:sz="4" w:space="0" w:color="auto"/>
              <w:right w:val="single" w:sz="4" w:space="0" w:color="auto"/>
            </w:tcBorders>
            <w:shd w:val="clear" w:color="auto" w:fill="203764"/>
            <w:vAlign w:val="center"/>
          </w:tcPr>
          <w:p w14:paraId="77452617" w14:textId="6B2B7650"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326BE3">
              <w:rPr>
                <w:rFonts w:ascii="Georgia Pro Cond" w:eastAsia="Times New Roman" w:hAnsi="Georgia Pro Cond" w:cs="Calibri"/>
                <w:b/>
                <w:bCs/>
                <w:color w:val="FFFFFF"/>
                <w:kern w:val="0"/>
                <w:sz w:val="20"/>
                <w:szCs w:val="20"/>
                <w14:ligatures w14:val="none"/>
              </w:rPr>
              <w:t>Área</w:t>
            </w:r>
            <w:r w:rsidRPr="00FB64F2">
              <w:rPr>
                <w:rFonts w:ascii="Georgia Pro Cond" w:eastAsia="Times New Roman" w:hAnsi="Georgia Pro Cond" w:cs="Calibri"/>
                <w:b/>
                <w:bCs/>
                <w:color w:val="FFFFFF"/>
                <w:kern w:val="0"/>
                <w:sz w:val="20"/>
                <w:szCs w:val="20"/>
                <w14:ligatures w14:val="none"/>
              </w:rPr>
              <w:t xml:space="preserve"> Funcional</w:t>
            </w:r>
          </w:p>
        </w:tc>
        <w:tc>
          <w:tcPr>
            <w:tcW w:w="488" w:type="pct"/>
            <w:tcBorders>
              <w:top w:val="single" w:sz="4" w:space="0" w:color="auto"/>
              <w:left w:val="single" w:sz="4" w:space="0" w:color="auto"/>
              <w:bottom w:val="single" w:sz="4" w:space="0" w:color="auto"/>
              <w:right w:val="single" w:sz="4" w:space="0" w:color="auto"/>
            </w:tcBorders>
            <w:shd w:val="clear" w:color="auto" w:fill="203764"/>
            <w:vAlign w:val="center"/>
          </w:tcPr>
          <w:p w14:paraId="32D32E34" w14:textId="7D66DC9C"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b/>
                <w:bCs/>
                <w:color w:val="FFFFFF"/>
                <w:kern w:val="0"/>
                <w:sz w:val="20"/>
                <w:szCs w:val="20"/>
                <w14:ligatures w14:val="none"/>
              </w:rPr>
              <w:t>Unidad de Medida</w:t>
            </w:r>
          </w:p>
        </w:tc>
        <w:tc>
          <w:tcPr>
            <w:tcW w:w="518" w:type="pct"/>
            <w:tcBorders>
              <w:top w:val="single" w:sz="4" w:space="0" w:color="auto"/>
              <w:left w:val="single" w:sz="4" w:space="0" w:color="auto"/>
              <w:bottom w:val="single" w:sz="4" w:space="0" w:color="auto"/>
              <w:right w:val="single" w:sz="4" w:space="0" w:color="auto"/>
            </w:tcBorders>
            <w:shd w:val="clear" w:color="auto" w:fill="203764"/>
            <w:vAlign w:val="center"/>
          </w:tcPr>
          <w:p w14:paraId="6AA03F74" w14:textId="6E2A4F1F"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b/>
                <w:bCs/>
                <w:color w:val="FFFFFF"/>
                <w:kern w:val="0"/>
                <w:sz w:val="20"/>
                <w:szCs w:val="20"/>
                <w14:ligatures w14:val="none"/>
              </w:rPr>
              <w:t>Meta</w:t>
            </w:r>
          </w:p>
        </w:tc>
        <w:tc>
          <w:tcPr>
            <w:tcW w:w="1405" w:type="pct"/>
            <w:tcBorders>
              <w:top w:val="single" w:sz="4" w:space="0" w:color="auto"/>
              <w:left w:val="single" w:sz="4" w:space="0" w:color="auto"/>
              <w:bottom w:val="single" w:sz="4" w:space="0" w:color="auto"/>
              <w:right w:val="nil"/>
            </w:tcBorders>
            <w:shd w:val="clear" w:color="auto" w:fill="203764"/>
            <w:vAlign w:val="center"/>
          </w:tcPr>
          <w:p w14:paraId="20AF38AF" w14:textId="682A3B3D"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b/>
                <w:bCs/>
                <w:color w:val="FFFFFF"/>
                <w:kern w:val="0"/>
                <w:sz w:val="20"/>
                <w:szCs w:val="20"/>
                <w14:ligatures w14:val="none"/>
              </w:rPr>
              <w:t>Formula</w:t>
            </w:r>
          </w:p>
        </w:tc>
        <w:tc>
          <w:tcPr>
            <w:tcW w:w="821" w:type="pct"/>
            <w:tcBorders>
              <w:top w:val="single" w:sz="4" w:space="0" w:color="auto"/>
              <w:left w:val="single" w:sz="4" w:space="0" w:color="auto"/>
              <w:bottom w:val="single" w:sz="4" w:space="0" w:color="auto"/>
              <w:right w:val="single" w:sz="4" w:space="0" w:color="auto"/>
            </w:tcBorders>
            <w:shd w:val="clear" w:color="auto" w:fill="203764"/>
            <w:vAlign w:val="center"/>
          </w:tcPr>
          <w:p w14:paraId="7D1E487E" w14:textId="372F916A"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b/>
                <w:bCs/>
                <w:color w:val="FFFFFF"/>
                <w:kern w:val="0"/>
                <w:sz w:val="20"/>
                <w:szCs w:val="20"/>
                <w14:ligatures w14:val="none"/>
              </w:rPr>
              <w:t>Fuente</w:t>
            </w:r>
          </w:p>
        </w:tc>
      </w:tr>
      <w:tr w:rsidR="003D2FCB" w:rsidRPr="00326BE3" w14:paraId="7A3588E5" w14:textId="77777777" w:rsidTr="00326BE3">
        <w:trPr>
          <w:trHeight w:val="990"/>
        </w:trPr>
        <w:tc>
          <w:tcPr>
            <w:tcW w:w="163" w:type="pct"/>
            <w:tcBorders>
              <w:top w:val="nil"/>
              <w:left w:val="single" w:sz="4" w:space="0" w:color="auto"/>
              <w:bottom w:val="single" w:sz="4" w:space="0" w:color="auto"/>
              <w:right w:val="single" w:sz="4" w:space="0" w:color="auto"/>
            </w:tcBorders>
            <w:vAlign w:val="center"/>
          </w:tcPr>
          <w:p w14:paraId="1BDABE6B" w14:textId="2D6934F2"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11</w:t>
            </w:r>
          </w:p>
        </w:tc>
        <w:tc>
          <w:tcPr>
            <w:tcW w:w="1117" w:type="pct"/>
            <w:tcBorders>
              <w:top w:val="single" w:sz="4" w:space="0" w:color="auto"/>
              <w:left w:val="single" w:sz="4" w:space="0" w:color="auto"/>
              <w:bottom w:val="single" w:sz="4" w:space="0" w:color="auto"/>
              <w:right w:val="single" w:sz="4" w:space="0" w:color="auto"/>
            </w:tcBorders>
            <w:vAlign w:val="center"/>
            <w:hideMark/>
          </w:tcPr>
          <w:p w14:paraId="31C7BD7A"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 de incremento asistencias ofrecidas por el Centros de Respuesta a Urgencias y Emergencias Médicas (CRUE)</w:t>
            </w:r>
          </w:p>
        </w:tc>
        <w:tc>
          <w:tcPr>
            <w:tcW w:w="488" w:type="pct"/>
            <w:tcBorders>
              <w:top w:val="single" w:sz="4" w:space="0" w:color="auto"/>
              <w:left w:val="single" w:sz="4" w:space="0" w:color="auto"/>
              <w:bottom w:val="single" w:sz="4" w:space="0" w:color="auto"/>
              <w:right w:val="single" w:sz="4" w:space="0" w:color="auto"/>
            </w:tcBorders>
            <w:vAlign w:val="center"/>
            <w:hideMark/>
          </w:tcPr>
          <w:p w14:paraId="56BCCA69" w14:textId="3DB7DC82"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23ADF6DD"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63E43228"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5%</w:t>
            </w:r>
          </w:p>
        </w:tc>
        <w:tc>
          <w:tcPr>
            <w:tcW w:w="1405" w:type="pct"/>
            <w:tcBorders>
              <w:top w:val="single" w:sz="4" w:space="0" w:color="auto"/>
              <w:left w:val="single" w:sz="4" w:space="0" w:color="auto"/>
              <w:bottom w:val="single" w:sz="4" w:space="0" w:color="auto"/>
              <w:right w:val="nil"/>
            </w:tcBorders>
            <w:vAlign w:val="center"/>
            <w:hideMark/>
          </w:tcPr>
          <w:p w14:paraId="44651960"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No de Asistencias totales en 2021 - No de Asistencias totales en 2020 / No de Asistencias totales en 2020 * 100</w:t>
            </w:r>
          </w:p>
        </w:tc>
        <w:tc>
          <w:tcPr>
            <w:tcW w:w="821" w:type="pct"/>
            <w:tcBorders>
              <w:top w:val="single" w:sz="4" w:space="0" w:color="auto"/>
              <w:left w:val="single" w:sz="4" w:space="0" w:color="auto"/>
              <w:bottom w:val="single" w:sz="4" w:space="0" w:color="auto"/>
              <w:right w:val="single" w:sz="4" w:space="0" w:color="auto"/>
            </w:tcBorders>
            <w:vAlign w:val="center"/>
            <w:hideMark/>
          </w:tcPr>
          <w:p w14:paraId="758B407A" w14:textId="36EBBD31"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 xml:space="preserve">Reporte </w:t>
            </w:r>
            <w:r w:rsidRPr="00326BE3">
              <w:rPr>
                <w:rFonts w:ascii="Georgia Pro Cond" w:eastAsia="Times New Roman" w:hAnsi="Georgia Pro Cond" w:cs="Calibri"/>
                <w:color w:val="000000"/>
                <w:kern w:val="0"/>
                <w14:ligatures w14:val="none"/>
              </w:rPr>
              <w:t>CRUE</w:t>
            </w:r>
          </w:p>
        </w:tc>
      </w:tr>
      <w:tr w:rsidR="003D2FCB" w:rsidRPr="00326BE3" w14:paraId="6CBB180F" w14:textId="77777777" w:rsidTr="00326BE3">
        <w:trPr>
          <w:trHeight w:val="825"/>
        </w:trPr>
        <w:tc>
          <w:tcPr>
            <w:tcW w:w="163" w:type="pct"/>
            <w:tcBorders>
              <w:top w:val="nil"/>
              <w:left w:val="single" w:sz="4" w:space="0" w:color="auto"/>
              <w:bottom w:val="single" w:sz="4" w:space="0" w:color="auto"/>
              <w:right w:val="single" w:sz="4" w:space="0" w:color="auto"/>
            </w:tcBorders>
            <w:vAlign w:val="center"/>
          </w:tcPr>
          <w:p w14:paraId="72D1ADB4" w14:textId="64BA8161"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12</w:t>
            </w:r>
          </w:p>
        </w:tc>
        <w:tc>
          <w:tcPr>
            <w:tcW w:w="1117" w:type="pct"/>
            <w:tcBorders>
              <w:top w:val="single" w:sz="4" w:space="0" w:color="auto"/>
              <w:left w:val="single" w:sz="4" w:space="0" w:color="auto"/>
              <w:bottom w:val="single" w:sz="4" w:space="0" w:color="auto"/>
              <w:right w:val="single" w:sz="4" w:space="0" w:color="auto"/>
            </w:tcBorders>
            <w:vAlign w:val="center"/>
            <w:hideMark/>
          </w:tcPr>
          <w:p w14:paraId="7101BD9C"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Índice Error crítico de usuario final (ECU)</w:t>
            </w:r>
          </w:p>
        </w:tc>
        <w:tc>
          <w:tcPr>
            <w:tcW w:w="488" w:type="pct"/>
            <w:tcBorders>
              <w:top w:val="single" w:sz="4" w:space="0" w:color="auto"/>
              <w:left w:val="single" w:sz="4" w:space="0" w:color="auto"/>
              <w:bottom w:val="single" w:sz="4" w:space="0" w:color="auto"/>
              <w:right w:val="single" w:sz="4" w:space="0" w:color="auto"/>
            </w:tcBorders>
            <w:vAlign w:val="center"/>
            <w:hideMark/>
          </w:tcPr>
          <w:p w14:paraId="6AD4072D" w14:textId="6A00ECF3"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63242CC7"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7DD6A9A1"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95%</w:t>
            </w:r>
          </w:p>
        </w:tc>
        <w:tc>
          <w:tcPr>
            <w:tcW w:w="1405" w:type="pct"/>
            <w:tcBorders>
              <w:top w:val="single" w:sz="4" w:space="0" w:color="auto"/>
              <w:left w:val="single" w:sz="4" w:space="0" w:color="auto"/>
              <w:bottom w:val="single" w:sz="4" w:space="0" w:color="auto"/>
              <w:right w:val="nil"/>
            </w:tcBorders>
            <w:vAlign w:val="center"/>
            <w:hideMark/>
          </w:tcPr>
          <w:p w14:paraId="2F366F70"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Media ponderada del valor porcentual de los ítems evaluados referentes al error crítico de usuario final (∑Calificaciones X Pesos) / (∑Pesos)</w:t>
            </w:r>
          </w:p>
        </w:tc>
        <w:tc>
          <w:tcPr>
            <w:tcW w:w="821" w:type="pct"/>
            <w:tcBorders>
              <w:top w:val="single" w:sz="4" w:space="0" w:color="auto"/>
              <w:left w:val="single" w:sz="4" w:space="0" w:color="auto"/>
              <w:bottom w:val="single" w:sz="4" w:space="0" w:color="auto"/>
              <w:right w:val="single" w:sz="4" w:space="0" w:color="auto"/>
            </w:tcBorders>
            <w:vAlign w:val="center"/>
            <w:hideMark/>
          </w:tcPr>
          <w:p w14:paraId="565DEF88"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Reporte generado desde Plantilla de Monitoreo</w:t>
            </w:r>
          </w:p>
        </w:tc>
      </w:tr>
      <w:tr w:rsidR="003D2FCB" w:rsidRPr="00326BE3" w14:paraId="2E8589EB" w14:textId="77777777" w:rsidTr="00326BE3">
        <w:trPr>
          <w:trHeight w:val="765"/>
        </w:trPr>
        <w:tc>
          <w:tcPr>
            <w:tcW w:w="163" w:type="pct"/>
            <w:tcBorders>
              <w:top w:val="nil"/>
              <w:left w:val="single" w:sz="4" w:space="0" w:color="auto"/>
              <w:bottom w:val="single" w:sz="4" w:space="0" w:color="auto"/>
              <w:right w:val="single" w:sz="4" w:space="0" w:color="auto"/>
            </w:tcBorders>
            <w:vAlign w:val="center"/>
          </w:tcPr>
          <w:p w14:paraId="6096E79D" w14:textId="289BBC38"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13</w:t>
            </w:r>
          </w:p>
        </w:tc>
        <w:tc>
          <w:tcPr>
            <w:tcW w:w="1117" w:type="pct"/>
            <w:tcBorders>
              <w:top w:val="single" w:sz="4" w:space="0" w:color="auto"/>
              <w:left w:val="single" w:sz="4" w:space="0" w:color="auto"/>
              <w:bottom w:val="single" w:sz="4" w:space="0" w:color="auto"/>
              <w:right w:val="single" w:sz="4" w:space="0" w:color="auto"/>
            </w:tcBorders>
            <w:vAlign w:val="center"/>
            <w:hideMark/>
          </w:tcPr>
          <w:p w14:paraId="18406F18"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Índice Error no crítico (ENC)</w:t>
            </w:r>
          </w:p>
        </w:tc>
        <w:tc>
          <w:tcPr>
            <w:tcW w:w="488" w:type="pct"/>
            <w:tcBorders>
              <w:top w:val="single" w:sz="4" w:space="0" w:color="auto"/>
              <w:left w:val="single" w:sz="4" w:space="0" w:color="auto"/>
              <w:bottom w:val="single" w:sz="4" w:space="0" w:color="auto"/>
              <w:right w:val="single" w:sz="4" w:space="0" w:color="auto"/>
            </w:tcBorders>
            <w:vAlign w:val="center"/>
            <w:hideMark/>
          </w:tcPr>
          <w:p w14:paraId="7AF2A543" w14:textId="71F09D4B"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49BAE85C"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2270F65A"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95%</w:t>
            </w:r>
          </w:p>
        </w:tc>
        <w:tc>
          <w:tcPr>
            <w:tcW w:w="1405" w:type="pct"/>
            <w:tcBorders>
              <w:top w:val="single" w:sz="4" w:space="0" w:color="auto"/>
              <w:left w:val="single" w:sz="4" w:space="0" w:color="auto"/>
              <w:bottom w:val="single" w:sz="4" w:space="0" w:color="auto"/>
              <w:right w:val="nil"/>
            </w:tcBorders>
            <w:vAlign w:val="center"/>
            <w:hideMark/>
          </w:tcPr>
          <w:p w14:paraId="62A7A7DF"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Media ponderada del valor porcentual de los ítems evaluados referentes al error no crítico (∑Calificaciones X Pesos) / (∑Pesos)</w:t>
            </w:r>
          </w:p>
        </w:tc>
        <w:tc>
          <w:tcPr>
            <w:tcW w:w="821" w:type="pct"/>
            <w:tcBorders>
              <w:top w:val="single" w:sz="4" w:space="0" w:color="auto"/>
              <w:left w:val="single" w:sz="4" w:space="0" w:color="auto"/>
              <w:bottom w:val="single" w:sz="4" w:space="0" w:color="auto"/>
              <w:right w:val="single" w:sz="4" w:space="0" w:color="auto"/>
            </w:tcBorders>
            <w:vAlign w:val="center"/>
            <w:hideMark/>
          </w:tcPr>
          <w:p w14:paraId="54DFF34C"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Reporte generado desde Plantilla de Monitoreo</w:t>
            </w:r>
          </w:p>
        </w:tc>
      </w:tr>
      <w:tr w:rsidR="003D2FCB" w:rsidRPr="00326BE3" w14:paraId="49DD775C" w14:textId="77777777" w:rsidTr="00326BE3">
        <w:trPr>
          <w:trHeight w:val="172"/>
        </w:trPr>
        <w:tc>
          <w:tcPr>
            <w:tcW w:w="163" w:type="pct"/>
            <w:tcBorders>
              <w:top w:val="nil"/>
              <w:left w:val="single" w:sz="4" w:space="0" w:color="auto"/>
              <w:bottom w:val="single" w:sz="4" w:space="0" w:color="auto"/>
              <w:right w:val="single" w:sz="4" w:space="0" w:color="auto"/>
            </w:tcBorders>
            <w:vAlign w:val="center"/>
          </w:tcPr>
          <w:p w14:paraId="5408D802" w14:textId="34DEEF1D"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14</w:t>
            </w:r>
          </w:p>
        </w:tc>
        <w:tc>
          <w:tcPr>
            <w:tcW w:w="1117" w:type="pct"/>
            <w:tcBorders>
              <w:top w:val="single" w:sz="4" w:space="0" w:color="auto"/>
              <w:left w:val="single" w:sz="4" w:space="0" w:color="auto"/>
              <w:bottom w:val="single" w:sz="4" w:space="0" w:color="auto"/>
              <w:right w:val="single" w:sz="4" w:space="0" w:color="auto"/>
            </w:tcBorders>
            <w:vAlign w:val="center"/>
            <w:hideMark/>
          </w:tcPr>
          <w:p w14:paraId="7253A42F"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Índice Error crítico institucional (ECI)</w:t>
            </w:r>
          </w:p>
        </w:tc>
        <w:tc>
          <w:tcPr>
            <w:tcW w:w="488" w:type="pct"/>
            <w:tcBorders>
              <w:top w:val="single" w:sz="4" w:space="0" w:color="auto"/>
              <w:left w:val="single" w:sz="4" w:space="0" w:color="auto"/>
              <w:bottom w:val="single" w:sz="4" w:space="0" w:color="auto"/>
              <w:right w:val="single" w:sz="4" w:space="0" w:color="auto"/>
            </w:tcBorders>
            <w:vAlign w:val="center"/>
            <w:hideMark/>
          </w:tcPr>
          <w:p w14:paraId="0DCE88A7" w14:textId="7628B76A"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475D1F99"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5A91FB82"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95%</w:t>
            </w:r>
          </w:p>
        </w:tc>
        <w:tc>
          <w:tcPr>
            <w:tcW w:w="1405" w:type="pct"/>
            <w:tcBorders>
              <w:top w:val="single" w:sz="4" w:space="0" w:color="auto"/>
              <w:left w:val="single" w:sz="4" w:space="0" w:color="auto"/>
              <w:bottom w:val="single" w:sz="4" w:space="0" w:color="auto"/>
              <w:right w:val="nil"/>
            </w:tcBorders>
            <w:vAlign w:val="center"/>
            <w:hideMark/>
          </w:tcPr>
          <w:p w14:paraId="2D6A9CA5"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Media ponderada del valor porcentual de los ítems evaluados referentes al error crítico institucional (∑Calificaciones X Pesos) / (∑Pesos)</w:t>
            </w:r>
          </w:p>
        </w:tc>
        <w:tc>
          <w:tcPr>
            <w:tcW w:w="821" w:type="pct"/>
            <w:tcBorders>
              <w:top w:val="single" w:sz="4" w:space="0" w:color="auto"/>
              <w:left w:val="single" w:sz="4" w:space="0" w:color="auto"/>
              <w:bottom w:val="single" w:sz="4" w:space="0" w:color="auto"/>
              <w:right w:val="single" w:sz="4" w:space="0" w:color="auto"/>
            </w:tcBorders>
            <w:vAlign w:val="center"/>
            <w:hideMark/>
          </w:tcPr>
          <w:p w14:paraId="6E08276D"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Reporte generado desde Plantilla de Monitoreo</w:t>
            </w:r>
          </w:p>
        </w:tc>
      </w:tr>
      <w:tr w:rsidR="003D2FCB" w:rsidRPr="00326BE3" w14:paraId="2EA14FC0" w14:textId="77777777" w:rsidTr="00326BE3">
        <w:trPr>
          <w:trHeight w:val="765"/>
        </w:trPr>
        <w:tc>
          <w:tcPr>
            <w:tcW w:w="163" w:type="pct"/>
            <w:tcBorders>
              <w:top w:val="nil"/>
              <w:left w:val="single" w:sz="4" w:space="0" w:color="auto"/>
              <w:bottom w:val="single" w:sz="4" w:space="0" w:color="auto"/>
              <w:right w:val="single" w:sz="4" w:space="0" w:color="auto"/>
            </w:tcBorders>
            <w:vAlign w:val="center"/>
          </w:tcPr>
          <w:p w14:paraId="5038DA84" w14:textId="69347AAE"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15</w:t>
            </w:r>
          </w:p>
        </w:tc>
        <w:tc>
          <w:tcPr>
            <w:tcW w:w="1117" w:type="pct"/>
            <w:tcBorders>
              <w:top w:val="single" w:sz="4" w:space="0" w:color="auto"/>
              <w:left w:val="single" w:sz="4" w:space="0" w:color="auto"/>
              <w:bottom w:val="single" w:sz="4" w:space="0" w:color="auto"/>
              <w:right w:val="single" w:sz="4" w:space="0" w:color="auto"/>
            </w:tcBorders>
            <w:vAlign w:val="center"/>
            <w:hideMark/>
          </w:tcPr>
          <w:p w14:paraId="3023C87B"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Índice Desempeño Comunicación Telefónica (DCT)</w:t>
            </w:r>
          </w:p>
        </w:tc>
        <w:tc>
          <w:tcPr>
            <w:tcW w:w="488" w:type="pct"/>
            <w:tcBorders>
              <w:top w:val="single" w:sz="4" w:space="0" w:color="auto"/>
              <w:left w:val="single" w:sz="4" w:space="0" w:color="auto"/>
              <w:bottom w:val="single" w:sz="4" w:space="0" w:color="auto"/>
              <w:right w:val="single" w:sz="4" w:space="0" w:color="auto"/>
            </w:tcBorders>
            <w:vAlign w:val="center"/>
            <w:hideMark/>
          </w:tcPr>
          <w:p w14:paraId="67CED7F2" w14:textId="5631EF20"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053F40C6"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66A4A7F2"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95%</w:t>
            </w:r>
          </w:p>
        </w:tc>
        <w:tc>
          <w:tcPr>
            <w:tcW w:w="1405" w:type="pct"/>
            <w:tcBorders>
              <w:top w:val="single" w:sz="4" w:space="0" w:color="auto"/>
              <w:left w:val="single" w:sz="4" w:space="0" w:color="auto"/>
              <w:bottom w:val="single" w:sz="4" w:space="0" w:color="auto"/>
              <w:right w:val="nil"/>
            </w:tcBorders>
            <w:vAlign w:val="center"/>
            <w:hideMark/>
          </w:tcPr>
          <w:p w14:paraId="55CBDBB5"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Media ponderada del valor porcentual de los ítems evaluados referentes a las habilidades de comunicación telefónica (∑Calificaciones X Pesos) / (∑Pesos)</w:t>
            </w:r>
          </w:p>
        </w:tc>
        <w:tc>
          <w:tcPr>
            <w:tcW w:w="821" w:type="pct"/>
            <w:tcBorders>
              <w:top w:val="single" w:sz="4" w:space="0" w:color="auto"/>
              <w:left w:val="single" w:sz="4" w:space="0" w:color="auto"/>
              <w:bottom w:val="single" w:sz="4" w:space="0" w:color="auto"/>
              <w:right w:val="single" w:sz="4" w:space="0" w:color="auto"/>
            </w:tcBorders>
            <w:vAlign w:val="center"/>
            <w:hideMark/>
          </w:tcPr>
          <w:p w14:paraId="08B8A512"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Reporte generado desde Plantilla de Monitoreo</w:t>
            </w:r>
          </w:p>
        </w:tc>
      </w:tr>
      <w:tr w:rsidR="003D2FCB" w:rsidRPr="00326BE3" w14:paraId="6AB76BF4" w14:textId="77777777" w:rsidTr="00326BE3">
        <w:trPr>
          <w:trHeight w:val="765"/>
        </w:trPr>
        <w:tc>
          <w:tcPr>
            <w:tcW w:w="163" w:type="pct"/>
            <w:tcBorders>
              <w:top w:val="nil"/>
              <w:left w:val="single" w:sz="4" w:space="0" w:color="auto"/>
              <w:bottom w:val="single" w:sz="4" w:space="0" w:color="auto"/>
              <w:right w:val="single" w:sz="4" w:space="0" w:color="auto"/>
            </w:tcBorders>
            <w:vAlign w:val="center"/>
          </w:tcPr>
          <w:p w14:paraId="7D7D32AB" w14:textId="2332A782"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Pr>
                <w:rFonts w:ascii="Georgia Pro Cond" w:eastAsia="Times New Roman" w:hAnsi="Georgia Pro Cond" w:cs="Calibri"/>
                <w:color w:val="000000"/>
                <w:kern w:val="0"/>
                <w14:ligatures w14:val="none"/>
              </w:rPr>
              <w:t>16</w:t>
            </w:r>
          </w:p>
        </w:tc>
        <w:tc>
          <w:tcPr>
            <w:tcW w:w="1117" w:type="pct"/>
            <w:tcBorders>
              <w:top w:val="single" w:sz="4" w:space="0" w:color="auto"/>
              <w:left w:val="single" w:sz="4" w:space="0" w:color="auto"/>
              <w:bottom w:val="single" w:sz="4" w:space="0" w:color="auto"/>
              <w:right w:val="single" w:sz="4" w:space="0" w:color="auto"/>
            </w:tcBorders>
            <w:vAlign w:val="center"/>
            <w:hideMark/>
          </w:tcPr>
          <w:p w14:paraId="470DB39F"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Índice Desempeño Requisitos de Gestión (DRG)</w:t>
            </w:r>
          </w:p>
        </w:tc>
        <w:tc>
          <w:tcPr>
            <w:tcW w:w="488" w:type="pct"/>
            <w:tcBorders>
              <w:top w:val="single" w:sz="4" w:space="0" w:color="auto"/>
              <w:left w:val="single" w:sz="4" w:space="0" w:color="auto"/>
              <w:bottom w:val="single" w:sz="4" w:space="0" w:color="auto"/>
              <w:right w:val="single" w:sz="4" w:space="0" w:color="auto"/>
            </w:tcBorders>
            <w:vAlign w:val="center"/>
            <w:hideMark/>
          </w:tcPr>
          <w:p w14:paraId="73B0AB02" w14:textId="43CCA6B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DAEH-</w:t>
            </w:r>
            <w:r w:rsidRPr="00326BE3">
              <w:rPr>
                <w:rFonts w:ascii="Georgia Pro Cond" w:eastAsia="Times New Roman" w:hAnsi="Georgia Pro Cond" w:cs="Calibri"/>
                <w:color w:val="000000"/>
                <w:kern w:val="0"/>
                <w14:ligatures w14:val="none"/>
              </w:rPr>
              <w:t>D</w:t>
            </w:r>
            <w:r w:rsidRPr="00FB64F2">
              <w:rPr>
                <w:rFonts w:ascii="Georgia Pro Cond" w:eastAsia="Times New Roman" w:hAnsi="Georgia Pro Cond" w:cs="Calibri"/>
                <w:color w:val="000000"/>
                <w:kern w:val="0"/>
                <w14:ligatures w14:val="none"/>
              </w:rPr>
              <w:t>GE</w:t>
            </w:r>
          </w:p>
        </w:tc>
        <w:tc>
          <w:tcPr>
            <w:tcW w:w="488" w:type="pct"/>
            <w:tcBorders>
              <w:top w:val="single" w:sz="4" w:space="0" w:color="auto"/>
              <w:left w:val="single" w:sz="4" w:space="0" w:color="auto"/>
              <w:bottom w:val="single" w:sz="4" w:space="0" w:color="auto"/>
              <w:right w:val="single" w:sz="4" w:space="0" w:color="auto"/>
            </w:tcBorders>
            <w:vAlign w:val="center"/>
            <w:hideMark/>
          </w:tcPr>
          <w:p w14:paraId="5B9D5A2B"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Porcentaje</w:t>
            </w:r>
          </w:p>
        </w:tc>
        <w:tc>
          <w:tcPr>
            <w:tcW w:w="518" w:type="pct"/>
            <w:tcBorders>
              <w:top w:val="single" w:sz="4" w:space="0" w:color="auto"/>
              <w:left w:val="single" w:sz="4" w:space="0" w:color="auto"/>
              <w:bottom w:val="single" w:sz="4" w:space="0" w:color="auto"/>
              <w:right w:val="single" w:sz="4" w:space="0" w:color="auto"/>
            </w:tcBorders>
            <w:vAlign w:val="center"/>
            <w:hideMark/>
          </w:tcPr>
          <w:p w14:paraId="3E9919EF"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95%</w:t>
            </w:r>
          </w:p>
        </w:tc>
        <w:tc>
          <w:tcPr>
            <w:tcW w:w="1405" w:type="pct"/>
            <w:tcBorders>
              <w:top w:val="single" w:sz="4" w:space="0" w:color="auto"/>
              <w:left w:val="single" w:sz="4" w:space="0" w:color="auto"/>
              <w:bottom w:val="single" w:sz="4" w:space="0" w:color="auto"/>
              <w:right w:val="nil"/>
            </w:tcBorders>
            <w:vAlign w:val="center"/>
            <w:hideMark/>
          </w:tcPr>
          <w:p w14:paraId="1284B866" w14:textId="77777777" w:rsidR="003D2FCB" w:rsidRPr="00FB64F2" w:rsidRDefault="003D2FCB" w:rsidP="003D2FCB">
            <w:pPr>
              <w:spacing w:after="0" w:line="240" w:lineRule="auto"/>
              <w:jc w:val="both"/>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Media ponderada del valor porcentual de los ítems evaluados referentes a los requisitos de gestión (∑Calificaciones X Pesos) / (∑Pesos)</w:t>
            </w:r>
          </w:p>
        </w:tc>
        <w:tc>
          <w:tcPr>
            <w:tcW w:w="821" w:type="pct"/>
            <w:tcBorders>
              <w:top w:val="single" w:sz="4" w:space="0" w:color="auto"/>
              <w:left w:val="single" w:sz="4" w:space="0" w:color="auto"/>
              <w:bottom w:val="single" w:sz="4" w:space="0" w:color="auto"/>
              <w:right w:val="single" w:sz="4" w:space="0" w:color="auto"/>
            </w:tcBorders>
            <w:vAlign w:val="center"/>
            <w:hideMark/>
          </w:tcPr>
          <w:p w14:paraId="08A2DAFA" w14:textId="77777777" w:rsidR="003D2FCB" w:rsidRPr="00FB64F2" w:rsidRDefault="003D2FCB" w:rsidP="003D2FCB">
            <w:pPr>
              <w:spacing w:after="0" w:line="240" w:lineRule="auto"/>
              <w:jc w:val="center"/>
              <w:rPr>
                <w:rFonts w:ascii="Georgia Pro Cond" w:eastAsia="Times New Roman" w:hAnsi="Georgia Pro Cond" w:cs="Calibri"/>
                <w:color w:val="000000"/>
                <w:kern w:val="0"/>
                <w14:ligatures w14:val="none"/>
              </w:rPr>
            </w:pPr>
            <w:r w:rsidRPr="00FB64F2">
              <w:rPr>
                <w:rFonts w:ascii="Georgia Pro Cond" w:eastAsia="Times New Roman" w:hAnsi="Georgia Pro Cond" w:cs="Calibri"/>
                <w:color w:val="000000"/>
                <w:kern w:val="0"/>
                <w14:ligatures w14:val="none"/>
              </w:rPr>
              <w:t>Reporte generado desde Plantilla de Monitoreo</w:t>
            </w:r>
          </w:p>
        </w:tc>
      </w:tr>
    </w:tbl>
    <w:p w14:paraId="3F5FE83C" w14:textId="77777777" w:rsidR="00FB64F2" w:rsidRPr="003E3AA1" w:rsidRDefault="00FB64F2" w:rsidP="003E3AA1">
      <w:pPr>
        <w:spacing w:line="360" w:lineRule="auto"/>
        <w:jc w:val="both"/>
        <w:rPr>
          <w:rStyle w:val="Hipervnculo"/>
          <w:rFonts w:ascii="Georgia Pro Cond" w:hAnsi="Georgia Pro Cond"/>
          <w:color w:val="0B5294" w:themeColor="accent1" w:themeShade="BF"/>
          <w:sz w:val="24"/>
          <w:szCs w:val="24"/>
          <w:u w:val="none"/>
        </w:rPr>
      </w:pPr>
    </w:p>
    <w:sectPr w:rsidR="00FB64F2" w:rsidRPr="003E3AA1" w:rsidSect="00FB64F2">
      <w:pgSz w:w="16838" w:h="11906" w:orient="landscape"/>
      <w:pgMar w:top="1699" w:right="1411" w:bottom="1699" w:left="1411"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5D3E8" w14:textId="77777777" w:rsidR="00751048" w:rsidRDefault="00751048" w:rsidP="003C6F88">
      <w:pPr>
        <w:spacing w:after="0" w:line="240" w:lineRule="auto"/>
      </w:pPr>
      <w:r>
        <w:separator/>
      </w:r>
    </w:p>
  </w:endnote>
  <w:endnote w:type="continuationSeparator" w:id="0">
    <w:p w14:paraId="0E711C2B" w14:textId="77777777" w:rsidR="00751048" w:rsidRDefault="00751048" w:rsidP="003C6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Pro Cond">
    <w:charset w:val="00"/>
    <w:family w:val="roman"/>
    <w:pitch w:val="variable"/>
    <w:sig w:usb0="800002AF" w:usb1="00000003"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5E294" w14:textId="08F8A3AF" w:rsidR="002503BA" w:rsidRDefault="008545E1">
    <w:pPr>
      <w:pStyle w:val="Piedepgina"/>
    </w:pPr>
    <w:r>
      <w:rPr>
        <w:noProof/>
      </w:rPr>
      <mc:AlternateContent>
        <mc:Choice Requires="wpg">
          <w:drawing>
            <wp:anchor distT="0" distB="0" distL="0" distR="0" simplePos="0" relativeHeight="251660288" behindDoc="0" locked="0" layoutInCell="1" allowOverlap="1" wp14:anchorId="31FF9432" wp14:editId="55953F0D">
              <wp:simplePos x="0" y="0"/>
              <wp:positionH relativeFrom="margin">
                <wp:align>right</wp:align>
              </wp:positionH>
              <mc:AlternateContent>
                <mc:Choice Requires="wp14">
                  <wp:positionV relativeFrom="bottomMargin">
                    <wp14:pctPosVOffset>20000</wp14:pctPosVOffset>
                  </wp:positionV>
                </mc:Choice>
                <mc:Fallback>
                  <wp:positionV relativeFrom="page">
                    <wp:posOffset>9972040</wp:posOffset>
                  </wp:positionV>
                </mc:Fallback>
              </mc:AlternateContent>
              <wp:extent cx="5400040" cy="320040"/>
              <wp:effectExtent l="0" t="0" r="0" b="3810"/>
              <wp:wrapSquare wrapText="bothSides"/>
              <wp:docPr id="1281503997" name="Grupo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320040"/>
                        <a:chOff x="0" y="0"/>
                        <a:chExt cx="59626" cy="3238"/>
                      </a:xfrm>
                    </wpg:grpSpPr>
                    <wps:wsp>
                      <wps:cNvPr id="1821222219" name="Rectángulo 38"/>
                      <wps:cNvSpPr>
                        <a:spLocks noChangeArrowheads="1"/>
                      </wps:cNvSpPr>
                      <wps:spPr bwMode="auto">
                        <a:xfrm>
                          <a:off x="190" y="0"/>
                          <a:ext cx="59436" cy="188"/>
                        </a:xfrm>
                        <a:prstGeom prst="rect">
                          <a:avLst/>
                        </a:prstGeom>
                        <a:solidFill>
                          <a:srgbClr val="C00000"/>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300974116" name="Cuadro de texto 39"/>
                      <wps:cNvSpPr txBox="1">
                        <a:spLocks noChangeArrowheads="1"/>
                      </wps:cNvSpPr>
                      <wps:spPr bwMode="auto">
                        <a:xfrm>
                          <a:off x="0" y="666"/>
                          <a:ext cx="59436" cy="2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sdt>
                            <w:sdtPr>
                              <w:rPr>
                                <w:color w:val="006AA6"/>
                                <w:lang w:val="es-ES"/>
                              </w:rPr>
                              <w:alias w:val="Fecha"/>
                              <w:tag w:val=""/>
                              <w:id w:val="-1063724354"/>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Content>
                              <w:p w14:paraId="6E90E751" w14:textId="6D4FEEE4" w:rsidR="002503BA" w:rsidRPr="000214EF" w:rsidRDefault="00FE38DA">
                                <w:pPr>
                                  <w:jc w:val="right"/>
                                  <w:rPr>
                                    <w:color w:val="006AA6"/>
                                  </w:rPr>
                                </w:pPr>
                                <w:r w:rsidRPr="000214EF">
                                  <w:rPr>
                                    <w:color w:val="006AA6"/>
                                    <w:lang w:val="es-ES"/>
                                  </w:rPr>
                                  <w:t>PLAN ESTRATEGICO ISTITUCIONAL 202</w:t>
                                </w:r>
                                <w:r w:rsidR="005F4B35" w:rsidRPr="000214EF">
                                  <w:rPr>
                                    <w:color w:val="006AA6"/>
                                    <w:lang w:val="es-ES"/>
                                  </w:rPr>
                                  <w:t>5</w:t>
                                </w:r>
                                <w:r w:rsidRPr="000214EF">
                                  <w:rPr>
                                    <w:color w:val="006AA6"/>
                                    <w:lang w:val="es-ES"/>
                                  </w:rPr>
                                  <w:t xml:space="preserve">-2028 DE LA DAEH. </w:t>
                                </w:r>
                              </w:p>
                            </w:sdtContent>
                          </w:sdt>
                        </w:txbxContent>
                      </wps:txbx>
                      <wps:bodyPr rot="0" vert="horz" wrap="square" lIns="91440" tIns="45720" rIns="91440" bIns="0" anchor="b" anchorCtr="0" upright="1">
                        <a:noAutofit/>
                      </wps:bodyPr>
                    </wps:wsp>
                  </wpg:wgp>
                </a:graphicData>
              </a:graphic>
              <wp14:sizeRelH relativeFrom="margin">
                <wp14:pctWidth>100000</wp14:pctWidth>
              </wp14:sizeRelH>
              <wp14:sizeRelV relativeFrom="margin">
                <wp14:pctHeight>0</wp14:pctHeight>
              </wp14:sizeRelV>
            </wp:anchor>
          </w:drawing>
        </mc:Choice>
        <mc:Fallback>
          <w:pict>
            <v:group w14:anchorId="31FF9432" id="Grupo 7" o:spid="_x0000_s1028" style="position:absolute;margin-left:374pt;margin-top:0;width:425.2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">
              <v:rect id="Rectángulo 38" o:spid="_x0000_s1029"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" fillcolor="#c00000" stroked="f" strokeweight="1pt"/>
              <v:shapetype id="_x0000_t202" coordsize="21600,21600" o:spt="202" path="m,l,21600r21600,l21600,xe">
                <v:stroke joinstyle="miter"/>
                <v:path gradientshapeok="t" o:connecttype="rect"/>
              </v:shapetype>
              <v:shape id="Cuadro de texto 39" o:spid="_x0000_s1030"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" filled="f" stroked="f" strokeweight=".5pt">
                <v:textbox inset=",,,0">
                  <w:txbxContent>
                    <w:sdt>
                      <w:sdtPr>
                        <w:rPr>
                          <w:color w:val="006AA6"/>
                          <w:lang w:val="es-ES"/>
                        </w:rPr>
                        <w:alias w:val="Fecha"/>
                        <w:tag w:val=""/>
                        <w:id w:val="-1063724354"/>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Content>
                        <w:p w14:paraId="6E90E751" w14:textId="6D4FEEE4" w:rsidR="002503BA" w:rsidRPr="000214EF" w:rsidRDefault="00FE38DA">
                          <w:pPr>
                            <w:jc w:val="right"/>
                            <w:rPr>
                              <w:color w:val="006AA6"/>
                            </w:rPr>
                          </w:pPr>
                          <w:r w:rsidRPr="000214EF">
                            <w:rPr>
                              <w:color w:val="006AA6"/>
                              <w:lang w:val="es-ES"/>
                            </w:rPr>
                            <w:t>PLAN ESTRATEGICO ISTITUCIONAL 202</w:t>
                          </w:r>
                          <w:r w:rsidR="005F4B35" w:rsidRPr="000214EF">
                            <w:rPr>
                              <w:color w:val="006AA6"/>
                              <w:lang w:val="es-ES"/>
                            </w:rPr>
                            <w:t>5</w:t>
                          </w:r>
                          <w:r w:rsidRPr="000214EF">
                            <w:rPr>
                              <w:color w:val="006AA6"/>
                              <w:lang w:val="es-ES"/>
                            </w:rPr>
                            <w:t xml:space="preserve">-2028 DE LA DAEH. </w:t>
                          </w:r>
                        </w:p>
                      </w:sdtContent>
                    </w:sdt>
                  </w:txbxContent>
                </v:textbox>
              </v:shape>
              <w10:wrap type="square" anchorx="margin" anchory="margin"/>
            </v:group>
          </w:pict>
        </mc:Fallback>
      </mc:AlternateContent>
    </w:r>
    <w:r>
      <w:rPr>
        <w:noProof/>
      </w:rPr>
      <mc:AlternateContent>
        <mc:Choice Requires="wps">
          <w:drawing>
            <wp:anchor distT="0" distB="0" distL="0" distR="0" simplePos="0" relativeHeight="251659264" behindDoc="0" locked="0" layoutInCell="1" allowOverlap="1" wp14:anchorId="5E53374D" wp14:editId="0A47ACF9">
              <wp:simplePos x="0" y="0"/>
              <wp:positionH relativeFrom="rightMargin">
                <wp:align>left</wp:align>
              </wp:positionH>
              <mc:AlternateContent>
                <mc:Choice Requires="wp14">
                  <wp:positionV relativeFrom="bottomMargin">
                    <wp14:pctPosVOffset>20000</wp14:pctPosVOffset>
                  </wp:positionV>
                </mc:Choice>
                <mc:Fallback>
                  <wp:positionV relativeFrom="page">
                    <wp:posOffset>9972040</wp:posOffset>
                  </wp:positionV>
                </mc:Fallback>
              </mc:AlternateContent>
              <wp:extent cx="457200" cy="320040"/>
              <wp:effectExtent l="0" t="0" r="0" b="3810"/>
              <wp:wrapSquare wrapText="bothSides"/>
              <wp:docPr id="697162433"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20040"/>
                      </a:xfrm>
                      <a:prstGeom prst="rect">
                        <a:avLst/>
                      </a:prstGeom>
                      <a:solidFill>
                        <a:srgbClr val="C00000"/>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644140" w14:textId="77777777" w:rsidR="002503BA" w:rsidRDefault="002503BA" w:rsidP="005F4B35">
                          <w:pPr>
                            <w:shd w:val="clear" w:color="auto" w:fill="C00000"/>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53374D" id="_x0000_s1031"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" fillcolor="#c00000" stroked="f" strokeweight="3pt">
              <v:textbox>
                <w:txbxContent>
                  <w:p w14:paraId="52644140" w14:textId="77777777" w:rsidR="002503BA" w:rsidRDefault="002503BA" w:rsidP="005F4B35">
                    <w:pPr>
                      <w:shd w:val="clear" w:color="auto" w:fill="C00000"/>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type="square" anchorx="margin" anchory="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113B8" w14:textId="04E6C2BE" w:rsidR="000214EF" w:rsidRDefault="000214EF" w:rsidP="000214EF">
    <w:pPr>
      <w:pStyle w:val="Piedepgina"/>
      <w:ind w:left="13140"/>
    </w:pPr>
    <w:r>
      <w:rPr>
        <w:noProof/>
      </w:rPr>
      <mc:AlternateContent>
        <mc:Choice Requires="wps">
          <w:drawing>
            <wp:inline distT="0" distB="0" distL="0" distR="0" wp14:anchorId="23C99C76" wp14:editId="27D94B69">
              <wp:extent cx="457200" cy="335915"/>
              <wp:effectExtent l="0" t="0" r="0" b="6985"/>
              <wp:docPr id="2064115617"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35915"/>
                      </a:xfrm>
                      <a:prstGeom prst="rect">
                        <a:avLst/>
                      </a:prstGeom>
                      <a:solidFill>
                        <a:srgbClr val="C00000"/>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A7EAC8" w14:textId="77777777" w:rsidR="000214EF" w:rsidRDefault="000214EF" w:rsidP="000214EF">
                          <w:pPr>
                            <w:shd w:val="clear" w:color="auto" w:fill="C00000"/>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rect w14:anchorId="23C99C76" id="Rectángulo 1" o:spid="_x0000_s1032" style="width:36pt;height:26.4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" fillcolor="#c00000" stroked="f" strokeweight="3pt">
              <v:textbox>
                <w:txbxContent>
                  <w:p w14:paraId="40A7EAC8" w14:textId="77777777" w:rsidR="000214EF" w:rsidRDefault="000214EF" w:rsidP="000214EF">
                    <w:pPr>
                      <w:shd w:val="clear" w:color="auto" w:fill="C00000"/>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anchorlock/>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365D3" w14:textId="6AE759AB" w:rsidR="000253F7" w:rsidRDefault="000214EF" w:rsidP="000214EF">
    <w:pPr>
      <w:pStyle w:val="Piedepgina"/>
      <w:tabs>
        <w:tab w:val="clear" w:pos="8504"/>
        <w:tab w:val="right" w:pos="8280"/>
      </w:tabs>
      <w:ind w:left="8180" w:right="-496"/>
    </w:pPr>
    <w:r>
      <w:rPr>
        <w:noProof/>
      </w:rPr>
      <mc:AlternateContent>
        <mc:Choice Requires="wps">
          <w:drawing>
            <wp:inline distT="0" distB="0" distL="0" distR="0" wp14:anchorId="4867DFAB" wp14:editId="1DE53960">
              <wp:extent cx="405130" cy="320040"/>
              <wp:effectExtent l="0" t="0" r="0" b="3810"/>
              <wp:docPr id="1440957966"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130" cy="320040"/>
                      </a:xfrm>
                      <a:prstGeom prst="rect">
                        <a:avLst/>
                      </a:prstGeom>
                      <a:solidFill>
                        <a:srgbClr val="C00000"/>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2ECFD1" w14:textId="77777777" w:rsidR="000214EF" w:rsidRDefault="000214EF" w:rsidP="000214EF">
                          <w:pPr>
                            <w:shd w:val="clear" w:color="auto" w:fill="C00000"/>
                            <w:ind w:right="7"/>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rect w14:anchorId="4867DFAB" id="_x0000_s1033" style="width:31.9pt;height:25.2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" fillcolor="#c00000" stroked="f" strokeweight="3pt">
              <v:textbox>
                <w:txbxContent>
                  <w:p w14:paraId="3C2ECFD1" w14:textId="77777777" w:rsidR="000214EF" w:rsidRDefault="000214EF" w:rsidP="000214EF">
                    <w:pPr>
                      <w:shd w:val="clear" w:color="auto" w:fill="C00000"/>
                      <w:ind w:right="7"/>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anchorlock/>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B0DE9" w14:textId="77777777" w:rsidR="00751048" w:rsidRDefault="00751048" w:rsidP="003C6F88">
      <w:pPr>
        <w:spacing w:after="0" w:line="240" w:lineRule="auto"/>
      </w:pPr>
      <w:r>
        <w:separator/>
      </w:r>
    </w:p>
  </w:footnote>
  <w:footnote w:type="continuationSeparator" w:id="0">
    <w:p w14:paraId="2B7FE266" w14:textId="77777777" w:rsidR="00751048" w:rsidRDefault="00751048" w:rsidP="003C6F88">
      <w:pPr>
        <w:spacing w:after="0" w:line="240" w:lineRule="auto"/>
      </w:pPr>
      <w:r>
        <w:continuationSeparator/>
      </w:r>
    </w:p>
  </w:footnote>
  <w:footnote w:id="1">
    <w:p w14:paraId="4597E858" w14:textId="77777777" w:rsidR="00A0430A" w:rsidRPr="00DD6C85" w:rsidRDefault="00A0430A" w:rsidP="00A0430A">
      <w:pPr>
        <w:pStyle w:val="Textonotapie"/>
        <w:rPr>
          <w:rFonts w:ascii="Georgia Pro Cond" w:hAnsi="Georgia Pro Cond"/>
        </w:rPr>
      </w:pPr>
      <w:r w:rsidRPr="00DD6C85">
        <w:rPr>
          <w:rStyle w:val="Refdenotaalpie"/>
          <w:rFonts w:ascii="Georgia Pro Cond" w:hAnsi="Georgia Pro Cond"/>
          <w:sz w:val="18"/>
          <w:szCs w:val="18"/>
        </w:rPr>
        <w:footnoteRef/>
      </w:r>
      <w:r w:rsidRPr="00DD6C85">
        <w:rPr>
          <w:rFonts w:ascii="Georgia Pro Cond" w:hAnsi="Georgia Pro Cond"/>
          <w:sz w:val="18"/>
          <w:szCs w:val="18"/>
        </w:rPr>
        <w:t xml:space="preserve"> Ministerio de Economía Planificación y Desarrollo, ¿Qué es la Planificación Estratégica y cómo se utiliza en el sector público? Oct. 2011. Caja de herramientas. Serie de Planificación 5.</w:t>
      </w:r>
    </w:p>
  </w:footnote>
  <w:footnote w:id="2">
    <w:p w14:paraId="123D500F" w14:textId="1807F221" w:rsidR="001E14F9" w:rsidRDefault="001E14F9">
      <w:pPr>
        <w:pStyle w:val="Textonotapie"/>
      </w:pPr>
      <w:r>
        <w:rPr>
          <w:rStyle w:val="Refdenotaalpie"/>
        </w:rPr>
        <w:footnoteRef/>
      </w:r>
      <w:r>
        <w:t xml:space="preserve">1 </w:t>
      </w:r>
      <w:r w:rsidRPr="008E7335">
        <w:rPr>
          <w:rFonts w:ascii="Georgia Pro Cond" w:hAnsi="Georgia Pro Cond"/>
        </w:rPr>
        <w:t>Planificación y Gobierno, Carlos Matus, Fundación Altadir, Santiago de Chile</w:t>
      </w:r>
      <w:r w:rsidR="004C3D0D" w:rsidRPr="008E7335">
        <w:rPr>
          <w:rFonts w:ascii="Georgia Pro Cond" w:hAnsi="Georgia Pro Cond"/>
        </w:rPr>
        <w:t>.</w:t>
      </w:r>
      <w:r>
        <w:t xml:space="preserve"> </w:t>
      </w:r>
    </w:p>
  </w:footnote>
  <w:footnote w:id="3">
    <w:p w14:paraId="1A2A7362" w14:textId="3411411E" w:rsidR="00402A0A" w:rsidRPr="00775744" w:rsidRDefault="00402A0A">
      <w:pPr>
        <w:pStyle w:val="Textonotapie"/>
        <w:rPr>
          <w:rFonts w:ascii="Georgia Pro Cond" w:hAnsi="Georgia Pro Cond"/>
        </w:rPr>
      </w:pPr>
      <w:r w:rsidRPr="00775744">
        <w:rPr>
          <w:rStyle w:val="Refdenotaalpie"/>
          <w:rFonts w:ascii="Georgia Pro Cond" w:hAnsi="Georgia Pro Cond"/>
        </w:rPr>
        <w:footnoteRef/>
      </w:r>
      <w:r w:rsidRPr="00775744">
        <w:rPr>
          <w:rFonts w:ascii="Georgia Pro Cond" w:hAnsi="Georgia Pro Cond"/>
        </w:rPr>
        <w:t xml:space="preserve"> Plan Estratégico Nacional 2030. Ministerio de Salud </w:t>
      </w:r>
      <w:r w:rsidR="00C76D7E" w:rsidRPr="00775744">
        <w:rPr>
          <w:rFonts w:ascii="Georgia Pro Cond" w:hAnsi="Georgia Pro Cond"/>
        </w:rPr>
        <w:t>Pública</w:t>
      </w:r>
      <w:r w:rsidRPr="00775744">
        <w:rPr>
          <w:rFonts w:ascii="Georgia Pro Cond" w:hAnsi="Georgia Pro Cond"/>
        </w:rPr>
        <w:t>, R.D.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5ABC45BE"/>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BC9ADCEA"/>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0381BED"/>
    <w:multiLevelType w:val="hybridMultilevel"/>
    <w:tmpl w:val="1AE058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2EB0E96"/>
    <w:multiLevelType w:val="hybridMultilevel"/>
    <w:tmpl w:val="8546510C"/>
    <w:lvl w:ilvl="0" w:tplc="1C0A0001">
      <w:start w:val="1"/>
      <w:numFmt w:val="bullet"/>
      <w:lvlText w:val=""/>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 w15:restartNumberingAfterBreak="0">
    <w:nsid w:val="02EB20C9"/>
    <w:multiLevelType w:val="hybridMultilevel"/>
    <w:tmpl w:val="01126D66"/>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 w15:restartNumberingAfterBreak="0">
    <w:nsid w:val="088D478B"/>
    <w:multiLevelType w:val="hybridMultilevel"/>
    <w:tmpl w:val="C03A1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DA06F44"/>
    <w:multiLevelType w:val="hybridMultilevel"/>
    <w:tmpl w:val="CC92B87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160A25D7"/>
    <w:multiLevelType w:val="hybridMultilevel"/>
    <w:tmpl w:val="CE4C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A51939"/>
    <w:multiLevelType w:val="hybridMultilevel"/>
    <w:tmpl w:val="87FA0D7A"/>
    <w:lvl w:ilvl="0" w:tplc="04090009">
      <w:start w:val="1"/>
      <w:numFmt w:val="bullet"/>
      <w:lvlText w:val=""/>
      <w:lvlJc w:val="left"/>
      <w:pPr>
        <w:ind w:left="720" w:hanging="360"/>
      </w:pPr>
      <w:rPr>
        <w:rFonts w:ascii="Wingdings" w:hAnsi="Wingdings" w:hint="default"/>
      </w:rPr>
    </w:lvl>
    <w:lvl w:ilvl="1" w:tplc="3F4EFE0A">
      <w:start w:val="3"/>
      <w:numFmt w:val="bullet"/>
      <w:lvlText w:val="•"/>
      <w:lvlJc w:val="left"/>
      <w:pPr>
        <w:ind w:left="1785" w:hanging="705"/>
      </w:pPr>
      <w:rPr>
        <w:rFonts w:ascii="Georgia Pro Cond" w:eastAsiaTheme="minorHAnsi" w:hAnsi="Georgia Pro Cond" w:cstheme="minorBid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6677AB0"/>
    <w:multiLevelType w:val="hybridMultilevel"/>
    <w:tmpl w:val="A89A862E"/>
    <w:lvl w:ilvl="0" w:tplc="1C0A0001">
      <w:start w:val="1"/>
      <w:numFmt w:val="bullet"/>
      <w:lvlText w:val=""/>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10" w15:restartNumberingAfterBreak="0">
    <w:nsid w:val="2C4D509A"/>
    <w:multiLevelType w:val="hybridMultilevel"/>
    <w:tmpl w:val="4A728C28"/>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32AB1769"/>
    <w:multiLevelType w:val="hybridMultilevel"/>
    <w:tmpl w:val="93F0E2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4DF1AA1"/>
    <w:multiLevelType w:val="hybridMultilevel"/>
    <w:tmpl w:val="7138F09A"/>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57C0F9D"/>
    <w:multiLevelType w:val="hybridMultilevel"/>
    <w:tmpl w:val="5F50119C"/>
    <w:lvl w:ilvl="0" w:tplc="1C0A0001">
      <w:start w:val="1"/>
      <w:numFmt w:val="bullet"/>
      <w:lvlText w:val=""/>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14" w15:restartNumberingAfterBreak="0">
    <w:nsid w:val="3C530648"/>
    <w:multiLevelType w:val="hybridMultilevel"/>
    <w:tmpl w:val="55E8365E"/>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DDE3B75"/>
    <w:multiLevelType w:val="hybridMultilevel"/>
    <w:tmpl w:val="936E4CB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6" w15:restartNumberingAfterBreak="0">
    <w:nsid w:val="3F2A61D6"/>
    <w:multiLevelType w:val="hybridMultilevel"/>
    <w:tmpl w:val="1EB434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5C25E72"/>
    <w:multiLevelType w:val="hybridMultilevel"/>
    <w:tmpl w:val="314482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925837"/>
    <w:multiLevelType w:val="hybridMultilevel"/>
    <w:tmpl w:val="D1428C1A"/>
    <w:lvl w:ilvl="0" w:tplc="04090001">
      <w:start w:val="1"/>
      <w:numFmt w:val="bullet"/>
      <w:lvlText w:val=""/>
      <w:lvlJc w:val="left"/>
      <w:pPr>
        <w:ind w:left="990" w:hanging="360"/>
      </w:pPr>
      <w:rPr>
        <w:rFonts w:ascii="Symbol" w:hAnsi="Symbol" w:hint="default"/>
      </w:rPr>
    </w:lvl>
    <w:lvl w:ilvl="1" w:tplc="FFFFFFFF" w:tentative="1">
      <w:start w:val="1"/>
      <w:numFmt w:val="bullet"/>
      <w:lvlText w:val="o"/>
      <w:lvlJc w:val="left"/>
      <w:pPr>
        <w:ind w:left="1710" w:hanging="360"/>
      </w:pPr>
      <w:rPr>
        <w:rFonts w:ascii="Courier New" w:hAnsi="Courier New" w:cs="Courier New" w:hint="default"/>
      </w:rPr>
    </w:lvl>
    <w:lvl w:ilvl="2" w:tplc="FFFFFFFF" w:tentative="1">
      <w:start w:val="1"/>
      <w:numFmt w:val="bullet"/>
      <w:lvlText w:val=""/>
      <w:lvlJc w:val="left"/>
      <w:pPr>
        <w:ind w:left="2430" w:hanging="360"/>
      </w:pPr>
      <w:rPr>
        <w:rFonts w:ascii="Wingdings" w:hAnsi="Wingdings" w:hint="default"/>
      </w:rPr>
    </w:lvl>
    <w:lvl w:ilvl="3" w:tplc="FFFFFFFF" w:tentative="1">
      <w:start w:val="1"/>
      <w:numFmt w:val="bullet"/>
      <w:lvlText w:val=""/>
      <w:lvlJc w:val="left"/>
      <w:pPr>
        <w:ind w:left="3150" w:hanging="360"/>
      </w:pPr>
      <w:rPr>
        <w:rFonts w:ascii="Symbol" w:hAnsi="Symbol" w:hint="default"/>
      </w:rPr>
    </w:lvl>
    <w:lvl w:ilvl="4" w:tplc="FFFFFFFF" w:tentative="1">
      <w:start w:val="1"/>
      <w:numFmt w:val="bullet"/>
      <w:lvlText w:val="o"/>
      <w:lvlJc w:val="left"/>
      <w:pPr>
        <w:ind w:left="3870" w:hanging="360"/>
      </w:pPr>
      <w:rPr>
        <w:rFonts w:ascii="Courier New" w:hAnsi="Courier New" w:cs="Courier New" w:hint="default"/>
      </w:rPr>
    </w:lvl>
    <w:lvl w:ilvl="5" w:tplc="FFFFFFFF" w:tentative="1">
      <w:start w:val="1"/>
      <w:numFmt w:val="bullet"/>
      <w:lvlText w:val=""/>
      <w:lvlJc w:val="left"/>
      <w:pPr>
        <w:ind w:left="4590" w:hanging="360"/>
      </w:pPr>
      <w:rPr>
        <w:rFonts w:ascii="Wingdings" w:hAnsi="Wingdings" w:hint="default"/>
      </w:rPr>
    </w:lvl>
    <w:lvl w:ilvl="6" w:tplc="FFFFFFFF" w:tentative="1">
      <w:start w:val="1"/>
      <w:numFmt w:val="bullet"/>
      <w:lvlText w:val=""/>
      <w:lvlJc w:val="left"/>
      <w:pPr>
        <w:ind w:left="5310" w:hanging="360"/>
      </w:pPr>
      <w:rPr>
        <w:rFonts w:ascii="Symbol" w:hAnsi="Symbol" w:hint="default"/>
      </w:rPr>
    </w:lvl>
    <w:lvl w:ilvl="7" w:tplc="FFFFFFFF" w:tentative="1">
      <w:start w:val="1"/>
      <w:numFmt w:val="bullet"/>
      <w:lvlText w:val="o"/>
      <w:lvlJc w:val="left"/>
      <w:pPr>
        <w:ind w:left="6030" w:hanging="360"/>
      </w:pPr>
      <w:rPr>
        <w:rFonts w:ascii="Courier New" w:hAnsi="Courier New" w:cs="Courier New" w:hint="default"/>
      </w:rPr>
    </w:lvl>
    <w:lvl w:ilvl="8" w:tplc="FFFFFFFF" w:tentative="1">
      <w:start w:val="1"/>
      <w:numFmt w:val="bullet"/>
      <w:lvlText w:val=""/>
      <w:lvlJc w:val="left"/>
      <w:pPr>
        <w:ind w:left="6750" w:hanging="360"/>
      </w:pPr>
      <w:rPr>
        <w:rFonts w:ascii="Wingdings" w:hAnsi="Wingdings" w:hint="default"/>
      </w:rPr>
    </w:lvl>
  </w:abstractNum>
  <w:abstractNum w:abstractNumId="19" w15:restartNumberingAfterBreak="0">
    <w:nsid w:val="4FB52523"/>
    <w:multiLevelType w:val="hybridMultilevel"/>
    <w:tmpl w:val="2250A14C"/>
    <w:lvl w:ilvl="0" w:tplc="18386690">
      <w:start w:val="1"/>
      <w:numFmt w:val="lowerLetter"/>
      <w:lvlText w:val="%1)"/>
      <w:lvlJc w:val="left"/>
      <w:pPr>
        <w:ind w:left="1080" w:hanging="360"/>
      </w:pPr>
      <w:rPr>
        <w:rFonts w:hint="default"/>
      </w:rPr>
    </w:lvl>
    <w:lvl w:ilvl="1" w:tplc="1C0A0019" w:tentative="1">
      <w:start w:val="1"/>
      <w:numFmt w:val="lowerLetter"/>
      <w:lvlText w:val="%2."/>
      <w:lvlJc w:val="left"/>
      <w:pPr>
        <w:ind w:left="1800" w:hanging="360"/>
      </w:pPr>
    </w:lvl>
    <w:lvl w:ilvl="2" w:tplc="1C0A001B" w:tentative="1">
      <w:start w:val="1"/>
      <w:numFmt w:val="lowerRoman"/>
      <w:lvlText w:val="%3."/>
      <w:lvlJc w:val="right"/>
      <w:pPr>
        <w:ind w:left="2520" w:hanging="180"/>
      </w:pPr>
    </w:lvl>
    <w:lvl w:ilvl="3" w:tplc="1C0A000F" w:tentative="1">
      <w:start w:val="1"/>
      <w:numFmt w:val="decimal"/>
      <w:lvlText w:val="%4."/>
      <w:lvlJc w:val="left"/>
      <w:pPr>
        <w:ind w:left="3240" w:hanging="360"/>
      </w:pPr>
    </w:lvl>
    <w:lvl w:ilvl="4" w:tplc="1C0A0019" w:tentative="1">
      <w:start w:val="1"/>
      <w:numFmt w:val="lowerLetter"/>
      <w:lvlText w:val="%5."/>
      <w:lvlJc w:val="left"/>
      <w:pPr>
        <w:ind w:left="3960" w:hanging="360"/>
      </w:pPr>
    </w:lvl>
    <w:lvl w:ilvl="5" w:tplc="1C0A001B" w:tentative="1">
      <w:start w:val="1"/>
      <w:numFmt w:val="lowerRoman"/>
      <w:lvlText w:val="%6."/>
      <w:lvlJc w:val="right"/>
      <w:pPr>
        <w:ind w:left="4680" w:hanging="180"/>
      </w:pPr>
    </w:lvl>
    <w:lvl w:ilvl="6" w:tplc="1C0A000F" w:tentative="1">
      <w:start w:val="1"/>
      <w:numFmt w:val="decimal"/>
      <w:lvlText w:val="%7."/>
      <w:lvlJc w:val="left"/>
      <w:pPr>
        <w:ind w:left="5400" w:hanging="360"/>
      </w:pPr>
    </w:lvl>
    <w:lvl w:ilvl="7" w:tplc="1C0A0019" w:tentative="1">
      <w:start w:val="1"/>
      <w:numFmt w:val="lowerLetter"/>
      <w:lvlText w:val="%8."/>
      <w:lvlJc w:val="left"/>
      <w:pPr>
        <w:ind w:left="6120" w:hanging="360"/>
      </w:pPr>
    </w:lvl>
    <w:lvl w:ilvl="8" w:tplc="1C0A001B" w:tentative="1">
      <w:start w:val="1"/>
      <w:numFmt w:val="lowerRoman"/>
      <w:lvlText w:val="%9."/>
      <w:lvlJc w:val="right"/>
      <w:pPr>
        <w:ind w:left="6840" w:hanging="180"/>
      </w:pPr>
    </w:lvl>
  </w:abstractNum>
  <w:abstractNum w:abstractNumId="20" w15:restartNumberingAfterBreak="0">
    <w:nsid w:val="53FD6913"/>
    <w:multiLevelType w:val="hybridMultilevel"/>
    <w:tmpl w:val="836672D0"/>
    <w:lvl w:ilvl="0" w:tplc="04090009">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1" w15:restartNumberingAfterBreak="0">
    <w:nsid w:val="5C2119C1"/>
    <w:multiLevelType w:val="multilevel"/>
    <w:tmpl w:val="79485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BD1B4D"/>
    <w:multiLevelType w:val="hybridMultilevel"/>
    <w:tmpl w:val="8646B868"/>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D83475A"/>
    <w:multiLevelType w:val="hybridMultilevel"/>
    <w:tmpl w:val="49F25EEC"/>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C3757EA"/>
    <w:multiLevelType w:val="hybridMultilevel"/>
    <w:tmpl w:val="FD52B4EE"/>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94761F3"/>
    <w:multiLevelType w:val="hybridMultilevel"/>
    <w:tmpl w:val="A8B6B79C"/>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6" w15:restartNumberingAfterBreak="0">
    <w:nsid w:val="7A7C2EE1"/>
    <w:multiLevelType w:val="hybridMultilevel"/>
    <w:tmpl w:val="B862FED4"/>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ED8090E"/>
    <w:multiLevelType w:val="hybridMultilevel"/>
    <w:tmpl w:val="30EE6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9514132">
    <w:abstractNumId w:val="25"/>
  </w:num>
  <w:num w:numId="2" w16cid:durableId="893859188">
    <w:abstractNumId w:val="1"/>
  </w:num>
  <w:num w:numId="3" w16cid:durableId="1210340274">
    <w:abstractNumId w:val="0"/>
  </w:num>
  <w:num w:numId="4" w16cid:durableId="1287663495">
    <w:abstractNumId w:val="19"/>
  </w:num>
  <w:num w:numId="5" w16cid:durableId="1650213299">
    <w:abstractNumId w:val="15"/>
  </w:num>
  <w:num w:numId="6" w16cid:durableId="1382945420">
    <w:abstractNumId w:val="13"/>
  </w:num>
  <w:num w:numId="7" w16cid:durableId="1131289741">
    <w:abstractNumId w:val="4"/>
  </w:num>
  <w:num w:numId="8" w16cid:durableId="2105104336">
    <w:abstractNumId w:val="24"/>
  </w:num>
  <w:num w:numId="9" w16cid:durableId="1382098270">
    <w:abstractNumId w:val="8"/>
  </w:num>
  <w:num w:numId="10" w16cid:durableId="617227373">
    <w:abstractNumId w:val="14"/>
  </w:num>
  <w:num w:numId="11" w16cid:durableId="1568762000">
    <w:abstractNumId w:val="10"/>
  </w:num>
  <w:num w:numId="12" w16cid:durableId="893854885">
    <w:abstractNumId w:val="6"/>
  </w:num>
  <w:num w:numId="13" w16cid:durableId="471413026">
    <w:abstractNumId w:val="11"/>
  </w:num>
  <w:num w:numId="14" w16cid:durableId="115374709">
    <w:abstractNumId w:val="16"/>
  </w:num>
  <w:num w:numId="15" w16cid:durableId="1555236340">
    <w:abstractNumId w:val="7"/>
  </w:num>
  <w:num w:numId="16" w16cid:durableId="119157162">
    <w:abstractNumId w:val="5"/>
  </w:num>
  <w:num w:numId="17" w16cid:durableId="2119446435">
    <w:abstractNumId w:val="22"/>
  </w:num>
  <w:num w:numId="18" w16cid:durableId="63338548">
    <w:abstractNumId w:val="23"/>
  </w:num>
  <w:num w:numId="19" w16cid:durableId="447744425">
    <w:abstractNumId w:val="26"/>
  </w:num>
  <w:num w:numId="20" w16cid:durableId="1306621514">
    <w:abstractNumId w:val="12"/>
  </w:num>
  <w:num w:numId="21" w16cid:durableId="1549680897">
    <w:abstractNumId w:val="2"/>
  </w:num>
  <w:num w:numId="22" w16cid:durableId="1886943888">
    <w:abstractNumId w:val="17"/>
  </w:num>
  <w:num w:numId="23" w16cid:durableId="2107460798">
    <w:abstractNumId w:val="20"/>
  </w:num>
  <w:num w:numId="24" w16cid:durableId="2089225896">
    <w:abstractNumId w:val="18"/>
  </w:num>
  <w:num w:numId="25" w16cid:durableId="123087044">
    <w:abstractNumId w:val="9"/>
  </w:num>
  <w:num w:numId="26" w16cid:durableId="1189224369">
    <w:abstractNumId w:val="3"/>
  </w:num>
  <w:num w:numId="27" w16cid:durableId="221797566">
    <w:abstractNumId w:val="21"/>
  </w:num>
  <w:num w:numId="28" w16cid:durableId="872184130">
    <w:abstractNumId w:val="1"/>
  </w:num>
  <w:num w:numId="29" w16cid:durableId="1551335165">
    <w:abstractNumId w:val="1"/>
  </w:num>
  <w:num w:numId="30" w16cid:durableId="359669274">
    <w:abstractNumId w:val="1"/>
  </w:num>
  <w:num w:numId="31" w16cid:durableId="477378419">
    <w:abstractNumId w:val="1"/>
  </w:num>
  <w:num w:numId="32" w16cid:durableId="1996495377">
    <w:abstractNumId w:val="1"/>
  </w:num>
  <w:num w:numId="33" w16cid:durableId="1104812160">
    <w:abstractNumId w:val="1"/>
  </w:num>
  <w:num w:numId="34" w16cid:durableId="1805656173">
    <w:abstractNumId w:val="1"/>
  </w:num>
  <w:num w:numId="35" w16cid:durableId="2108696204">
    <w:abstractNumId w:val="27"/>
  </w:num>
  <w:num w:numId="36" w16cid:durableId="2039621203">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926"/>
    <w:rsid w:val="00002A6F"/>
    <w:rsid w:val="00003F09"/>
    <w:rsid w:val="0000640D"/>
    <w:rsid w:val="000068D5"/>
    <w:rsid w:val="00010572"/>
    <w:rsid w:val="00010A4A"/>
    <w:rsid w:val="0001288E"/>
    <w:rsid w:val="00016EF7"/>
    <w:rsid w:val="000214EF"/>
    <w:rsid w:val="00023E93"/>
    <w:rsid w:val="00024BF0"/>
    <w:rsid w:val="000253F7"/>
    <w:rsid w:val="0004019E"/>
    <w:rsid w:val="00041DC7"/>
    <w:rsid w:val="00045F3C"/>
    <w:rsid w:val="00060F75"/>
    <w:rsid w:val="0006122A"/>
    <w:rsid w:val="00061DA7"/>
    <w:rsid w:val="00063884"/>
    <w:rsid w:val="00063FBF"/>
    <w:rsid w:val="00071BAC"/>
    <w:rsid w:val="00073A94"/>
    <w:rsid w:val="000761C6"/>
    <w:rsid w:val="000768D3"/>
    <w:rsid w:val="00077D01"/>
    <w:rsid w:val="000815C0"/>
    <w:rsid w:val="00085A81"/>
    <w:rsid w:val="00087718"/>
    <w:rsid w:val="00093030"/>
    <w:rsid w:val="000A06F7"/>
    <w:rsid w:val="000A0F09"/>
    <w:rsid w:val="000A4F43"/>
    <w:rsid w:val="000A622D"/>
    <w:rsid w:val="000A72EA"/>
    <w:rsid w:val="000B1435"/>
    <w:rsid w:val="000B219D"/>
    <w:rsid w:val="000B3743"/>
    <w:rsid w:val="000B3981"/>
    <w:rsid w:val="000B3BB0"/>
    <w:rsid w:val="000B680A"/>
    <w:rsid w:val="000C37B2"/>
    <w:rsid w:val="000C4951"/>
    <w:rsid w:val="000C6C1E"/>
    <w:rsid w:val="000D28FD"/>
    <w:rsid w:val="000D3F51"/>
    <w:rsid w:val="000D77F3"/>
    <w:rsid w:val="000F0705"/>
    <w:rsid w:val="000F229F"/>
    <w:rsid w:val="000F56DC"/>
    <w:rsid w:val="000F67A2"/>
    <w:rsid w:val="000F7F5E"/>
    <w:rsid w:val="00103762"/>
    <w:rsid w:val="001069EB"/>
    <w:rsid w:val="00117204"/>
    <w:rsid w:val="00117E8A"/>
    <w:rsid w:val="00130261"/>
    <w:rsid w:val="00131EBE"/>
    <w:rsid w:val="00135E45"/>
    <w:rsid w:val="00140EAD"/>
    <w:rsid w:val="001432BB"/>
    <w:rsid w:val="0014429A"/>
    <w:rsid w:val="001449B5"/>
    <w:rsid w:val="00147634"/>
    <w:rsid w:val="00152A5A"/>
    <w:rsid w:val="00152D08"/>
    <w:rsid w:val="00153049"/>
    <w:rsid w:val="00154CA9"/>
    <w:rsid w:val="00157887"/>
    <w:rsid w:val="00160234"/>
    <w:rsid w:val="0017125C"/>
    <w:rsid w:val="00184E4C"/>
    <w:rsid w:val="0018539F"/>
    <w:rsid w:val="00193391"/>
    <w:rsid w:val="00194439"/>
    <w:rsid w:val="0019538C"/>
    <w:rsid w:val="001A293F"/>
    <w:rsid w:val="001A29AB"/>
    <w:rsid w:val="001A5305"/>
    <w:rsid w:val="001A62A0"/>
    <w:rsid w:val="001B170F"/>
    <w:rsid w:val="001B26BA"/>
    <w:rsid w:val="001B3B4B"/>
    <w:rsid w:val="001C3319"/>
    <w:rsid w:val="001C390A"/>
    <w:rsid w:val="001C7BBB"/>
    <w:rsid w:val="001D3AAB"/>
    <w:rsid w:val="001D6856"/>
    <w:rsid w:val="001E0553"/>
    <w:rsid w:val="001E1297"/>
    <w:rsid w:val="001E14F9"/>
    <w:rsid w:val="001E3881"/>
    <w:rsid w:val="001E6514"/>
    <w:rsid w:val="001E7C4D"/>
    <w:rsid w:val="001F25FC"/>
    <w:rsid w:val="001F3CBD"/>
    <w:rsid w:val="001F4A40"/>
    <w:rsid w:val="001F5233"/>
    <w:rsid w:val="001F5C10"/>
    <w:rsid w:val="001F5E01"/>
    <w:rsid w:val="00200D88"/>
    <w:rsid w:val="00203964"/>
    <w:rsid w:val="002052F9"/>
    <w:rsid w:val="0021141C"/>
    <w:rsid w:val="00221098"/>
    <w:rsid w:val="002220C9"/>
    <w:rsid w:val="00223189"/>
    <w:rsid w:val="0022367C"/>
    <w:rsid w:val="00225339"/>
    <w:rsid w:val="002258CC"/>
    <w:rsid w:val="0023474E"/>
    <w:rsid w:val="00235242"/>
    <w:rsid w:val="0024398D"/>
    <w:rsid w:val="002460FA"/>
    <w:rsid w:val="002462F8"/>
    <w:rsid w:val="002503BA"/>
    <w:rsid w:val="00250EF7"/>
    <w:rsid w:val="0025434C"/>
    <w:rsid w:val="0025605F"/>
    <w:rsid w:val="002573A0"/>
    <w:rsid w:val="00260049"/>
    <w:rsid w:val="00260521"/>
    <w:rsid w:val="00261890"/>
    <w:rsid w:val="00262F4A"/>
    <w:rsid w:val="00264849"/>
    <w:rsid w:val="00265CA5"/>
    <w:rsid w:val="0027404A"/>
    <w:rsid w:val="0027434A"/>
    <w:rsid w:val="0028120B"/>
    <w:rsid w:val="00281989"/>
    <w:rsid w:val="00284D21"/>
    <w:rsid w:val="0029289B"/>
    <w:rsid w:val="00296483"/>
    <w:rsid w:val="002A4363"/>
    <w:rsid w:val="002A7FD0"/>
    <w:rsid w:val="002C01D5"/>
    <w:rsid w:val="002C0B6D"/>
    <w:rsid w:val="002C45B2"/>
    <w:rsid w:val="002D353B"/>
    <w:rsid w:val="002D3A85"/>
    <w:rsid w:val="002D4E40"/>
    <w:rsid w:val="002D555C"/>
    <w:rsid w:val="002E2BFF"/>
    <w:rsid w:val="002E5889"/>
    <w:rsid w:val="002F1B88"/>
    <w:rsid w:val="002F3C7A"/>
    <w:rsid w:val="0030123F"/>
    <w:rsid w:val="00310F46"/>
    <w:rsid w:val="003136D1"/>
    <w:rsid w:val="003157E6"/>
    <w:rsid w:val="00315A6F"/>
    <w:rsid w:val="00315EDA"/>
    <w:rsid w:val="003168BA"/>
    <w:rsid w:val="00320E16"/>
    <w:rsid w:val="00326BE3"/>
    <w:rsid w:val="00326EFB"/>
    <w:rsid w:val="00327AF5"/>
    <w:rsid w:val="003405AB"/>
    <w:rsid w:val="00340C01"/>
    <w:rsid w:val="00340F1C"/>
    <w:rsid w:val="00341812"/>
    <w:rsid w:val="00345F95"/>
    <w:rsid w:val="00346AA0"/>
    <w:rsid w:val="00353AB2"/>
    <w:rsid w:val="00354402"/>
    <w:rsid w:val="0036331D"/>
    <w:rsid w:val="00370A3E"/>
    <w:rsid w:val="003749E3"/>
    <w:rsid w:val="00374E87"/>
    <w:rsid w:val="00376B95"/>
    <w:rsid w:val="00376F4E"/>
    <w:rsid w:val="003908C4"/>
    <w:rsid w:val="003A1CC9"/>
    <w:rsid w:val="003A33F9"/>
    <w:rsid w:val="003B0CBD"/>
    <w:rsid w:val="003B15A6"/>
    <w:rsid w:val="003B1C3C"/>
    <w:rsid w:val="003B2374"/>
    <w:rsid w:val="003B2887"/>
    <w:rsid w:val="003B3049"/>
    <w:rsid w:val="003B47B3"/>
    <w:rsid w:val="003B6792"/>
    <w:rsid w:val="003B79F8"/>
    <w:rsid w:val="003C5302"/>
    <w:rsid w:val="003C622F"/>
    <w:rsid w:val="003C6F88"/>
    <w:rsid w:val="003D23E4"/>
    <w:rsid w:val="003D2FCB"/>
    <w:rsid w:val="003D6A6D"/>
    <w:rsid w:val="003D6C9B"/>
    <w:rsid w:val="003E1F40"/>
    <w:rsid w:val="003E3AA1"/>
    <w:rsid w:val="003E4DD8"/>
    <w:rsid w:val="003E663C"/>
    <w:rsid w:val="003F146D"/>
    <w:rsid w:val="003F1C1C"/>
    <w:rsid w:val="003F2F17"/>
    <w:rsid w:val="004004A1"/>
    <w:rsid w:val="004023B9"/>
    <w:rsid w:val="00402A0A"/>
    <w:rsid w:val="004055FE"/>
    <w:rsid w:val="00411172"/>
    <w:rsid w:val="004115CC"/>
    <w:rsid w:val="00414255"/>
    <w:rsid w:val="00415A26"/>
    <w:rsid w:val="004222EC"/>
    <w:rsid w:val="0042437B"/>
    <w:rsid w:val="00424687"/>
    <w:rsid w:val="00430D9F"/>
    <w:rsid w:val="00431123"/>
    <w:rsid w:val="0043272B"/>
    <w:rsid w:val="00434795"/>
    <w:rsid w:val="0045043A"/>
    <w:rsid w:val="00452FF6"/>
    <w:rsid w:val="004547F6"/>
    <w:rsid w:val="004553A6"/>
    <w:rsid w:val="00455B5F"/>
    <w:rsid w:val="004578D9"/>
    <w:rsid w:val="00460120"/>
    <w:rsid w:val="004648DA"/>
    <w:rsid w:val="00470A66"/>
    <w:rsid w:val="00481FFF"/>
    <w:rsid w:val="00482A84"/>
    <w:rsid w:val="0048539D"/>
    <w:rsid w:val="00492B82"/>
    <w:rsid w:val="00493580"/>
    <w:rsid w:val="00493665"/>
    <w:rsid w:val="004A50D6"/>
    <w:rsid w:val="004A73A5"/>
    <w:rsid w:val="004B104A"/>
    <w:rsid w:val="004B3C83"/>
    <w:rsid w:val="004B605D"/>
    <w:rsid w:val="004B653A"/>
    <w:rsid w:val="004C015C"/>
    <w:rsid w:val="004C3D0D"/>
    <w:rsid w:val="004C5DE7"/>
    <w:rsid w:val="004C629D"/>
    <w:rsid w:val="004D04B4"/>
    <w:rsid w:val="004D1BEA"/>
    <w:rsid w:val="004D401E"/>
    <w:rsid w:val="004D6992"/>
    <w:rsid w:val="004D6D04"/>
    <w:rsid w:val="004E2486"/>
    <w:rsid w:val="004E37FB"/>
    <w:rsid w:val="004E4222"/>
    <w:rsid w:val="004E6919"/>
    <w:rsid w:val="004F5048"/>
    <w:rsid w:val="004F67D1"/>
    <w:rsid w:val="005079C5"/>
    <w:rsid w:val="0051000C"/>
    <w:rsid w:val="00511A5D"/>
    <w:rsid w:val="005126E3"/>
    <w:rsid w:val="00513A8B"/>
    <w:rsid w:val="005171C4"/>
    <w:rsid w:val="00517F5F"/>
    <w:rsid w:val="00517FA3"/>
    <w:rsid w:val="00521733"/>
    <w:rsid w:val="00530123"/>
    <w:rsid w:val="00540504"/>
    <w:rsid w:val="005441E0"/>
    <w:rsid w:val="0054661F"/>
    <w:rsid w:val="00550321"/>
    <w:rsid w:val="005551F8"/>
    <w:rsid w:val="00556CFF"/>
    <w:rsid w:val="005571B0"/>
    <w:rsid w:val="00570014"/>
    <w:rsid w:val="0057304E"/>
    <w:rsid w:val="005750EC"/>
    <w:rsid w:val="00577575"/>
    <w:rsid w:val="00580E68"/>
    <w:rsid w:val="00584119"/>
    <w:rsid w:val="00584FCE"/>
    <w:rsid w:val="00590B24"/>
    <w:rsid w:val="005A0566"/>
    <w:rsid w:val="005A2228"/>
    <w:rsid w:val="005A2B0C"/>
    <w:rsid w:val="005A405A"/>
    <w:rsid w:val="005B5DC8"/>
    <w:rsid w:val="005B7015"/>
    <w:rsid w:val="005C1F8E"/>
    <w:rsid w:val="005C224B"/>
    <w:rsid w:val="005C2C9F"/>
    <w:rsid w:val="005C45B7"/>
    <w:rsid w:val="005C485A"/>
    <w:rsid w:val="005C7C24"/>
    <w:rsid w:val="005D075A"/>
    <w:rsid w:val="005D55A2"/>
    <w:rsid w:val="005E0DF0"/>
    <w:rsid w:val="005E578D"/>
    <w:rsid w:val="005F0C5A"/>
    <w:rsid w:val="005F48BC"/>
    <w:rsid w:val="005F4B35"/>
    <w:rsid w:val="00603799"/>
    <w:rsid w:val="00605623"/>
    <w:rsid w:val="006063C1"/>
    <w:rsid w:val="00606824"/>
    <w:rsid w:val="00613A2F"/>
    <w:rsid w:val="00615493"/>
    <w:rsid w:val="0061682E"/>
    <w:rsid w:val="00620817"/>
    <w:rsid w:val="00622C7F"/>
    <w:rsid w:val="006259AA"/>
    <w:rsid w:val="00630752"/>
    <w:rsid w:val="006309A9"/>
    <w:rsid w:val="00632242"/>
    <w:rsid w:val="00635109"/>
    <w:rsid w:val="0063714C"/>
    <w:rsid w:val="00640ED0"/>
    <w:rsid w:val="00650073"/>
    <w:rsid w:val="006512E0"/>
    <w:rsid w:val="006537DD"/>
    <w:rsid w:val="00654094"/>
    <w:rsid w:val="00655156"/>
    <w:rsid w:val="00670C79"/>
    <w:rsid w:val="006755E9"/>
    <w:rsid w:val="006812E7"/>
    <w:rsid w:val="0068264D"/>
    <w:rsid w:val="00682FDD"/>
    <w:rsid w:val="00684F79"/>
    <w:rsid w:val="00687A4C"/>
    <w:rsid w:val="00687CD7"/>
    <w:rsid w:val="00691680"/>
    <w:rsid w:val="0069723D"/>
    <w:rsid w:val="006A1B52"/>
    <w:rsid w:val="006A246F"/>
    <w:rsid w:val="006A26B7"/>
    <w:rsid w:val="006A7DEE"/>
    <w:rsid w:val="006D1740"/>
    <w:rsid w:val="006D2511"/>
    <w:rsid w:val="006D365C"/>
    <w:rsid w:val="006E3844"/>
    <w:rsid w:val="006E6896"/>
    <w:rsid w:val="006F680D"/>
    <w:rsid w:val="006F78C7"/>
    <w:rsid w:val="00700780"/>
    <w:rsid w:val="0070388A"/>
    <w:rsid w:val="007073D6"/>
    <w:rsid w:val="00710CC2"/>
    <w:rsid w:val="007156E1"/>
    <w:rsid w:val="007213F7"/>
    <w:rsid w:val="00721A16"/>
    <w:rsid w:val="00722674"/>
    <w:rsid w:val="00723731"/>
    <w:rsid w:val="00725295"/>
    <w:rsid w:val="007258CD"/>
    <w:rsid w:val="007273FC"/>
    <w:rsid w:val="007325C6"/>
    <w:rsid w:val="00734C78"/>
    <w:rsid w:val="0073651C"/>
    <w:rsid w:val="00740FA0"/>
    <w:rsid w:val="0075004E"/>
    <w:rsid w:val="00751048"/>
    <w:rsid w:val="00756AD8"/>
    <w:rsid w:val="00757185"/>
    <w:rsid w:val="007607F8"/>
    <w:rsid w:val="00766B41"/>
    <w:rsid w:val="00772C79"/>
    <w:rsid w:val="00775744"/>
    <w:rsid w:val="00780B64"/>
    <w:rsid w:val="007826D5"/>
    <w:rsid w:val="00785A43"/>
    <w:rsid w:val="0079225E"/>
    <w:rsid w:val="007A0BE7"/>
    <w:rsid w:val="007A2F99"/>
    <w:rsid w:val="007A4C80"/>
    <w:rsid w:val="007A6904"/>
    <w:rsid w:val="007B3955"/>
    <w:rsid w:val="007B65FA"/>
    <w:rsid w:val="007D01CE"/>
    <w:rsid w:val="007D4B83"/>
    <w:rsid w:val="007D54D6"/>
    <w:rsid w:val="007D6F4A"/>
    <w:rsid w:val="007D7A90"/>
    <w:rsid w:val="007E57EC"/>
    <w:rsid w:val="007E5E06"/>
    <w:rsid w:val="007E6ECE"/>
    <w:rsid w:val="007F318C"/>
    <w:rsid w:val="007F75C5"/>
    <w:rsid w:val="007F7754"/>
    <w:rsid w:val="0081065B"/>
    <w:rsid w:val="00813F97"/>
    <w:rsid w:val="008145ED"/>
    <w:rsid w:val="00817C7E"/>
    <w:rsid w:val="008202BC"/>
    <w:rsid w:val="00826595"/>
    <w:rsid w:val="00827901"/>
    <w:rsid w:val="00827F77"/>
    <w:rsid w:val="0083076F"/>
    <w:rsid w:val="0083780D"/>
    <w:rsid w:val="00842749"/>
    <w:rsid w:val="008461EB"/>
    <w:rsid w:val="008545E1"/>
    <w:rsid w:val="00863305"/>
    <w:rsid w:val="00863E53"/>
    <w:rsid w:val="00864CBD"/>
    <w:rsid w:val="00865F16"/>
    <w:rsid w:val="008747F7"/>
    <w:rsid w:val="008938F7"/>
    <w:rsid w:val="008A46B1"/>
    <w:rsid w:val="008A50FE"/>
    <w:rsid w:val="008A5343"/>
    <w:rsid w:val="008A617E"/>
    <w:rsid w:val="008A67C3"/>
    <w:rsid w:val="008B4DCC"/>
    <w:rsid w:val="008B7C60"/>
    <w:rsid w:val="008C0F98"/>
    <w:rsid w:val="008C13A0"/>
    <w:rsid w:val="008C47D7"/>
    <w:rsid w:val="008C5A70"/>
    <w:rsid w:val="008C5EBF"/>
    <w:rsid w:val="008C70BE"/>
    <w:rsid w:val="008D7EA4"/>
    <w:rsid w:val="008E3EA2"/>
    <w:rsid w:val="008E7335"/>
    <w:rsid w:val="008F412B"/>
    <w:rsid w:val="008F528A"/>
    <w:rsid w:val="00902060"/>
    <w:rsid w:val="00907DAE"/>
    <w:rsid w:val="009114C4"/>
    <w:rsid w:val="0091304D"/>
    <w:rsid w:val="0091464E"/>
    <w:rsid w:val="00914DF1"/>
    <w:rsid w:val="00915C5C"/>
    <w:rsid w:val="009162E4"/>
    <w:rsid w:val="009268D1"/>
    <w:rsid w:val="00931161"/>
    <w:rsid w:val="009319D4"/>
    <w:rsid w:val="00931B80"/>
    <w:rsid w:val="009348B6"/>
    <w:rsid w:val="0093586E"/>
    <w:rsid w:val="00937293"/>
    <w:rsid w:val="0094277C"/>
    <w:rsid w:val="00945097"/>
    <w:rsid w:val="00947747"/>
    <w:rsid w:val="00947812"/>
    <w:rsid w:val="009560F9"/>
    <w:rsid w:val="009570CE"/>
    <w:rsid w:val="009678DD"/>
    <w:rsid w:val="00974CED"/>
    <w:rsid w:val="009767A9"/>
    <w:rsid w:val="00976928"/>
    <w:rsid w:val="0098083E"/>
    <w:rsid w:val="00981E93"/>
    <w:rsid w:val="00983E47"/>
    <w:rsid w:val="00984CA6"/>
    <w:rsid w:val="009872CB"/>
    <w:rsid w:val="009903F0"/>
    <w:rsid w:val="00991007"/>
    <w:rsid w:val="009A1F8B"/>
    <w:rsid w:val="009A3B5F"/>
    <w:rsid w:val="009B15AA"/>
    <w:rsid w:val="009B180B"/>
    <w:rsid w:val="009B5256"/>
    <w:rsid w:val="009B5AFA"/>
    <w:rsid w:val="009C25C6"/>
    <w:rsid w:val="009C2A5C"/>
    <w:rsid w:val="009C7E96"/>
    <w:rsid w:val="009D38B1"/>
    <w:rsid w:val="009E5CA3"/>
    <w:rsid w:val="009F126B"/>
    <w:rsid w:val="009F6164"/>
    <w:rsid w:val="00A01247"/>
    <w:rsid w:val="00A0430A"/>
    <w:rsid w:val="00A05DE9"/>
    <w:rsid w:val="00A10C6C"/>
    <w:rsid w:val="00A12BA4"/>
    <w:rsid w:val="00A145CA"/>
    <w:rsid w:val="00A24BB1"/>
    <w:rsid w:val="00A26764"/>
    <w:rsid w:val="00A379C7"/>
    <w:rsid w:val="00A402FF"/>
    <w:rsid w:val="00A41423"/>
    <w:rsid w:val="00A507A2"/>
    <w:rsid w:val="00A544DF"/>
    <w:rsid w:val="00A5451F"/>
    <w:rsid w:val="00A549A2"/>
    <w:rsid w:val="00A54CB3"/>
    <w:rsid w:val="00A558BA"/>
    <w:rsid w:val="00A564D3"/>
    <w:rsid w:val="00A5703D"/>
    <w:rsid w:val="00A61FF0"/>
    <w:rsid w:val="00A62DB4"/>
    <w:rsid w:val="00A6724F"/>
    <w:rsid w:val="00A72DAD"/>
    <w:rsid w:val="00A746D6"/>
    <w:rsid w:val="00A84885"/>
    <w:rsid w:val="00A84DCA"/>
    <w:rsid w:val="00A90C6E"/>
    <w:rsid w:val="00A90D88"/>
    <w:rsid w:val="00A97420"/>
    <w:rsid w:val="00AA0DC7"/>
    <w:rsid w:val="00AA1BB5"/>
    <w:rsid w:val="00AA38BA"/>
    <w:rsid w:val="00AA66E5"/>
    <w:rsid w:val="00AB08C7"/>
    <w:rsid w:val="00AB0A82"/>
    <w:rsid w:val="00AB24D2"/>
    <w:rsid w:val="00AB46D7"/>
    <w:rsid w:val="00AB6F2D"/>
    <w:rsid w:val="00AC3383"/>
    <w:rsid w:val="00AC40BF"/>
    <w:rsid w:val="00AD03E8"/>
    <w:rsid w:val="00AD6C2A"/>
    <w:rsid w:val="00AE1443"/>
    <w:rsid w:val="00AE1D3D"/>
    <w:rsid w:val="00AE6AF5"/>
    <w:rsid w:val="00AE7301"/>
    <w:rsid w:val="00AE757B"/>
    <w:rsid w:val="00AF15B5"/>
    <w:rsid w:val="00AF55C6"/>
    <w:rsid w:val="00B005B1"/>
    <w:rsid w:val="00B020D6"/>
    <w:rsid w:val="00B04A5F"/>
    <w:rsid w:val="00B2177C"/>
    <w:rsid w:val="00B22694"/>
    <w:rsid w:val="00B2297B"/>
    <w:rsid w:val="00B22C19"/>
    <w:rsid w:val="00B372FE"/>
    <w:rsid w:val="00B52383"/>
    <w:rsid w:val="00B546A2"/>
    <w:rsid w:val="00B5603E"/>
    <w:rsid w:val="00B604A8"/>
    <w:rsid w:val="00B61BD6"/>
    <w:rsid w:val="00B63967"/>
    <w:rsid w:val="00B71BE2"/>
    <w:rsid w:val="00B72A25"/>
    <w:rsid w:val="00B753AB"/>
    <w:rsid w:val="00B773B0"/>
    <w:rsid w:val="00B8220F"/>
    <w:rsid w:val="00B83591"/>
    <w:rsid w:val="00B921C5"/>
    <w:rsid w:val="00B93F06"/>
    <w:rsid w:val="00B94E5E"/>
    <w:rsid w:val="00BA5387"/>
    <w:rsid w:val="00BA6E8A"/>
    <w:rsid w:val="00BB1A6A"/>
    <w:rsid w:val="00BB1F5D"/>
    <w:rsid w:val="00BB79F1"/>
    <w:rsid w:val="00BC2C44"/>
    <w:rsid w:val="00BC505C"/>
    <w:rsid w:val="00BC599B"/>
    <w:rsid w:val="00BC7329"/>
    <w:rsid w:val="00BD0460"/>
    <w:rsid w:val="00BD3A7C"/>
    <w:rsid w:val="00BD5D42"/>
    <w:rsid w:val="00BE247B"/>
    <w:rsid w:val="00BE2A7D"/>
    <w:rsid w:val="00BE435F"/>
    <w:rsid w:val="00BE4FBC"/>
    <w:rsid w:val="00BE5069"/>
    <w:rsid w:val="00BE7267"/>
    <w:rsid w:val="00BE7EA9"/>
    <w:rsid w:val="00BF2099"/>
    <w:rsid w:val="00BF4440"/>
    <w:rsid w:val="00BF480D"/>
    <w:rsid w:val="00BF505D"/>
    <w:rsid w:val="00BF558B"/>
    <w:rsid w:val="00BF6C4E"/>
    <w:rsid w:val="00C0388D"/>
    <w:rsid w:val="00C0497B"/>
    <w:rsid w:val="00C05FAB"/>
    <w:rsid w:val="00C11403"/>
    <w:rsid w:val="00C11E83"/>
    <w:rsid w:val="00C20CDE"/>
    <w:rsid w:val="00C253E6"/>
    <w:rsid w:val="00C31542"/>
    <w:rsid w:val="00C31926"/>
    <w:rsid w:val="00C32673"/>
    <w:rsid w:val="00C35E0B"/>
    <w:rsid w:val="00C3684F"/>
    <w:rsid w:val="00C36DA2"/>
    <w:rsid w:val="00C412B3"/>
    <w:rsid w:val="00C41308"/>
    <w:rsid w:val="00C43001"/>
    <w:rsid w:val="00C471A1"/>
    <w:rsid w:val="00C552E9"/>
    <w:rsid w:val="00C569F7"/>
    <w:rsid w:val="00C575C9"/>
    <w:rsid w:val="00C60379"/>
    <w:rsid w:val="00C622B7"/>
    <w:rsid w:val="00C64D5C"/>
    <w:rsid w:val="00C65F60"/>
    <w:rsid w:val="00C73FE0"/>
    <w:rsid w:val="00C7527C"/>
    <w:rsid w:val="00C76D7E"/>
    <w:rsid w:val="00C834FF"/>
    <w:rsid w:val="00C85414"/>
    <w:rsid w:val="00C935BA"/>
    <w:rsid w:val="00C9460C"/>
    <w:rsid w:val="00C95E14"/>
    <w:rsid w:val="00C96C62"/>
    <w:rsid w:val="00CA0B1A"/>
    <w:rsid w:val="00CA11F5"/>
    <w:rsid w:val="00CA29D6"/>
    <w:rsid w:val="00CA54E1"/>
    <w:rsid w:val="00CA7006"/>
    <w:rsid w:val="00CA751A"/>
    <w:rsid w:val="00CB09EE"/>
    <w:rsid w:val="00CB15F6"/>
    <w:rsid w:val="00CB409A"/>
    <w:rsid w:val="00CC1365"/>
    <w:rsid w:val="00CC2EC4"/>
    <w:rsid w:val="00CC540D"/>
    <w:rsid w:val="00CC6B73"/>
    <w:rsid w:val="00CD6AE2"/>
    <w:rsid w:val="00CD751D"/>
    <w:rsid w:val="00CE1805"/>
    <w:rsid w:val="00CE5181"/>
    <w:rsid w:val="00CE632F"/>
    <w:rsid w:val="00CE7F65"/>
    <w:rsid w:val="00CF78BE"/>
    <w:rsid w:val="00D00BFF"/>
    <w:rsid w:val="00D03AA1"/>
    <w:rsid w:val="00D057DD"/>
    <w:rsid w:val="00D065A8"/>
    <w:rsid w:val="00D06C06"/>
    <w:rsid w:val="00D13DCA"/>
    <w:rsid w:val="00D2167E"/>
    <w:rsid w:val="00D240A4"/>
    <w:rsid w:val="00D24A4C"/>
    <w:rsid w:val="00D26A37"/>
    <w:rsid w:val="00D27A0C"/>
    <w:rsid w:val="00D27A89"/>
    <w:rsid w:val="00D31238"/>
    <w:rsid w:val="00D3135C"/>
    <w:rsid w:val="00D321C0"/>
    <w:rsid w:val="00D3418A"/>
    <w:rsid w:val="00D3546A"/>
    <w:rsid w:val="00D368B3"/>
    <w:rsid w:val="00D3724B"/>
    <w:rsid w:val="00D4009A"/>
    <w:rsid w:val="00D42F0F"/>
    <w:rsid w:val="00D45EBE"/>
    <w:rsid w:val="00D46592"/>
    <w:rsid w:val="00D514C3"/>
    <w:rsid w:val="00D51BD7"/>
    <w:rsid w:val="00D54D80"/>
    <w:rsid w:val="00D55E8C"/>
    <w:rsid w:val="00D61C09"/>
    <w:rsid w:val="00D628EC"/>
    <w:rsid w:val="00D62AC7"/>
    <w:rsid w:val="00D63C5D"/>
    <w:rsid w:val="00D669C6"/>
    <w:rsid w:val="00D725DF"/>
    <w:rsid w:val="00D7334E"/>
    <w:rsid w:val="00D736CE"/>
    <w:rsid w:val="00D73722"/>
    <w:rsid w:val="00D74DFF"/>
    <w:rsid w:val="00D75E86"/>
    <w:rsid w:val="00D87465"/>
    <w:rsid w:val="00D92F3F"/>
    <w:rsid w:val="00D938A3"/>
    <w:rsid w:val="00DA001A"/>
    <w:rsid w:val="00DA2B3C"/>
    <w:rsid w:val="00DA534B"/>
    <w:rsid w:val="00DB107D"/>
    <w:rsid w:val="00DB153A"/>
    <w:rsid w:val="00DB1C48"/>
    <w:rsid w:val="00DB5023"/>
    <w:rsid w:val="00DB59C1"/>
    <w:rsid w:val="00DC01ED"/>
    <w:rsid w:val="00DC7787"/>
    <w:rsid w:val="00DC7D35"/>
    <w:rsid w:val="00DD1CA6"/>
    <w:rsid w:val="00DD3E25"/>
    <w:rsid w:val="00DD6BE6"/>
    <w:rsid w:val="00DD6C85"/>
    <w:rsid w:val="00DE1412"/>
    <w:rsid w:val="00DE49CC"/>
    <w:rsid w:val="00DE670C"/>
    <w:rsid w:val="00DF2F7C"/>
    <w:rsid w:val="00DF4843"/>
    <w:rsid w:val="00DF66D4"/>
    <w:rsid w:val="00E00005"/>
    <w:rsid w:val="00E03A6A"/>
    <w:rsid w:val="00E05AA8"/>
    <w:rsid w:val="00E06F62"/>
    <w:rsid w:val="00E07161"/>
    <w:rsid w:val="00E100CE"/>
    <w:rsid w:val="00E12FD7"/>
    <w:rsid w:val="00E132AB"/>
    <w:rsid w:val="00E16B4D"/>
    <w:rsid w:val="00E20EAE"/>
    <w:rsid w:val="00E214F4"/>
    <w:rsid w:val="00E21DF0"/>
    <w:rsid w:val="00E244B0"/>
    <w:rsid w:val="00E31DC4"/>
    <w:rsid w:val="00E32067"/>
    <w:rsid w:val="00E32F2F"/>
    <w:rsid w:val="00E3530E"/>
    <w:rsid w:val="00E409C6"/>
    <w:rsid w:val="00E453CA"/>
    <w:rsid w:val="00E4697C"/>
    <w:rsid w:val="00E47751"/>
    <w:rsid w:val="00E503A1"/>
    <w:rsid w:val="00E52EF8"/>
    <w:rsid w:val="00E53008"/>
    <w:rsid w:val="00E635EA"/>
    <w:rsid w:val="00E638DE"/>
    <w:rsid w:val="00E6417A"/>
    <w:rsid w:val="00E72F5F"/>
    <w:rsid w:val="00E84480"/>
    <w:rsid w:val="00E854C2"/>
    <w:rsid w:val="00E85D8A"/>
    <w:rsid w:val="00E8728A"/>
    <w:rsid w:val="00E93F47"/>
    <w:rsid w:val="00E95DE6"/>
    <w:rsid w:val="00EA77D1"/>
    <w:rsid w:val="00EB4AA8"/>
    <w:rsid w:val="00EC0236"/>
    <w:rsid w:val="00EC1BF4"/>
    <w:rsid w:val="00EC2E4E"/>
    <w:rsid w:val="00EC41A0"/>
    <w:rsid w:val="00EC5A51"/>
    <w:rsid w:val="00ED34A1"/>
    <w:rsid w:val="00ED496E"/>
    <w:rsid w:val="00ED7E5B"/>
    <w:rsid w:val="00EE1C31"/>
    <w:rsid w:val="00EE481A"/>
    <w:rsid w:val="00EE74E9"/>
    <w:rsid w:val="00EF34CC"/>
    <w:rsid w:val="00EF4EA4"/>
    <w:rsid w:val="00EF4EDC"/>
    <w:rsid w:val="00EF6033"/>
    <w:rsid w:val="00EF63C5"/>
    <w:rsid w:val="00EF654E"/>
    <w:rsid w:val="00EF661D"/>
    <w:rsid w:val="00EF78BC"/>
    <w:rsid w:val="00F00F5D"/>
    <w:rsid w:val="00F016A1"/>
    <w:rsid w:val="00F04182"/>
    <w:rsid w:val="00F04D22"/>
    <w:rsid w:val="00F0666A"/>
    <w:rsid w:val="00F104E6"/>
    <w:rsid w:val="00F10E34"/>
    <w:rsid w:val="00F169D9"/>
    <w:rsid w:val="00F228B6"/>
    <w:rsid w:val="00F25F25"/>
    <w:rsid w:val="00F31456"/>
    <w:rsid w:val="00F34DFF"/>
    <w:rsid w:val="00F407F6"/>
    <w:rsid w:val="00F44192"/>
    <w:rsid w:val="00F47ACA"/>
    <w:rsid w:val="00F510F3"/>
    <w:rsid w:val="00F51A27"/>
    <w:rsid w:val="00F5413B"/>
    <w:rsid w:val="00F55D77"/>
    <w:rsid w:val="00F566C7"/>
    <w:rsid w:val="00F56FD7"/>
    <w:rsid w:val="00F60CB8"/>
    <w:rsid w:val="00F60E28"/>
    <w:rsid w:val="00F62088"/>
    <w:rsid w:val="00F65BAD"/>
    <w:rsid w:val="00F71378"/>
    <w:rsid w:val="00F728F8"/>
    <w:rsid w:val="00F7400C"/>
    <w:rsid w:val="00F741B5"/>
    <w:rsid w:val="00F75893"/>
    <w:rsid w:val="00F761B9"/>
    <w:rsid w:val="00F76748"/>
    <w:rsid w:val="00F80572"/>
    <w:rsid w:val="00F848F0"/>
    <w:rsid w:val="00F870A4"/>
    <w:rsid w:val="00F8769A"/>
    <w:rsid w:val="00F94E0B"/>
    <w:rsid w:val="00F97D71"/>
    <w:rsid w:val="00FA419D"/>
    <w:rsid w:val="00FA492E"/>
    <w:rsid w:val="00FB0E03"/>
    <w:rsid w:val="00FB64F2"/>
    <w:rsid w:val="00FC08B9"/>
    <w:rsid w:val="00FC220B"/>
    <w:rsid w:val="00FC2767"/>
    <w:rsid w:val="00FC34F2"/>
    <w:rsid w:val="00FC6AB4"/>
    <w:rsid w:val="00FD0954"/>
    <w:rsid w:val="00FD0F2E"/>
    <w:rsid w:val="00FD1659"/>
    <w:rsid w:val="00FD281A"/>
    <w:rsid w:val="00FD31D5"/>
    <w:rsid w:val="00FD7A48"/>
    <w:rsid w:val="00FE15F0"/>
    <w:rsid w:val="00FE35B7"/>
    <w:rsid w:val="00FE38DA"/>
    <w:rsid w:val="00FE6F6D"/>
    <w:rsid w:val="00FF1194"/>
    <w:rsid w:val="00FF127B"/>
    <w:rsid w:val="00FF3DD9"/>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A4D19"/>
  <w15:docId w15:val="{5C70977B-87E4-4207-A6B4-C04F8169B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D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E6919"/>
    <w:pPr>
      <w:keepNext/>
      <w:keepLines/>
      <w:spacing w:before="240" w:after="0"/>
      <w:outlineLvl w:val="0"/>
    </w:pPr>
    <w:rPr>
      <w:rFonts w:asciiTheme="majorHAnsi" w:eastAsiaTheme="majorEastAsia" w:hAnsiTheme="majorHAnsi" w:cstheme="majorBidi"/>
      <w:color w:val="0B5294" w:themeColor="accent1" w:themeShade="BF"/>
      <w:sz w:val="32"/>
      <w:szCs w:val="32"/>
    </w:rPr>
  </w:style>
  <w:style w:type="paragraph" w:styleId="Ttulo2">
    <w:name w:val="heading 2"/>
    <w:basedOn w:val="Normal"/>
    <w:next w:val="Normal"/>
    <w:link w:val="Ttulo2Car"/>
    <w:uiPriority w:val="9"/>
    <w:unhideWhenUsed/>
    <w:qFormat/>
    <w:rsid w:val="00261890"/>
    <w:pPr>
      <w:keepNext/>
      <w:keepLines/>
      <w:spacing w:before="40" w:after="0"/>
      <w:outlineLvl w:val="1"/>
    </w:pPr>
    <w:rPr>
      <w:rFonts w:asciiTheme="majorHAnsi" w:eastAsiaTheme="majorEastAsia" w:hAnsiTheme="majorHAnsi" w:cstheme="majorBidi"/>
      <w:color w:val="0B5294"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C31926"/>
    <w:pPr>
      <w:spacing w:after="0" w:line="240" w:lineRule="auto"/>
    </w:pPr>
    <w:rPr>
      <w:rFonts w:eastAsiaTheme="minorEastAsia"/>
      <w:kern w:val="0"/>
      <w:lang w:eastAsia="es-DO"/>
    </w:rPr>
  </w:style>
  <w:style w:type="character" w:customStyle="1" w:styleId="SinespaciadoCar">
    <w:name w:val="Sin espaciado Car"/>
    <w:basedOn w:val="Fuentedeprrafopredeter"/>
    <w:link w:val="Sinespaciado"/>
    <w:uiPriority w:val="1"/>
    <w:rsid w:val="00C31926"/>
    <w:rPr>
      <w:rFonts w:eastAsiaTheme="minorEastAsia"/>
      <w:kern w:val="0"/>
      <w:lang w:eastAsia="es-DO"/>
    </w:rPr>
  </w:style>
  <w:style w:type="paragraph" w:styleId="Prrafodelista">
    <w:name w:val="List Paragraph"/>
    <w:basedOn w:val="Normal"/>
    <w:link w:val="PrrafodelistaCar"/>
    <w:uiPriority w:val="1"/>
    <w:qFormat/>
    <w:rsid w:val="00C31926"/>
    <w:pPr>
      <w:ind w:left="720"/>
      <w:contextualSpacing/>
    </w:pPr>
  </w:style>
  <w:style w:type="paragraph" w:styleId="Textonotapie">
    <w:name w:val="footnote text"/>
    <w:basedOn w:val="Normal"/>
    <w:link w:val="TextonotapieCar"/>
    <w:uiPriority w:val="99"/>
    <w:semiHidden/>
    <w:unhideWhenUsed/>
    <w:rsid w:val="003C6F8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C6F88"/>
    <w:rPr>
      <w:sz w:val="20"/>
      <w:szCs w:val="20"/>
    </w:rPr>
  </w:style>
  <w:style w:type="character" w:styleId="Refdenotaalpie">
    <w:name w:val="footnote reference"/>
    <w:basedOn w:val="Fuentedeprrafopredeter"/>
    <w:uiPriority w:val="99"/>
    <w:semiHidden/>
    <w:unhideWhenUsed/>
    <w:rsid w:val="003C6F88"/>
    <w:rPr>
      <w:vertAlign w:val="superscript"/>
    </w:rPr>
  </w:style>
  <w:style w:type="character" w:customStyle="1" w:styleId="Ttulo1Car">
    <w:name w:val="Título 1 Car"/>
    <w:basedOn w:val="Fuentedeprrafopredeter"/>
    <w:link w:val="Ttulo1"/>
    <w:uiPriority w:val="9"/>
    <w:rsid w:val="004E6919"/>
    <w:rPr>
      <w:rFonts w:asciiTheme="majorHAnsi" w:eastAsiaTheme="majorEastAsia" w:hAnsiTheme="majorHAnsi" w:cstheme="majorBidi"/>
      <w:color w:val="0B5294" w:themeColor="accent1" w:themeShade="BF"/>
      <w:sz w:val="32"/>
      <w:szCs w:val="32"/>
    </w:rPr>
  </w:style>
  <w:style w:type="paragraph" w:styleId="Lista">
    <w:name w:val="List"/>
    <w:basedOn w:val="Normal"/>
    <w:uiPriority w:val="99"/>
    <w:unhideWhenUsed/>
    <w:rsid w:val="004E6919"/>
    <w:pPr>
      <w:ind w:left="283" w:hanging="283"/>
      <w:contextualSpacing/>
    </w:pPr>
  </w:style>
  <w:style w:type="paragraph" w:styleId="Lista2">
    <w:name w:val="List 2"/>
    <w:basedOn w:val="Normal"/>
    <w:uiPriority w:val="99"/>
    <w:unhideWhenUsed/>
    <w:rsid w:val="004E6919"/>
    <w:pPr>
      <w:ind w:left="566" w:hanging="283"/>
      <w:contextualSpacing/>
    </w:pPr>
  </w:style>
  <w:style w:type="paragraph" w:styleId="Saludo">
    <w:name w:val="Salutation"/>
    <w:basedOn w:val="Normal"/>
    <w:next w:val="Normal"/>
    <w:link w:val="SaludoCar"/>
    <w:uiPriority w:val="99"/>
    <w:unhideWhenUsed/>
    <w:rsid w:val="004E6919"/>
  </w:style>
  <w:style w:type="character" w:customStyle="1" w:styleId="SaludoCar">
    <w:name w:val="Saludo Car"/>
    <w:basedOn w:val="Fuentedeprrafopredeter"/>
    <w:link w:val="Saludo"/>
    <w:uiPriority w:val="99"/>
    <w:rsid w:val="004E6919"/>
  </w:style>
  <w:style w:type="paragraph" w:styleId="Listaconvietas">
    <w:name w:val="List Bullet"/>
    <w:basedOn w:val="Normal"/>
    <w:uiPriority w:val="99"/>
    <w:unhideWhenUsed/>
    <w:rsid w:val="004E6919"/>
    <w:pPr>
      <w:numPr>
        <w:numId w:val="2"/>
      </w:numPr>
      <w:contextualSpacing/>
    </w:pPr>
  </w:style>
  <w:style w:type="paragraph" w:styleId="Listaconvietas2">
    <w:name w:val="List Bullet 2"/>
    <w:basedOn w:val="Normal"/>
    <w:uiPriority w:val="99"/>
    <w:unhideWhenUsed/>
    <w:rsid w:val="004E6919"/>
    <w:pPr>
      <w:numPr>
        <w:numId w:val="3"/>
      </w:numPr>
      <w:contextualSpacing/>
    </w:pPr>
  </w:style>
  <w:style w:type="paragraph" w:styleId="Continuarlista">
    <w:name w:val="List Continue"/>
    <w:basedOn w:val="Normal"/>
    <w:uiPriority w:val="99"/>
    <w:unhideWhenUsed/>
    <w:rsid w:val="004E6919"/>
    <w:pPr>
      <w:spacing w:after="120"/>
      <w:ind w:left="283"/>
      <w:contextualSpacing/>
    </w:pPr>
  </w:style>
  <w:style w:type="paragraph" w:styleId="Textoindependiente">
    <w:name w:val="Body Text"/>
    <w:basedOn w:val="Normal"/>
    <w:link w:val="TextoindependienteCar"/>
    <w:uiPriority w:val="99"/>
    <w:unhideWhenUsed/>
    <w:rsid w:val="004E6919"/>
    <w:pPr>
      <w:spacing w:after="120"/>
    </w:pPr>
  </w:style>
  <w:style w:type="character" w:customStyle="1" w:styleId="TextoindependienteCar">
    <w:name w:val="Texto independiente Car"/>
    <w:basedOn w:val="Fuentedeprrafopredeter"/>
    <w:link w:val="Textoindependiente"/>
    <w:uiPriority w:val="99"/>
    <w:rsid w:val="004E6919"/>
  </w:style>
  <w:style w:type="paragraph" w:styleId="Sangradetextonormal">
    <w:name w:val="Body Text Indent"/>
    <w:basedOn w:val="Normal"/>
    <w:link w:val="SangradetextonormalCar"/>
    <w:uiPriority w:val="99"/>
    <w:unhideWhenUsed/>
    <w:rsid w:val="004E6919"/>
    <w:pPr>
      <w:spacing w:after="120"/>
      <w:ind w:left="283"/>
    </w:pPr>
  </w:style>
  <w:style w:type="character" w:customStyle="1" w:styleId="SangradetextonormalCar">
    <w:name w:val="Sangría de texto normal Car"/>
    <w:basedOn w:val="Fuentedeprrafopredeter"/>
    <w:link w:val="Sangradetextonormal"/>
    <w:uiPriority w:val="99"/>
    <w:rsid w:val="004E6919"/>
  </w:style>
  <w:style w:type="paragraph" w:styleId="Textoindependienteprimerasangra2">
    <w:name w:val="Body Text First Indent 2"/>
    <w:basedOn w:val="Sangradetextonormal"/>
    <w:link w:val="Textoindependienteprimerasangra2Car"/>
    <w:uiPriority w:val="99"/>
    <w:unhideWhenUsed/>
    <w:rsid w:val="004E6919"/>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4E6919"/>
  </w:style>
  <w:style w:type="paragraph" w:styleId="Encabezado">
    <w:name w:val="header"/>
    <w:basedOn w:val="Normal"/>
    <w:link w:val="EncabezadoCar"/>
    <w:uiPriority w:val="99"/>
    <w:unhideWhenUsed/>
    <w:rsid w:val="002503B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503BA"/>
  </w:style>
  <w:style w:type="paragraph" w:styleId="Piedepgina">
    <w:name w:val="footer"/>
    <w:basedOn w:val="Normal"/>
    <w:link w:val="PiedepginaCar"/>
    <w:uiPriority w:val="99"/>
    <w:unhideWhenUsed/>
    <w:rsid w:val="002503B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03BA"/>
  </w:style>
  <w:style w:type="paragraph" w:styleId="Textonotaalfinal">
    <w:name w:val="endnote text"/>
    <w:basedOn w:val="Normal"/>
    <w:link w:val="TextonotaalfinalCar"/>
    <w:uiPriority w:val="99"/>
    <w:semiHidden/>
    <w:unhideWhenUsed/>
    <w:rsid w:val="001E14F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1E14F9"/>
    <w:rPr>
      <w:sz w:val="20"/>
      <w:szCs w:val="20"/>
    </w:rPr>
  </w:style>
  <w:style w:type="character" w:styleId="Refdenotaalfinal">
    <w:name w:val="endnote reference"/>
    <w:basedOn w:val="Fuentedeprrafopredeter"/>
    <w:uiPriority w:val="99"/>
    <w:semiHidden/>
    <w:unhideWhenUsed/>
    <w:rsid w:val="001E14F9"/>
    <w:rPr>
      <w:vertAlign w:val="superscript"/>
    </w:rPr>
  </w:style>
  <w:style w:type="paragraph" w:styleId="TtuloTDC">
    <w:name w:val="TOC Heading"/>
    <w:basedOn w:val="Ttulo1"/>
    <w:next w:val="Normal"/>
    <w:uiPriority w:val="39"/>
    <w:unhideWhenUsed/>
    <w:qFormat/>
    <w:rsid w:val="00AC3383"/>
    <w:pPr>
      <w:outlineLvl w:val="9"/>
    </w:pPr>
    <w:rPr>
      <w:kern w:val="0"/>
      <w:lang w:eastAsia="es-DO"/>
    </w:rPr>
  </w:style>
  <w:style w:type="paragraph" w:styleId="TDC1">
    <w:name w:val="toc 1"/>
    <w:basedOn w:val="Normal"/>
    <w:next w:val="Normal"/>
    <w:autoRedefine/>
    <w:uiPriority w:val="39"/>
    <w:unhideWhenUsed/>
    <w:rsid w:val="00AC3383"/>
    <w:pPr>
      <w:spacing w:after="100"/>
    </w:pPr>
  </w:style>
  <w:style w:type="character" w:styleId="Hipervnculo">
    <w:name w:val="Hyperlink"/>
    <w:basedOn w:val="Fuentedeprrafopredeter"/>
    <w:uiPriority w:val="99"/>
    <w:unhideWhenUsed/>
    <w:rsid w:val="00AC3383"/>
    <w:rPr>
      <w:color w:val="F49100" w:themeColor="hyperlink"/>
      <w:u w:val="single"/>
    </w:rPr>
  </w:style>
  <w:style w:type="paragraph" w:styleId="Ttulo">
    <w:name w:val="Title"/>
    <w:basedOn w:val="Normal"/>
    <w:next w:val="Normal"/>
    <w:link w:val="TtuloCar"/>
    <w:uiPriority w:val="10"/>
    <w:qFormat/>
    <w:rsid w:val="00C4130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41308"/>
    <w:rPr>
      <w:rFonts w:asciiTheme="majorHAnsi" w:eastAsiaTheme="majorEastAsia" w:hAnsiTheme="majorHAnsi" w:cstheme="majorBidi"/>
      <w:spacing w:val="-10"/>
      <w:kern w:val="28"/>
      <w:sz w:val="56"/>
      <w:szCs w:val="56"/>
    </w:rPr>
  </w:style>
  <w:style w:type="character" w:customStyle="1" w:styleId="PrrafodelistaCar">
    <w:name w:val="Párrafo de lista Car"/>
    <w:basedOn w:val="Fuentedeprrafopredeter"/>
    <w:link w:val="Prrafodelista"/>
    <w:uiPriority w:val="1"/>
    <w:rsid w:val="00D065A8"/>
  </w:style>
  <w:style w:type="character" w:customStyle="1" w:styleId="Ttulo2Car">
    <w:name w:val="Título 2 Car"/>
    <w:basedOn w:val="Fuentedeprrafopredeter"/>
    <w:link w:val="Ttulo2"/>
    <w:uiPriority w:val="9"/>
    <w:rsid w:val="00261890"/>
    <w:rPr>
      <w:rFonts w:asciiTheme="majorHAnsi" w:eastAsiaTheme="majorEastAsia" w:hAnsiTheme="majorHAnsi" w:cstheme="majorBidi"/>
      <w:color w:val="0B5294" w:themeColor="accent1" w:themeShade="BF"/>
      <w:sz w:val="26"/>
      <w:szCs w:val="26"/>
    </w:rPr>
  </w:style>
  <w:style w:type="character" w:styleId="Mencinsinresolver">
    <w:name w:val="Unresolved Mention"/>
    <w:basedOn w:val="Fuentedeprrafopredeter"/>
    <w:uiPriority w:val="99"/>
    <w:semiHidden/>
    <w:unhideWhenUsed/>
    <w:rsid w:val="007A2F99"/>
    <w:rPr>
      <w:color w:val="605E5C"/>
      <w:shd w:val="clear" w:color="auto" w:fill="E1DFDD"/>
    </w:rPr>
  </w:style>
  <w:style w:type="paragraph" w:styleId="NormalWeb">
    <w:name w:val="Normal (Web)"/>
    <w:basedOn w:val="Normal"/>
    <w:uiPriority w:val="99"/>
    <w:semiHidden/>
    <w:unhideWhenUsed/>
    <w:rsid w:val="00BE7EA9"/>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styleId="Subttulo">
    <w:name w:val="Subtitle"/>
    <w:basedOn w:val="Normal"/>
    <w:next w:val="Normal"/>
    <w:link w:val="SubttuloCar"/>
    <w:uiPriority w:val="11"/>
    <w:qFormat/>
    <w:rsid w:val="00EF34CC"/>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EF34CC"/>
    <w:rPr>
      <w:rFonts w:eastAsiaTheme="minorEastAsia"/>
      <w:color w:val="5A5A5A" w:themeColor="text1" w:themeTint="A5"/>
      <w:spacing w:val="15"/>
    </w:rPr>
  </w:style>
  <w:style w:type="character" w:customStyle="1" w:styleId="font221">
    <w:name w:val="font221"/>
    <w:basedOn w:val="Fuentedeprrafopredeter"/>
    <w:rsid w:val="00D42F0F"/>
    <w:rPr>
      <w:rFonts w:ascii="Abadi" w:hAnsi="Abadi" w:hint="default"/>
      <w:b/>
      <w:bCs/>
      <w:i w:val="0"/>
      <w:iCs w:val="0"/>
      <w:strike w:val="0"/>
      <w:dstrike w:val="0"/>
      <w:color w:val="000000"/>
      <w:sz w:val="30"/>
      <w:szCs w:val="30"/>
      <w:u w:val="none"/>
      <w:effect w:val="none"/>
    </w:rPr>
  </w:style>
  <w:style w:type="character" w:customStyle="1" w:styleId="font211">
    <w:name w:val="font211"/>
    <w:basedOn w:val="Fuentedeprrafopredeter"/>
    <w:rsid w:val="00D42F0F"/>
    <w:rPr>
      <w:rFonts w:ascii="Abadi" w:hAnsi="Abadi" w:hint="default"/>
      <w:b w:val="0"/>
      <w:bCs w:val="0"/>
      <w:i w:val="0"/>
      <w:iCs w:val="0"/>
      <w:strike w:val="0"/>
      <w:dstrike w:val="0"/>
      <w:color w:val="000000"/>
      <w:sz w:val="30"/>
      <w:szCs w:val="30"/>
      <w:u w:val="none"/>
      <w:effect w:val="none"/>
    </w:rPr>
  </w:style>
  <w:style w:type="character" w:customStyle="1" w:styleId="font191">
    <w:name w:val="font191"/>
    <w:basedOn w:val="Fuentedeprrafopredeter"/>
    <w:rsid w:val="00D42F0F"/>
    <w:rPr>
      <w:rFonts w:ascii="Abadi" w:hAnsi="Abadi" w:hint="default"/>
      <w:b w:val="0"/>
      <w:bCs w:val="0"/>
      <w:i w:val="0"/>
      <w:iCs w:val="0"/>
      <w:strike w:val="0"/>
      <w:dstrike w:val="0"/>
      <w:color w:val="000000"/>
      <w:sz w:val="26"/>
      <w:szCs w:val="26"/>
      <w:u w:val="none"/>
      <w:effect w:val="none"/>
    </w:rPr>
  </w:style>
  <w:style w:type="character" w:customStyle="1" w:styleId="font141">
    <w:name w:val="font141"/>
    <w:basedOn w:val="Fuentedeprrafopredeter"/>
    <w:rsid w:val="00D42F0F"/>
    <w:rPr>
      <w:rFonts w:ascii="Abadi" w:hAnsi="Abadi" w:hint="default"/>
      <w:b w:val="0"/>
      <w:bCs w:val="0"/>
      <w:i w:val="0"/>
      <w:iCs w:val="0"/>
      <w:strike w:val="0"/>
      <w:dstrike w:val="0"/>
      <w:color w:val="000000"/>
      <w:sz w:val="26"/>
      <w:szCs w:val="26"/>
      <w:u w:val="none"/>
      <w:effect w:val="none"/>
    </w:rPr>
  </w:style>
  <w:style w:type="table" w:styleId="Tablaconcuadrcula">
    <w:name w:val="Table Grid"/>
    <w:basedOn w:val="Tablanormal"/>
    <w:uiPriority w:val="59"/>
    <w:rsid w:val="00340F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2081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1">
    <w:name w:val="Plain Table 1"/>
    <w:basedOn w:val="Tablanormal"/>
    <w:uiPriority w:val="41"/>
    <w:rsid w:val="004C015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3">
    <w:name w:val="Plain Table 3"/>
    <w:basedOn w:val="Tablanormal"/>
    <w:uiPriority w:val="43"/>
    <w:rsid w:val="00D27A8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k3ksmc">
    <w:name w:val="k3ksmc"/>
    <w:basedOn w:val="Normal"/>
    <w:rsid w:val="0027434A"/>
    <w:pPr>
      <w:spacing w:before="100" w:beforeAutospacing="1" w:after="100" w:afterAutospacing="1" w:line="240" w:lineRule="auto"/>
    </w:pPr>
    <w:rPr>
      <w:rFonts w:ascii="Times New Roman" w:eastAsia="Times New Roman" w:hAnsi="Times New Roman" w:cs="Times New Roman"/>
      <w:kern w:val="0"/>
      <w:sz w:val="24"/>
      <w:szCs w:val="24"/>
      <w:lang w:eastAsia="es-DO"/>
      <w14:ligatures w14:val="none"/>
    </w:rPr>
  </w:style>
  <w:style w:type="character" w:styleId="Textoennegrita">
    <w:name w:val="Strong"/>
    <w:basedOn w:val="Fuentedeprrafopredeter"/>
    <w:uiPriority w:val="22"/>
    <w:qFormat/>
    <w:rsid w:val="0027434A"/>
    <w:rPr>
      <w:b/>
      <w:bCs/>
    </w:rPr>
  </w:style>
  <w:style w:type="character" w:customStyle="1" w:styleId="uv3um">
    <w:name w:val="uv3um"/>
    <w:basedOn w:val="Fuentedeprrafopredeter"/>
    <w:rsid w:val="002743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746390">
      <w:bodyDiv w:val="1"/>
      <w:marLeft w:val="0"/>
      <w:marRight w:val="0"/>
      <w:marTop w:val="0"/>
      <w:marBottom w:val="0"/>
      <w:divBdr>
        <w:top w:val="none" w:sz="0" w:space="0" w:color="auto"/>
        <w:left w:val="none" w:sz="0" w:space="0" w:color="auto"/>
        <w:bottom w:val="none" w:sz="0" w:space="0" w:color="auto"/>
        <w:right w:val="none" w:sz="0" w:space="0" w:color="auto"/>
      </w:divBdr>
    </w:div>
    <w:div w:id="1103575909">
      <w:bodyDiv w:val="1"/>
      <w:marLeft w:val="0"/>
      <w:marRight w:val="0"/>
      <w:marTop w:val="0"/>
      <w:marBottom w:val="0"/>
      <w:divBdr>
        <w:top w:val="none" w:sz="0" w:space="0" w:color="auto"/>
        <w:left w:val="none" w:sz="0" w:space="0" w:color="auto"/>
        <w:bottom w:val="none" w:sz="0" w:space="0" w:color="auto"/>
        <w:right w:val="none" w:sz="0" w:space="0" w:color="auto"/>
      </w:divBdr>
    </w:div>
    <w:div w:id="1242133623">
      <w:bodyDiv w:val="1"/>
      <w:marLeft w:val="0"/>
      <w:marRight w:val="0"/>
      <w:marTop w:val="0"/>
      <w:marBottom w:val="0"/>
      <w:divBdr>
        <w:top w:val="none" w:sz="0" w:space="0" w:color="auto"/>
        <w:left w:val="none" w:sz="0" w:space="0" w:color="auto"/>
        <w:bottom w:val="none" w:sz="0" w:space="0" w:color="auto"/>
        <w:right w:val="none" w:sz="0" w:space="0" w:color="auto"/>
      </w:divBdr>
      <w:divsChild>
        <w:div w:id="259460515">
          <w:marLeft w:val="0"/>
          <w:marRight w:val="0"/>
          <w:marTop w:val="0"/>
          <w:marBottom w:val="0"/>
          <w:divBdr>
            <w:top w:val="none" w:sz="0" w:space="0" w:color="auto"/>
            <w:left w:val="none" w:sz="0" w:space="0" w:color="auto"/>
            <w:bottom w:val="none" w:sz="0" w:space="0" w:color="auto"/>
            <w:right w:val="none" w:sz="0" w:space="0" w:color="auto"/>
          </w:divBdr>
        </w:div>
        <w:div w:id="598024979">
          <w:marLeft w:val="0"/>
          <w:marRight w:val="0"/>
          <w:marTop w:val="0"/>
          <w:marBottom w:val="0"/>
          <w:divBdr>
            <w:top w:val="none" w:sz="0" w:space="0" w:color="auto"/>
            <w:left w:val="none" w:sz="0" w:space="0" w:color="auto"/>
            <w:bottom w:val="none" w:sz="0" w:space="0" w:color="auto"/>
            <w:right w:val="none" w:sz="0" w:space="0" w:color="auto"/>
          </w:divBdr>
        </w:div>
        <w:div w:id="670302352">
          <w:marLeft w:val="0"/>
          <w:marRight w:val="0"/>
          <w:marTop w:val="0"/>
          <w:marBottom w:val="0"/>
          <w:divBdr>
            <w:top w:val="none" w:sz="0" w:space="0" w:color="auto"/>
            <w:left w:val="none" w:sz="0" w:space="0" w:color="auto"/>
            <w:bottom w:val="none" w:sz="0" w:space="0" w:color="auto"/>
            <w:right w:val="none" w:sz="0" w:space="0" w:color="auto"/>
          </w:divBdr>
        </w:div>
        <w:div w:id="972711001">
          <w:marLeft w:val="0"/>
          <w:marRight w:val="0"/>
          <w:marTop w:val="0"/>
          <w:marBottom w:val="0"/>
          <w:divBdr>
            <w:top w:val="none" w:sz="0" w:space="0" w:color="auto"/>
            <w:left w:val="none" w:sz="0" w:space="0" w:color="auto"/>
            <w:bottom w:val="none" w:sz="0" w:space="0" w:color="auto"/>
            <w:right w:val="none" w:sz="0" w:space="0" w:color="auto"/>
          </w:divBdr>
        </w:div>
        <w:div w:id="1602495712">
          <w:marLeft w:val="0"/>
          <w:marRight w:val="0"/>
          <w:marTop w:val="0"/>
          <w:marBottom w:val="0"/>
          <w:divBdr>
            <w:top w:val="none" w:sz="0" w:space="0" w:color="auto"/>
            <w:left w:val="none" w:sz="0" w:space="0" w:color="auto"/>
            <w:bottom w:val="none" w:sz="0" w:space="0" w:color="auto"/>
            <w:right w:val="none" w:sz="0" w:space="0" w:color="auto"/>
          </w:divBdr>
        </w:div>
        <w:div w:id="1628243986">
          <w:marLeft w:val="0"/>
          <w:marRight w:val="0"/>
          <w:marTop w:val="0"/>
          <w:marBottom w:val="0"/>
          <w:divBdr>
            <w:top w:val="none" w:sz="0" w:space="0" w:color="auto"/>
            <w:left w:val="none" w:sz="0" w:space="0" w:color="auto"/>
            <w:bottom w:val="none" w:sz="0" w:space="0" w:color="auto"/>
            <w:right w:val="none" w:sz="0" w:space="0" w:color="auto"/>
          </w:divBdr>
        </w:div>
      </w:divsChild>
    </w:div>
    <w:div w:id="1440563949">
      <w:bodyDiv w:val="1"/>
      <w:marLeft w:val="0"/>
      <w:marRight w:val="0"/>
      <w:marTop w:val="0"/>
      <w:marBottom w:val="0"/>
      <w:divBdr>
        <w:top w:val="none" w:sz="0" w:space="0" w:color="auto"/>
        <w:left w:val="none" w:sz="0" w:space="0" w:color="auto"/>
        <w:bottom w:val="none" w:sz="0" w:space="0" w:color="auto"/>
        <w:right w:val="none" w:sz="0" w:space="0" w:color="auto"/>
      </w:divBdr>
      <w:divsChild>
        <w:div w:id="296837329">
          <w:marLeft w:val="0"/>
          <w:marRight w:val="0"/>
          <w:marTop w:val="0"/>
          <w:marBottom w:val="0"/>
          <w:divBdr>
            <w:top w:val="none" w:sz="0" w:space="0" w:color="auto"/>
            <w:left w:val="none" w:sz="0" w:space="0" w:color="auto"/>
            <w:bottom w:val="none" w:sz="0" w:space="0" w:color="auto"/>
            <w:right w:val="none" w:sz="0" w:space="0" w:color="auto"/>
          </w:divBdr>
        </w:div>
        <w:div w:id="820536522">
          <w:marLeft w:val="0"/>
          <w:marRight w:val="0"/>
          <w:marTop w:val="0"/>
          <w:marBottom w:val="0"/>
          <w:divBdr>
            <w:top w:val="none" w:sz="0" w:space="0" w:color="auto"/>
            <w:left w:val="none" w:sz="0" w:space="0" w:color="auto"/>
            <w:bottom w:val="none" w:sz="0" w:space="0" w:color="auto"/>
            <w:right w:val="none" w:sz="0" w:space="0" w:color="auto"/>
          </w:divBdr>
        </w:div>
        <w:div w:id="905261277">
          <w:marLeft w:val="0"/>
          <w:marRight w:val="0"/>
          <w:marTop w:val="0"/>
          <w:marBottom w:val="0"/>
          <w:divBdr>
            <w:top w:val="none" w:sz="0" w:space="0" w:color="auto"/>
            <w:left w:val="none" w:sz="0" w:space="0" w:color="auto"/>
            <w:bottom w:val="none" w:sz="0" w:space="0" w:color="auto"/>
            <w:right w:val="none" w:sz="0" w:space="0" w:color="auto"/>
          </w:divBdr>
        </w:div>
        <w:div w:id="1422992628">
          <w:marLeft w:val="0"/>
          <w:marRight w:val="0"/>
          <w:marTop w:val="0"/>
          <w:marBottom w:val="0"/>
          <w:divBdr>
            <w:top w:val="none" w:sz="0" w:space="0" w:color="auto"/>
            <w:left w:val="none" w:sz="0" w:space="0" w:color="auto"/>
            <w:bottom w:val="none" w:sz="0" w:space="0" w:color="auto"/>
            <w:right w:val="none" w:sz="0" w:space="0" w:color="auto"/>
          </w:divBdr>
        </w:div>
        <w:div w:id="1523399954">
          <w:marLeft w:val="0"/>
          <w:marRight w:val="0"/>
          <w:marTop w:val="0"/>
          <w:marBottom w:val="0"/>
          <w:divBdr>
            <w:top w:val="none" w:sz="0" w:space="0" w:color="auto"/>
            <w:left w:val="none" w:sz="0" w:space="0" w:color="auto"/>
            <w:bottom w:val="none" w:sz="0" w:space="0" w:color="auto"/>
            <w:right w:val="none" w:sz="0" w:space="0" w:color="auto"/>
          </w:divBdr>
        </w:div>
        <w:div w:id="2093115101">
          <w:marLeft w:val="0"/>
          <w:marRight w:val="0"/>
          <w:marTop w:val="0"/>
          <w:marBottom w:val="0"/>
          <w:divBdr>
            <w:top w:val="none" w:sz="0" w:space="0" w:color="auto"/>
            <w:left w:val="none" w:sz="0" w:space="0" w:color="auto"/>
            <w:bottom w:val="none" w:sz="0" w:space="0" w:color="auto"/>
            <w:right w:val="none" w:sz="0" w:space="0" w:color="auto"/>
          </w:divBdr>
        </w:div>
      </w:divsChild>
    </w:div>
    <w:div w:id="1752966439">
      <w:bodyDiv w:val="1"/>
      <w:marLeft w:val="0"/>
      <w:marRight w:val="0"/>
      <w:marTop w:val="0"/>
      <w:marBottom w:val="0"/>
      <w:divBdr>
        <w:top w:val="none" w:sz="0" w:space="0" w:color="auto"/>
        <w:left w:val="none" w:sz="0" w:space="0" w:color="auto"/>
        <w:bottom w:val="none" w:sz="0" w:space="0" w:color="auto"/>
        <w:right w:val="none" w:sz="0" w:space="0" w:color="auto"/>
      </w:divBdr>
      <w:divsChild>
        <w:div w:id="466360854">
          <w:marLeft w:val="0"/>
          <w:marRight w:val="0"/>
          <w:marTop w:val="0"/>
          <w:marBottom w:val="0"/>
          <w:divBdr>
            <w:top w:val="none" w:sz="0" w:space="0" w:color="auto"/>
            <w:left w:val="none" w:sz="0" w:space="0" w:color="auto"/>
            <w:bottom w:val="none" w:sz="0" w:space="0" w:color="auto"/>
            <w:right w:val="none" w:sz="0" w:space="0" w:color="auto"/>
          </w:divBdr>
        </w:div>
        <w:div w:id="830222265">
          <w:marLeft w:val="0"/>
          <w:marRight w:val="0"/>
          <w:marTop w:val="0"/>
          <w:marBottom w:val="0"/>
          <w:divBdr>
            <w:top w:val="none" w:sz="0" w:space="0" w:color="auto"/>
            <w:left w:val="none" w:sz="0" w:space="0" w:color="auto"/>
            <w:bottom w:val="none" w:sz="0" w:space="0" w:color="auto"/>
            <w:right w:val="none" w:sz="0" w:space="0" w:color="auto"/>
          </w:divBdr>
        </w:div>
        <w:div w:id="1058747218">
          <w:marLeft w:val="0"/>
          <w:marRight w:val="0"/>
          <w:marTop w:val="0"/>
          <w:marBottom w:val="0"/>
          <w:divBdr>
            <w:top w:val="none" w:sz="0" w:space="0" w:color="auto"/>
            <w:left w:val="none" w:sz="0" w:space="0" w:color="auto"/>
            <w:bottom w:val="none" w:sz="0" w:space="0" w:color="auto"/>
            <w:right w:val="none" w:sz="0" w:space="0" w:color="auto"/>
          </w:divBdr>
        </w:div>
        <w:div w:id="1071002162">
          <w:marLeft w:val="0"/>
          <w:marRight w:val="0"/>
          <w:marTop w:val="0"/>
          <w:marBottom w:val="0"/>
          <w:divBdr>
            <w:top w:val="none" w:sz="0" w:space="0" w:color="auto"/>
            <w:left w:val="none" w:sz="0" w:space="0" w:color="auto"/>
            <w:bottom w:val="none" w:sz="0" w:space="0" w:color="auto"/>
            <w:right w:val="none" w:sz="0" w:space="0" w:color="auto"/>
          </w:divBdr>
        </w:div>
        <w:div w:id="1734232719">
          <w:marLeft w:val="0"/>
          <w:marRight w:val="0"/>
          <w:marTop w:val="0"/>
          <w:marBottom w:val="0"/>
          <w:divBdr>
            <w:top w:val="none" w:sz="0" w:space="0" w:color="auto"/>
            <w:left w:val="none" w:sz="0" w:space="0" w:color="auto"/>
            <w:bottom w:val="none" w:sz="0" w:space="0" w:color="auto"/>
            <w:right w:val="none" w:sz="0" w:space="0" w:color="auto"/>
          </w:divBdr>
        </w:div>
        <w:div w:id="2003772944">
          <w:marLeft w:val="0"/>
          <w:marRight w:val="0"/>
          <w:marTop w:val="0"/>
          <w:marBottom w:val="0"/>
          <w:divBdr>
            <w:top w:val="none" w:sz="0" w:space="0" w:color="auto"/>
            <w:left w:val="none" w:sz="0" w:space="0" w:color="auto"/>
            <w:bottom w:val="none" w:sz="0" w:space="0" w:color="auto"/>
            <w:right w:val="none" w:sz="0" w:space="0" w:color="auto"/>
          </w:divBdr>
        </w:div>
      </w:divsChild>
    </w:div>
    <w:div w:id="1922132870">
      <w:bodyDiv w:val="1"/>
      <w:marLeft w:val="0"/>
      <w:marRight w:val="0"/>
      <w:marTop w:val="0"/>
      <w:marBottom w:val="0"/>
      <w:divBdr>
        <w:top w:val="none" w:sz="0" w:space="0" w:color="auto"/>
        <w:left w:val="none" w:sz="0" w:space="0" w:color="auto"/>
        <w:bottom w:val="none" w:sz="0" w:space="0" w:color="auto"/>
        <w:right w:val="none" w:sz="0" w:space="0" w:color="auto"/>
      </w:divBdr>
    </w:div>
    <w:div w:id="1936093144">
      <w:bodyDiv w:val="1"/>
      <w:marLeft w:val="0"/>
      <w:marRight w:val="0"/>
      <w:marTop w:val="0"/>
      <w:marBottom w:val="0"/>
      <w:divBdr>
        <w:top w:val="none" w:sz="0" w:space="0" w:color="auto"/>
        <w:left w:val="none" w:sz="0" w:space="0" w:color="auto"/>
        <w:bottom w:val="none" w:sz="0" w:space="0" w:color="auto"/>
        <w:right w:val="none" w:sz="0" w:space="0" w:color="auto"/>
      </w:divBdr>
      <w:divsChild>
        <w:div w:id="124094096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image" Target="media/image7.emf"/><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3.xml"/><Relationship Id="rId23"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chart" Target="charts/chart2.xml"/><Relationship Id="rId22" Type="http://schemas.openxmlformats.org/officeDocument/2006/relationships/image" Target="media/image9.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Diomel%20Garcia\Downloads\Matriz%20FODA%20DAEH%20(resume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Diomel%20Garcia\Downloads\Matriz%20FODA%20DAEH%20(resumen).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Diomel%20Garcia\Downloads\Matriz%20FODA%20DAEH%20(resumen).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'Matriz de Asistencias'!$A$4:$A$14</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Asistencias'!$B$4:$B$14</c:f>
            </c:numRef>
          </c:val>
          <c:extLst>
            <c:ext xmlns:c16="http://schemas.microsoft.com/office/drawing/2014/chart" uri="{C3380CC4-5D6E-409C-BE32-E72D297353CC}">
              <c16:uniqueId val="{00000000-C128-4BC6-9A4A-EE16A884C154}"/>
            </c:ext>
          </c:extLst>
        </c:ser>
        <c:ser>
          <c:idx val="1"/>
          <c:order val="1"/>
          <c:spPr>
            <a:gradFill>
              <a:gsLst>
                <a:gs pos="0">
                  <a:schemeClr val="accent2"/>
                </a:gs>
                <a:gs pos="100000">
                  <a:schemeClr val="accent2">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'Matriz de Asistencias'!$A$4:$A$14</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Asistencias'!$C$4:$C$14</c:f>
            </c:numRef>
          </c:val>
          <c:extLst>
            <c:ext xmlns:c16="http://schemas.microsoft.com/office/drawing/2014/chart" uri="{C3380CC4-5D6E-409C-BE32-E72D297353CC}">
              <c16:uniqueId val="{00000001-C128-4BC6-9A4A-EE16A884C154}"/>
            </c:ext>
          </c:extLst>
        </c:ser>
        <c:ser>
          <c:idx val="2"/>
          <c:order val="2"/>
          <c:spPr>
            <a:solidFill>
              <a:srgbClr val="006AA6"/>
            </a:solidFill>
            <a:ln>
              <a:noFill/>
            </a:ln>
            <a:effectLst>
              <a:outerShdw blurRad="76200" dir="18900000" sy="23000" kx="-1200000" algn="bl" rotWithShape="0">
                <a:prstClr val="black">
                  <a:alpha val="20000"/>
                </a:prstClr>
              </a:outerShdw>
            </a:effectLst>
          </c:spPr>
          <c:invertIfNegative val="0"/>
          <c:dLbls>
            <c:dLbl>
              <c:idx val="6"/>
              <c:layout>
                <c:manualLayout>
                  <c:x val="-3.3333333333333333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128-4BC6-9A4A-EE16A884C154}"/>
                </c:ext>
              </c:extLst>
            </c:dLbl>
            <c:dLbl>
              <c:idx val="9"/>
              <c:layout>
                <c:manualLayout>
                  <c:x val="-1.1111111111111009E-2"/>
                  <c:y val="-3.240740740740741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128-4BC6-9A4A-EE16A884C154}"/>
                </c:ext>
              </c:extLst>
            </c:dLbl>
            <c:dLbl>
              <c:idx val="10"/>
              <c:layout>
                <c:manualLayout>
                  <c:x val="1.3888888888888888E-2"/>
                  <c:y val="-9.259259259259258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128-4BC6-9A4A-EE16A884C154}"/>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Georgia Pro Cond" panose="02040506050405020303" pitchFamily="18" charset="0"/>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'Matriz de Asistencias'!$A$4:$A$14</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Asistencias'!$D$4:$D$14</c:f>
              <c:numCache>
                <c:formatCode>#,##0</c:formatCode>
                <c:ptCount val="11"/>
                <c:pt idx="0">
                  <c:v>44600</c:v>
                </c:pt>
                <c:pt idx="1">
                  <c:v>210058</c:v>
                </c:pt>
                <c:pt idx="2">
                  <c:v>267076</c:v>
                </c:pt>
                <c:pt idx="3">
                  <c:v>315672</c:v>
                </c:pt>
                <c:pt idx="4">
                  <c:v>436933</c:v>
                </c:pt>
                <c:pt idx="5">
                  <c:v>414411</c:v>
                </c:pt>
                <c:pt idx="6">
                  <c:v>561637</c:v>
                </c:pt>
                <c:pt idx="7">
                  <c:v>538286</c:v>
                </c:pt>
                <c:pt idx="8">
                  <c:v>494340</c:v>
                </c:pt>
                <c:pt idx="9">
                  <c:v>544637</c:v>
                </c:pt>
                <c:pt idx="10">
                  <c:v>555919</c:v>
                </c:pt>
              </c:numCache>
            </c:numRef>
          </c:val>
          <c:extLst>
            <c:ext xmlns:c16="http://schemas.microsoft.com/office/drawing/2014/chart" uri="{C3380CC4-5D6E-409C-BE32-E72D297353CC}">
              <c16:uniqueId val="{00000005-C128-4BC6-9A4A-EE16A884C154}"/>
            </c:ext>
          </c:extLst>
        </c:ser>
        <c:dLbls>
          <c:dLblPos val="outEnd"/>
          <c:showLegendKey val="0"/>
          <c:showVal val="1"/>
          <c:showCatName val="0"/>
          <c:showSerName val="0"/>
          <c:showPercent val="0"/>
          <c:showBubbleSize val="0"/>
        </c:dLbls>
        <c:gapWidth val="41"/>
        <c:axId val="1885824928"/>
        <c:axId val="1885825408"/>
      </c:barChart>
      <c:catAx>
        <c:axId val="188582492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en-US"/>
          </a:p>
        </c:txPr>
        <c:crossAx val="1885825408"/>
        <c:crosses val="autoZero"/>
        <c:auto val="1"/>
        <c:lblAlgn val="ctr"/>
        <c:lblOffset val="100"/>
        <c:noMultiLvlLbl val="0"/>
      </c:catAx>
      <c:valAx>
        <c:axId val="1885825408"/>
        <c:scaling>
          <c:orientation val="minMax"/>
        </c:scaling>
        <c:delete val="1"/>
        <c:axPos val="l"/>
        <c:numFmt formatCode="#,##0" sourceLinked="1"/>
        <c:majorTickMark val="none"/>
        <c:minorTickMark val="none"/>
        <c:tickLblPos val="nextTo"/>
        <c:crossAx val="1885824928"/>
        <c:crosses val="autoZero"/>
        <c:crossBetween val="between"/>
      </c:valAx>
      <c:spPr>
        <a:solidFill>
          <a:schemeClr val="bg1"/>
        </a:solid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'Matriz de Asistencias'!$B$19</c:f>
              <c:strCache>
                <c:ptCount val="1"/>
                <c:pt idx="0">
                  <c:v>Zona Metro</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'Matriz de Asistencias'!$A$20:$A$30</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Asistencias'!$B$20:$B$30</c:f>
            </c:numRef>
          </c:val>
          <c:extLst>
            <c:ext xmlns:c16="http://schemas.microsoft.com/office/drawing/2014/chart" uri="{C3380CC4-5D6E-409C-BE32-E72D297353CC}">
              <c16:uniqueId val="{00000000-FAC8-44A2-AFDB-0352029EE6F4}"/>
            </c:ext>
          </c:extLst>
        </c:ser>
        <c:ser>
          <c:idx val="1"/>
          <c:order val="1"/>
          <c:tx>
            <c:strRef>
              <c:f>'Matriz de Asistencias'!$C$19</c:f>
              <c:strCache>
                <c:ptCount val="1"/>
                <c:pt idx="0">
                  <c:v>Zona Norte</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'Matriz de Asistencias'!$A$20:$A$30</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Asistencias'!$C$20:$C$30</c:f>
            </c:numRef>
          </c:val>
          <c:extLst>
            <c:ext xmlns:c16="http://schemas.microsoft.com/office/drawing/2014/chart" uri="{C3380CC4-5D6E-409C-BE32-E72D297353CC}">
              <c16:uniqueId val="{00000001-FAC8-44A2-AFDB-0352029EE6F4}"/>
            </c:ext>
          </c:extLst>
        </c:ser>
        <c:ser>
          <c:idx val="2"/>
          <c:order val="2"/>
          <c:tx>
            <c:strRef>
              <c:f>'Matriz de Asistencias'!$D$19</c:f>
              <c:strCache>
                <c:ptCount val="1"/>
                <c:pt idx="0">
                  <c:v>Total  de Asistencias</c:v>
                </c:pt>
              </c:strCache>
            </c:strRef>
          </c:tx>
          <c:spPr>
            <a:solidFill>
              <a:schemeClr val="accent1">
                <a:lumMod val="20000"/>
                <a:lumOff val="80000"/>
              </a:schemeClr>
            </a:solidFill>
            <a:ln>
              <a:noFill/>
            </a:ln>
            <a:effectLst>
              <a:outerShdw blurRad="57150" dist="19050" dir="5400000" algn="ctr" rotWithShape="0">
                <a:srgbClr val="000000">
                  <a:alpha val="63000"/>
                </a:srgbClr>
              </a:outerShdw>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'Matriz de Asistencias'!$A$20:$A$30</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Asistencias'!$D$20:$D$30</c:f>
              <c:numCache>
                <c:formatCode>#,##0</c:formatCode>
                <c:ptCount val="11"/>
                <c:pt idx="0">
                  <c:v>44600</c:v>
                </c:pt>
                <c:pt idx="1">
                  <c:v>254658</c:v>
                </c:pt>
                <c:pt idx="2">
                  <c:v>521734</c:v>
                </c:pt>
                <c:pt idx="3">
                  <c:v>837406</c:v>
                </c:pt>
                <c:pt idx="4">
                  <c:v>1274339</c:v>
                </c:pt>
                <c:pt idx="5">
                  <c:v>1688750</c:v>
                </c:pt>
                <c:pt idx="6">
                  <c:v>2250387</c:v>
                </c:pt>
                <c:pt idx="7">
                  <c:v>2788673</c:v>
                </c:pt>
                <c:pt idx="8">
                  <c:v>3283013</c:v>
                </c:pt>
                <c:pt idx="9">
                  <c:v>3827650</c:v>
                </c:pt>
                <c:pt idx="10">
                  <c:v>4383569</c:v>
                </c:pt>
              </c:numCache>
            </c:numRef>
          </c:val>
          <c:extLst>
            <c:ext xmlns:c16="http://schemas.microsoft.com/office/drawing/2014/chart" uri="{C3380CC4-5D6E-409C-BE32-E72D297353CC}">
              <c16:uniqueId val="{00000002-FAC8-44A2-AFDB-0352029EE6F4}"/>
            </c:ext>
          </c:extLst>
        </c:ser>
        <c:dLbls>
          <c:showLegendKey val="0"/>
          <c:showVal val="1"/>
          <c:showCatName val="0"/>
          <c:showSerName val="0"/>
          <c:showPercent val="0"/>
          <c:showBubbleSize val="0"/>
        </c:dLbls>
        <c:gapWidth val="100"/>
        <c:overlap val="-24"/>
        <c:axId val="243821679"/>
        <c:axId val="243819279"/>
      </c:barChart>
      <c:catAx>
        <c:axId val="243821679"/>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3819279"/>
        <c:crosses val="autoZero"/>
        <c:auto val="1"/>
        <c:lblAlgn val="ctr"/>
        <c:lblOffset val="100"/>
        <c:noMultiLvlLbl val="0"/>
      </c:catAx>
      <c:valAx>
        <c:axId val="243819279"/>
        <c:scaling>
          <c:orientation val="minMax"/>
        </c:scaling>
        <c:delete val="1"/>
        <c:axPos val="l"/>
        <c:numFmt formatCode="#,##0" sourceLinked="1"/>
        <c:majorTickMark val="none"/>
        <c:minorTickMark val="none"/>
        <c:tickLblPos val="nextTo"/>
        <c:crossAx val="243821679"/>
        <c:crosses val="autoZero"/>
        <c:crossBetween val="between"/>
      </c:valAx>
      <c:spPr>
        <a:noFill/>
        <a:ln>
          <a:noFill/>
        </a:ln>
        <a:effectLst/>
      </c:spPr>
    </c:plotArea>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'Matriz de Asistencias'!$B$35</c:f>
              <c:strCache>
                <c:ptCount val="1"/>
                <c:pt idx="0">
                  <c:v>Zona Metro</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Georgia Pro Cond" panose="02040506050405020303" pitchFamily="18" charset="0"/>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'Matriz de Asistencias'!$A$36:$A$46</c:f>
              <c:numCache>
                <c:formatCode>@</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Asistencias'!$B$36:$B$46</c:f>
            </c:numRef>
          </c:val>
          <c:extLst>
            <c:ext xmlns:c16="http://schemas.microsoft.com/office/drawing/2014/chart" uri="{C3380CC4-5D6E-409C-BE32-E72D297353CC}">
              <c16:uniqueId val="{00000000-E918-42C3-9228-9A088F2C60C7}"/>
            </c:ext>
          </c:extLst>
        </c:ser>
        <c:ser>
          <c:idx val="1"/>
          <c:order val="1"/>
          <c:tx>
            <c:strRef>
              <c:f>'Matriz de Asistencias'!$C$35</c:f>
              <c:strCache>
                <c:ptCount val="1"/>
                <c:pt idx="0">
                  <c:v>Zona Norte</c:v>
                </c:pt>
              </c:strCache>
            </c:strRef>
          </c:tx>
          <c:spPr>
            <a:gradFill>
              <a:gsLst>
                <a:gs pos="0">
                  <a:schemeClr val="accent2"/>
                </a:gs>
                <a:gs pos="100000">
                  <a:schemeClr val="accent2">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Georgia Pro Cond" panose="02040506050405020303" pitchFamily="18" charset="0"/>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'Matriz de Asistencias'!$A$36:$A$46</c:f>
              <c:numCache>
                <c:formatCode>@</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Asistencias'!$C$36:$C$46</c:f>
            </c:numRef>
          </c:val>
          <c:extLst>
            <c:ext xmlns:c16="http://schemas.microsoft.com/office/drawing/2014/chart" uri="{C3380CC4-5D6E-409C-BE32-E72D297353CC}">
              <c16:uniqueId val="{00000001-E918-42C3-9228-9A088F2C60C7}"/>
            </c:ext>
          </c:extLst>
        </c:ser>
        <c:ser>
          <c:idx val="2"/>
          <c:order val="2"/>
          <c:tx>
            <c:strRef>
              <c:f>'Matriz de Asistencias'!$D$35</c:f>
              <c:strCache>
                <c:ptCount val="1"/>
                <c:pt idx="0">
                  <c:v>Total  de Asistencias</c:v>
                </c:pt>
              </c:strCache>
            </c:strRef>
          </c:tx>
          <c:spPr>
            <a:solidFill>
              <a:schemeClr val="accent2"/>
            </a:soli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Georgia Pro Cond" panose="02040506050405020303" pitchFamily="18" charset="0"/>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'Matriz de Asistencias'!$A$36:$A$46</c:f>
              <c:numCache>
                <c:formatCode>@</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'Matriz de Asistencias'!$D$36:$D$46</c:f>
              <c:numCache>
                <c:formatCode>#,##0</c:formatCode>
                <c:ptCount val="11"/>
                <c:pt idx="0">
                  <c:v>2346</c:v>
                </c:pt>
                <c:pt idx="1">
                  <c:v>4674</c:v>
                </c:pt>
                <c:pt idx="2">
                  <c:v>5054</c:v>
                </c:pt>
                <c:pt idx="3">
                  <c:v>6251</c:v>
                </c:pt>
                <c:pt idx="4">
                  <c:v>12913</c:v>
                </c:pt>
                <c:pt idx="5">
                  <c:v>13506</c:v>
                </c:pt>
                <c:pt idx="6">
                  <c:v>15563</c:v>
                </c:pt>
                <c:pt idx="7">
                  <c:v>9777</c:v>
                </c:pt>
                <c:pt idx="8">
                  <c:v>18602</c:v>
                </c:pt>
                <c:pt idx="9">
                  <c:v>34856</c:v>
                </c:pt>
                <c:pt idx="10">
                  <c:v>52956</c:v>
                </c:pt>
              </c:numCache>
            </c:numRef>
          </c:val>
          <c:extLst>
            <c:ext xmlns:c16="http://schemas.microsoft.com/office/drawing/2014/chart" uri="{C3380CC4-5D6E-409C-BE32-E72D297353CC}">
              <c16:uniqueId val="{00000002-E918-42C3-9228-9A088F2C60C7}"/>
            </c:ext>
          </c:extLst>
        </c:ser>
        <c:dLbls>
          <c:dLblPos val="outEnd"/>
          <c:showLegendKey val="0"/>
          <c:showVal val="1"/>
          <c:showCatName val="0"/>
          <c:showSerName val="0"/>
          <c:showPercent val="0"/>
          <c:showBubbleSize val="0"/>
        </c:dLbls>
        <c:gapWidth val="41"/>
        <c:axId val="278296479"/>
        <c:axId val="278296959"/>
      </c:barChart>
      <c:catAx>
        <c:axId val="278296479"/>
        <c:scaling>
          <c:orientation val="minMax"/>
        </c:scaling>
        <c:delete val="0"/>
        <c:axPos val="b"/>
        <c:numFmt formatCode="@"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Georgia Pro Cond" panose="02040506050405020303" pitchFamily="18" charset="0"/>
                <a:ea typeface="+mn-ea"/>
                <a:cs typeface="+mn-cs"/>
              </a:defRPr>
            </a:pPr>
            <a:endParaRPr lang="en-US"/>
          </a:p>
        </c:txPr>
        <c:crossAx val="278296959"/>
        <c:crosses val="autoZero"/>
        <c:auto val="1"/>
        <c:lblAlgn val="ctr"/>
        <c:lblOffset val="100"/>
        <c:noMultiLvlLbl val="0"/>
      </c:catAx>
      <c:valAx>
        <c:axId val="278296959"/>
        <c:scaling>
          <c:orientation val="minMax"/>
        </c:scaling>
        <c:delete val="1"/>
        <c:axPos val="l"/>
        <c:numFmt formatCode="#,##0" sourceLinked="1"/>
        <c:majorTickMark val="none"/>
        <c:minorTickMark val="none"/>
        <c:tickLblPos val="nextTo"/>
        <c:crossAx val="278296479"/>
        <c:crosses val="autoZero"/>
        <c:crossBetween val="between"/>
      </c:valAx>
      <c:spPr>
        <a:solidFill>
          <a:schemeClr val="bg1"/>
        </a:solid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latin typeface="Georgia Pro Cond" panose="02040506050405020303"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PLAN ESTRATEGICO ISTITUCIONAL 2025-2028 DE LA DAEH.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0BA287-7DA4-479D-84E6-C906587F4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15280</Words>
  <Characters>87101</Characters>
  <Application>Microsoft Office Word</Application>
  <DocSecurity>0</DocSecurity>
  <Lines>725</Lines>
  <Paragraphs>204</Paragraphs>
  <ScaleCrop>false</ScaleCrop>
  <HeadingPairs>
    <vt:vector size="2" baseType="variant">
      <vt:variant>
        <vt:lpstr>Título</vt:lpstr>
      </vt:variant>
      <vt:variant>
        <vt:i4>1</vt:i4>
      </vt:variant>
    </vt:vector>
  </HeadingPairs>
  <TitlesOfParts>
    <vt:vector size="1" baseType="lpstr">
      <vt:lpstr>Plan Estratégico Institucional                  (PEI/ DAEH 2025-2028)</vt:lpstr>
    </vt:vector>
  </TitlesOfParts>
  <Company/>
  <LinksUpToDate>false</LinksUpToDate>
  <CharactersWithSpaces>102177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Estratégico Institucional                  (PEI/ DAEH 2025-2028)</dc:title>
  <dc:subject/>
  <dc:creator>Dirección de Servicios de Atención a Emergencias Extrahospitalarias (DAEH)</dc:creator>
  <cp:keywords/>
  <dc:description/>
  <cp:lastModifiedBy>Diomel Garcia</cp:lastModifiedBy>
  <cp:revision>6</cp:revision>
  <cp:lastPrinted>2025-08-15T15:59:00Z</cp:lastPrinted>
  <dcterms:created xsi:type="dcterms:W3CDTF">2025-08-15T15:57:00Z</dcterms:created>
  <dcterms:modified xsi:type="dcterms:W3CDTF">2025-08-15T16:00:00Z</dcterms:modified>
</cp:coreProperties>
</file>